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eastAsia="方正小标宋简体" w:cs="仿宋_GB2312"/>
          <w:kern w:val="0"/>
          <w:sz w:val="44"/>
          <w:szCs w:val="44"/>
          <w:lang w:val="en-US" w:eastAsia="zh-CN"/>
        </w:rPr>
      </w:pPr>
      <w:r>
        <w:rPr>
          <w:rFonts w:hint="eastAsia" w:ascii="方正小标宋简体" w:eastAsia="方正小标宋简体" w:cs="仿宋_GB2312"/>
          <w:kern w:val="0"/>
          <w:sz w:val="44"/>
          <w:szCs w:val="44"/>
          <w:lang w:val="en-US" w:eastAsia="zh-CN"/>
        </w:rPr>
        <w:t>上海中航航空食品有限公司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eastAsia="方正小标宋简体" w:cs="仿宋_GB2312"/>
          <w:kern w:val="0"/>
          <w:sz w:val="36"/>
          <w:szCs w:val="36"/>
          <w:lang w:val="en-US" w:eastAsia="zh-CN"/>
        </w:rPr>
      </w:pPr>
      <w:r>
        <w:rPr>
          <w:rFonts w:hint="eastAsia" w:ascii="方正小标宋简体" w:eastAsia="方正小标宋简体" w:cs="仿宋_GB2312"/>
          <w:kern w:val="0"/>
          <w:sz w:val="44"/>
          <w:szCs w:val="44"/>
          <w:lang w:val="en-US" w:eastAsia="zh-CN"/>
        </w:rPr>
        <w:t>虹桥机场分公司托盘堆垛车采购项目</w:t>
      </w:r>
      <w:r>
        <w:rPr>
          <w:rFonts w:hint="eastAsia" w:ascii="方正小标宋简体" w:eastAsia="方正小标宋简体" w:cs="仿宋_GB2312"/>
          <w:kern w:val="0"/>
          <w:sz w:val="44"/>
          <w:szCs w:val="44"/>
        </w:rPr>
        <w:t>的</w:t>
      </w:r>
      <w:r>
        <w:rPr>
          <w:rFonts w:ascii="方正小标宋简体" w:eastAsia="方正小标宋简体" w:cs="仿宋_GB2312"/>
          <w:kern w:val="0"/>
          <w:sz w:val="44"/>
          <w:szCs w:val="44"/>
        </w:rPr>
        <w:t>采购</w:t>
      </w:r>
      <w:r>
        <w:rPr>
          <w:rFonts w:hint="eastAsia" w:ascii="方正小标宋简体" w:eastAsia="方正小标宋简体" w:cs="仿宋_GB2312"/>
          <w:kern w:val="0"/>
          <w:sz w:val="44"/>
          <w:szCs w:val="44"/>
          <w:lang w:val="en-US" w:eastAsia="zh-CN"/>
        </w:rPr>
        <w:t>需求</w:t>
      </w:r>
    </w:p>
    <w:p>
      <w:pPr>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根据中翼航空投资有限公司标准采购管理规程和上海机场中航佳美航空食品有限公司采购管理规定，该项目已具备采购条件。采购申请具体如下：</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firstLine="320" w:firstLineChars="1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一、</w:t>
      </w:r>
      <w:r>
        <w:rPr>
          <w:rFonts w:hint="eastAsia" w:ascii="黑体" w:hAnsi="黑体" w:eastAsia="黑体" w:cs="微软雅黑"/>
          <w:color w:val="000000" w:themeColor="text1"/>
          <w:kern w:val="0"/>
          <w:sz w:val="32"/>
          <w:szCs w:val="32"/>
          <w14:textFill>
            <w14:solidFill>
              <w14:schemeClr w14:val="tx1"/>
            </w14:solidFill>
          </w14:textFill>
        </w:rPr>
        <w:t>项目概况</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14:textFill>
            <w14:solidFill>
              <w14:schemeClr w14:val="tx1"/>
            </w14:solidFill>
          </w14:textFill>
        </w:rPr>
        <w:t>项目</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背景</w:t>
      </w:r>
      <w:r>
        <w:rPr>
          <w:rFonts w:hint="eastAsia" w:ascii="楷体_GB2312" w:hAnsi="楷体_GB2312" w:eastAsia="楷体_GB2312" w:cs="楷体_GB2312"/>
          <w:color w:val="000000" w:themeColor="text1"/>
          <w:kern w:val="0"/>
          <w:sz w:val="32"/>
          <w:szCs w:val="32"/>
          <w14:textFill>
            <w14:solidFill>
              <w14:schemeClr w14:val="tx1"/>
            </w14:solidFill>
          </w14:textFill>
        </w:rPr>
        <w:t>：</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虹桥</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厂区主仓库、机供品仓库使用</w:t>
      </w:r>
      <w:r>
        <w:rPr>
          <w:rFonts w:hint="eastAsia" w:ascii="楷体_GB2312" w:hAnsi="楷体_GB2312" w:eastAsia="楷体_GB2312" w:cs="楷体_GB2312"/>
          <w:bCs/>
          <w:color w:val="000000" w:themeColor="text1"/>
          <w:kern w:val="0"/>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楷体_GB2312" w:hAnsi="楷体_GB2312" w:eastAsia="楷体_GB2312" w:cs="楷体_GB2312"/>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14:textFill>
            <w14:solidFill>
              <w14:schemeClr w14:val="tx1"/>
            </w14:solidFill>
          </w14:textFill>
        </w:rPr>
        <w:t>项目</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名称</w:t>
      </w:r>
      <w:r>
        <w:rPr>
          <w:rFonts w:hint="eastAsia" w:ascii="楷体_GB2312" w:hAnsi="楷体_GB2312" w:eastAsia="楷体_GB2312" w:cs="楷体_GB2312"/>
          <w:color w:val="000000" w:themeColor="text1"/>
          <w:kern w:val="0"/>
          <w:sz w:val="32"/>
          <w:szCs w:val="32"/>
          <w14:textFill>
            <w14:solidFill>
              <w14:schemeClr w14:val="tx1"/>
            </w14:solidFill>
          </w14:textFill>
        </w:rPr>
        <w:t>：上海中航航空食品有限公司</w:t>
      </w:r>
      <w:r>
        <w:rPr>
          <w:rFonts w:hint="eastAsia" w:ascii="楷体_GB2312" w:hAnsi="楷体_GB2312" w:eastAsia="楷体_GB2312" w:cs="楷体_GB2312"/>
          <w:kern w:val="0"/>
          <w:sz w:val="32"/>
          <w:szCs w:val="32"/>
          <w:lang w:val="en-US" w:eastAsia="zh-CN"/>
        </w:rPr>
        <w:t>虹桥机场分公司托盘堆垛车采购项目</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default"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三</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14:textFill>
            <w14:solidFill>
              <w14:schemeClr w14:val="tx1"/>
            </w14:solidFill>
          </w14:textFill>
        </w:rPr>
        <w:t>合同期限：</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24个月（含质保期）</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default"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四</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14:textFill>
            <w14:solidFill>
              <w14:schemeClr w14:val="tx1"/>
            </w14:solidFill>
          </w14:textFill>
        </w:rPr>
        <w:t>交付期限：</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合同签订支付预付款后60日内到</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货。</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rPr>
          <w:rFonts w:hint="eastAsia" w:ascii="楷体_GB2312" w:hAnsi="楷体_GB2312" w:eastAsia="楷体_GB2312" w:cs="楷体_GB2312"/>
          <w:bCs/>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五</w:t>
      </w: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14:textFill>
            <w14:solidFill>
              <w14:schemeClr w14:val="tx1"/>
            </w14:solidFill>
          </w14:textFill>
        </w:rPr>
        <w:t>付款方式：</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合同签订后供货方提供增值税专用发票后30日内支付30%预付款。设备安装调试完成，验收合格后供货方提供增值税专用发票后30日内支付65%货款。待质保期满且无任何质量问题供货方提供增值税专用发票后30日内支付5%质保金（或提供银行保函）。（具体内容以合同为准）</w:t>
      </w:r>
      <w:bookmarkStart w:id="0" w:name="_GoBack"/>
      <w:bookmarkEnd w:id="0"/>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六</w:t>
      </w: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14:textFill>
            <w14:solidFill>
              <w14:schemeClr w14:val="tx1"/>
            </w14:solidFill>
          </w14:textFill>
        </w:rPr>
        <w:t>项目地点：</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上海闵行区申达五路106号。</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firstLine="320" w:firstLineChars="1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二、</w:t>
      </w:r>
      <w:r>
        <w:rPr>
          <w:rFonts w:hint="eastAsia" w:ascii="黑体" w:hAnsi="黑体" w:eastAsia="黑体" w:cs="微软雅黑"/>
          <w:color w:val="000000" w:themeColor="text1"/>
          <w:kern w:val="0"/>
          <w:sz w:val="32"/>
          <w:szCs w:val="32"/>
          <w14:textFill>
            <w14:solidFill>
              <w14:schemeClr w14:val="tx1"/>
            </w14:solidFill>
          </w14:textFill>
        </w:rPr>
        <w:t>采购计划批复情况</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leftChars="0" w:firstLine="640" w:firstLineChars="200"/>
        <w:rPr>
          <w:rFonts w:ascii="楷体_GB2312" w:hAnsi="微软雅黑" w:eastAsia="楷体_GB2312" w:cs="微软雅黑"/>
          <w:color w:val="000000" w:themeColor="text1"/>
          <w:kern w:val="0"/>
          <w:sz w:val="30"/>
          <w:szCs w:val="30"/>
          <w14:textFill>
            <w14:solidFill>
              <w14:schemeClr w14:val="tx1"/>
            </w14:solidFill>
          </w14:textFill>
        </w:rPr>
      </w:pPr>
      <w:r>
        <w:rPr>
          <w:rFonts w:hint="eastAsia" w:ascii="仿宋_GB2312" w:hAnsi="仿宋_GB2312" w:eastAsia="仿宋_GB2312" w:cs="仿宋_GB2312"/>
          <w:color w:val="auto"/>
          <w:kern w:val="0"/>
          <w:sz w:val="32"/>
          <w:szCs w:val="32"/>
          <w:highlight w:val="none"/>
          <w:lang w:val="en-US" w:eastAsia="zh-CN"/>
        </w:rPr>
        <w:t>本项目已取得的批复。</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firstLine="320" w:firstLineChars="100"/>
        <w:rPr>
          <w:rFonts w:hint="default" w:ascii="黑体" w:hAnsi="黑体" w:eastAsia="黑体" w:cs="黑体"/>
          <w:color w:val="000000" w:themeColor="text1"/>
          <w:kern w:val="0"/>
          <w:sz w:val="32"/>
          <w:szCs w:val="32"/>
          <w:lang w:val="en-US"/>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三、需求内容</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leftChars="200"/>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（一）托盘堆垛车共采购1台。具体参数如下：</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51"/>
        <w:gridCol w:w="2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b/>
                <w:bCs/>
                <w:i w:val="0"/>
                <w:color w:val="000000"/>
                <w:sz w:val="32"/>
                <w:szCs w:val="32"/>
                <w:u w:val="none"/>
              </w:rPr>
            </w:pPr>
            <w:r>
              <w:rPr>
                <w:rFonts w:hint="eastAsia" w:ascii="仿宋_GB2312" w:hAnsi="仿宋_GB2312" w:eastAsia="仿宋_GB2312" w:cs="仿宋_GB2312"/>
                <w:b/>
                <w:bCs/>
                <w:i w:val="0"/>
                <w:color w:val="000000"/>
                <w:kern w:val="0"/>
                <w:sz w:val="32"/>
                <w:szCs w:val="32"/>
                <w:u w:val="none"/>
                <w:lang w:val="en-US" w:eastAsia="zh-CN" w:bidi="ar"/>
              </w:rPr>
              <w:t>技术指标</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b/>
                <w:bCs/>
                <w:i w:val="0"/>
                <w:color w:val="000000"/>
                <w:sz w:val="32"/>
                <w:szCs w:val="32"/>
                <w:u w:val="none"/>
              </w:rPr>
            </w:pPr>
            <w:r>
              <w:rPr>
                <w:rFonts w:hint="eastAsia" w:ascii="仿宋_GB2312" w:hAnsi="仿宋_GB2312" w:eastAsia="仿宋_GB2312" w:cs="仿宋_GB2312"/>
                <w:b/>
                <w:bCs/>
                <w:i w:val="0"/>
                <w:color w:val="000000"/>
                <w:kern w:val="0"/>
                <w:sz w:val="32"/>
                <w:szCs w:val="3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额定载重</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default"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2t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电池类型</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铅酸电池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驱动电机功率 (60 分钟 )</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default"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1.5kw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蓄电池电压 / 额定容量（5 小时放电量）</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default"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kern w:val="0"/>
                <w:sz w:val="32"/>
                <w:szCs w:val="32"/>
                <w:u w:val="none"/>
                <w:lang w:val="en-US" w:eastAsia="zh-CN" w:bidi="ar"/>
              </w:rPr>
              <w:t>24/270V/Ah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驾驶方式</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步行式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提升高度</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2684mm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总体长度</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2068mm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货叉尺寸（s/e/l(mm)）</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73/210/1150mm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转弯半径（±20mm）</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1642/1750mm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提升电机功率，15% 功率</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3.2kw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default"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电池连续工作时长</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6H</w:t>
            </w:r>
          </w:p>
        </w:tc>
      </w:tr>
    </w:tbl>
    <w:p>
      <w:pPr>
        <w:pStyle w:val="9"/>
        <w:keepNext w:val="0"/>
        <w:keepLines w:val="0"/>
        <w:pageBreakBefore w:val="0"/>
        <w:numPr>
          <w:ilvl w:val="0"/>
          <w:numId w:val="0"/>
        </w:numPr>
        <w:kinsoku/>
        <w:wordWrap/>
        <w:overflowPunct/>
        <w:topLinePunct w:val="0"/>
        <w:autoSpaceDE/>
        <w:autoSpaceDN/>
        <w:bidi w:val="0"/>
        <w:adjustRightInd/>
        <w:snapToGrid/>
        <w:spacing w:line="336" w:lineRule="auto"/>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（二）服务要求</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left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1.负责设备运输、搬运、安装、调试、培训。</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left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2.设备到场需提供设备出厂合格证、使用说明等。</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left="740" w:leftChars="200" w:hanging="320" w:hangingChars="1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3.进场安装如涉及电工、登高、焊接人员需持有有效期内操作证，并提供复印件。</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left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4.遵守采购方公司安全管理要求。</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left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5.2年内至少提供4次全车保养。</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firstLine="320" w:firstLineChars="100"/>
        <w:rPr>
          <w:rFonts w:hint="eastAsia" w:ascii="黑体" w:hAnsi="黑体" w:eastAsia="黑体" w:cs="微软雅黑"/>
          <w:color w:val="000000" w:themeColor="text1"/>
          <w:kern w:val="0"/>
          <w:sz w:val="32"/>
          <w:szCs w:val="32"/>
          <w:lang w:val="en-US" w:eastAsia="zh-CN"/>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四、供应商资质</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营业范围需包含：电子元器件批发;家用电器批发;日用家电设备零售;电子工业专用设备制造;电子元器件零售。</w:t>
      </w: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FA"/>
    <w:rsid w:val="000201D4"/>
    <w:rsid w:val="000550E3"/>
    <w:rsid w:val="00061DD7"/>
    <w:rsid w:val="00073587"/>
    <w:rsid w:val="00080791"/>
    <w:rsid w:val="000849F7"/>
    <w:rsid w:val="00084E14"/>
    <w:rsid w:val="000C170A"/>
    <w:rsid w:val="000E2B02"/>
    <w:rsid w:val="0013221E"/>
    <w:rsid w:val="001348E1"/>
    <w:rsid w:val="00171287"/>
    <w:rsid w:val="00180EAA"/>
    <w:rsid w:val="001C5795"/>
    <w:rsid w:val="001D0FAB"/>
    <w:rsid w:val="00201FAD"/>
    <w:rsid w:val="00214170"/>
    <w:rsid w:val="00223D20"/>
    <w:rsid w:val="00226EAE"/>
    <w:rsid w:val="002327A9"/>
    <w:rsid w:val="002B2046"/>
    <w:rsid w:val="002E107B"/>
    <w:rsid w:val="00325204"/>
    <w:rsid w:val="00362239"/>
    <w:rsid w:val="00371A25"/>
    <w:rsid w:val="003D05AB"/>
    <w:rsid w:val="003D1E41"/>
    <w:rsid w:val="003F31BE"/>
    <w:rsid w:val="00400996"/>
    <w:rsid w:val="00406426"/>
    <w:rsid w:val="00406574"/>
    <w:rsid w:val="00407C9D"/>
    <w:rsid w:val="00407CA1"/>
    <w:rsid w:val="00436531"/>
    <w:rsid w:val="004614B0"/>
    <w:rsid w:val="004A5B5D"/>
    <w:rsid w:val="004C6A98"/>
    <w:rsid w:val="00514B39"/>
    <w:rsid w:val="00551F28"/>
    <w:rsid w:val="0056617B"/>
    <w:rsid w:val="005709EB"/>
    <w:rsid w:val="00594C13"/>
    <w:rsid w:val="005B08D1"/>
    <w:rsid w:val="005C3C14"/>
    <w:rsid w:val="006030BF"/>
    <w:rsid w:val="0062742F"/>
    <w:rsid w:val="006913D3"/>
    <w:rsid w:val="006C0293"/>
    <w:rsid w:val="006E092D"/>
    <w:rsid w:val="0070497D"/>
    <w:rsid w:val="007106B6"/>
    <w:rsid w:val="00724476"/>
    <w:rsid w:val="00731B46"/>
    <w:rsid w:val="00736CD6"/>
    <w:rsid w:val="00747086"/>
    <w:rsid w:val="00762A19"/>
    <w:rsid w:val="00794D8C"/>
    <w:rsid w:val="007A72FA"/>
    <w:rsid w:val="007B0156"/>
    <w:rsid w:val="007C11D9"/>
    <w:rsid w:val="00804D24"/>
    <w:rsid w:val="0085224A"/>
    <w:rsid w:val="008A28DF"/>
    <w:rsid w:val="008A7E4C"/>
    <w:rsid w:val="008C17EF"/>
    <w:rsid w:val="008D37C2"/>
    <w:rsid w:val="008F001A"/>
    <w:rsid w:val="0090411D"/>
    <w:rsid w:val="00971051"/>
    <w:rsid w:val="00981A68"/>
    <w:rsid w:val="00983571"/>
    <w:rsid w:val="009A49D2"/>
    <w:rsid w:val="009A6AC9"/>
    <w:rsid w:val="009B0260"/>
    <w:rsid w:val="009B317D"/>
    <w:rsid w:val="00A442D9"/>
    <w:rsid w:val="00A47B16"/>
    <w:rsid w:val="00A96368"/>
    <w:rsid w:val="00AB3BE8"/>
    <w:rsid w:val="00AF7503"/>
    <w:rsid w:val="00B72329"/>
    <w:rsid w:val="00B747B2"/>
    <w:rsid w:val="00B863E1"/>
    <w:rsid w:val="00BF7988"/>
    <w:rsid w:val="00C21429"/>
    <w:rsid w:val="00C6029A"/>
    <w:rsid w:val="00CA3B76"/>
    <w:rsid w:val="00CC1EA5"/>
    <w:rsid w:val="00CC4E45"/>
    <w:rsid w:val="00CD6B6B"/>
    <w:rsid w:val="00CE6F2E"/>
    <w:rsid w:val="00D07988"/>
    <w:rsid w:val="00D2321C"/>
    <w:rsid w:val="00D3022D"/>
    <w:rsid w:val="00D477D1"/>
    <w:rsid w:val="00D75620"/>
    <w:rsid w:val="00DE258D"/>
    <w:rsid w:val="00E0025A"/>
    <w:rsid w:val="00E17ADC"/>
    <w:rsid w:val="00E5322E"/>
    <w:rsid w:val="00E96F5B"/>
    <w:rsid w:val="00EC4A37"/>
    <w:rsid w:val="00EC621F"/>
    <w:rsid w:val="00ED5206"/>
    <w:rsid w:val="00F61A1A"/>
    <w:rsid w:val="00F9084B"/>
    <w:rsid w:val="01155E73"/>
    <w:rsid w:val="014B228A"/>
    <w:rsid w:val="0244599C"/>
    <w:rsid w:val="027D1427"/>
    <w:rsid w:val="02EC72AA"/>
    <w:rsid w:val="02F12047"/>
    <w:rsid w:val="038D13F5"/>
    <w:rsid w:val="07D54D50"/>
    <w:rsid w:val="081E6E0E"/>
    <w:rsid w:val="08E23EF4"/>
    <w:rsid w:val="08E33192"/>
    <w:rsid w:val="0B613EDC"/>
    <w:rsid w:val="0F415EE5"/>
    <w:rsid w:val="0F64733F"/>
    <w:rsid w:val="1062046C"/>
    <w:rsid w:val="107965E8"/>
    <w:rsid w:val="17F159C6"/>
    <w:rsid w:val="182123E8"/>
    <w:rsid w:val="18771D36"/>
    <w:rsid w:val="1B3A6468"/>
    <w:rsid w:val="1BFC3CD6"/>
    <w:rsid w:val="20B27E00"/>
    <w:rsid w:val="225F517E"/>
    <w:rsid w:val="245F5A32"/>
    <w:rsid w:val="28BC65C8"/>
    <w:rsid w:val="28E37442"/>
    <w:rsid w:val="29F1730C"/>
    <w:rsid w:val="2CE747D3"/>
    <w:rsid w:val="2D962C99"/>
    <w:rsid w:val="2ECF5A3C"/>
    <w:rsid w:val="30543114"/>
    <w:rsid w:val="30852FEC"/>
    <w:rsid w:val="34744B15"/>
    <w:rsid w:val="34C775BA"/>
    <w:rsid w:val="37223EC7"/>
    <w:rsid w:val="37B0491D"/>
    <w:rsid w:val="39B42ACB"/>
    <w:rsid w:val="3CF17268"/>
    <w:rsid w:val="3ED85B38"/>
    <w:rsid w:val="40066F1C"/>
    <w:rsid w:val="428066DB"/>
    <w:rsid w:val="42C2256A"/>
    <w:rsid w:val="454824EA"/>
    <w:rsid w:val="473E0F9D"/>
    <w:rsid w:val="49676333"/>
    <w:rsid w:val="4A092028"/>
    <w:rsid w:val="4C0F1097"/>
    <w:rsid w:val="4FDE438F"/>
    <w:rsid w:val="50BE1AE9"/>
    <w:rsid w:val="51046E90"/>
    <w:rsid w:val="55A33EB3"/>
    <w:rsid w:val="55C65E45"/>
    <w:rsid w:val="59862BED"/>
    <w:rsid w:val="5DFD1613"/>
    <w:rsid w:val="5F6C1325"/>
    <w:rsid w:val="60237253"/>
    <w:rsid w:val="62780FC5"/>
    <w:rsid w:val="63326DAF"/>
    <w:rsid w:val="64EC7353"/>
    <w:rsid w:val="66191A7F"/>
    <w:rsid w:val="67C27DA8"/>
    <w:rsid w:val="6A78223D"/>
    <w:rsid w:val="6B165E9F"/>
    <w:rsid w:val="6B927153"/>
    <w:rsid w:val="6D040490"/>
    <w:rsid w:val="6E5A7CE9"/>
    <w:rsid w:val="708C519C"/>
    <w:rsid w:val="7593191B"/>
    <w:rsid w:val="77FF7418"/>
    <w:rsid w:val="78716C38"/>
    <w:rsid w:val="79F5428E"/>
    <w:rsid w:val="7A720695"/>
    <w:rsid w:val="7BF41DC0"/>
    <w:rsid w:val="7D5E79DF"/>
    <w:rsid w:val="7E8A04FE"/>
    <w:rsid w:val="7EAE3B5D"/>
    <w:rsid w:val="7F531DC3"/>
    <w:rsid w:val="7FC4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3"/>
    <w:basedOn w:val="1"/>
    <w:qFormat/>
    <w:uiPriority w:val="0"/>
    <w:pPr>
      <w:spacing w:after="120"/>
    </w:pPr>
    <w:rPr>
      <w:sz w:val="16"/>
      <w:szCs w:val="16"/>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rPr>
      <w:rFonts w:ascii="等线" w:hAnsi="等线" w:eastAsia="等线" w:cs="Times New Roman"/>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font01"/>
    <w:basedOn w:val="8"/>
    <w:qFormat/>
    <w:uiPriority w:val="0"/>
    <w:rPr>
      <w:rFonts w:hint="eastAsia" w:ascii="仿宋_GB2312" w:eastAsia="仿宋_GB2312" w:cs="仿宋_GB2312"/>
      <w:color w:val="000000"/>
      <w:sz w:val="24"/>
      <w:szCs w:val="24"/>
      <w:u w:val="none"/>
    </w:rPr>
  </w:style>
  <w:style w:type="paragraph" w:customStyle="1" w:styleId="13">
    <w:name w:val="我的正文段落"/>
    <w:basedOn w:val="1"/>
    <w:qFormat/>
    <w:uiPriority w:val="0"/>
    <w:pPr>
      <w:spacing w:before="120" w:after="120" w:line="400" w:lineRule="exact"/>
      <w:ind w:firstLine="200" w:firstLineChars="200"/>
    </w:pPr>
    <w:rPr>
      <w:rFonts w:ascii="宋体" w:hAnsi="宋体" w:cs="宋体"/>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233</Words>
  <Characters>1331</Characters>
  <Lines>11</Lines>
  <Paragraphs>3</Paragraphs>
  <TotalTime>2</TotalTime>
  <ScaleCrop>false</ScaleCrop>
  <LinksUpToDate>false</LinksUpToDate>
  <CharactersWithSpaces>1561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林伟</cp:lastModifiedBy>
  <cp:lastPrinted>2024-09-13T06:54:00Z</cp:lastPrinted>
  <dcterms:modified xsi:type="dcterms:W3CDTF">2025-04-16T08:01:46Z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ies>
</file>