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餐食保障</w:t>
      </w:r>
      <w:r>
        <w:rPr>
          <w:rFonts w:hint="eastAsia"/>
        </w:rPr>
        <w:t>服务外包工作</w:t>
      </w:r>
      <w:r>
        <w:rPr>
          <w:rFonts w:hint="eastAsia"/>
          <w:lang w:val="en-US" w:eastAsia="zh-CN"/>
        </w:rPr>
        <w:t>内容</w:t>
      </w:r>
      <w:r>
        <w:rPr>
          <w:rFonts w:hint="eastAsia"/>
          <w:lang w:eastAsia="zh-CN"/>
        </w:rPr>
        <w:t>及标准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一、一线岗位从业人员工作内容</w:t>
      </w:r>
    </w:p>
    <w:tbl>
      <w:tblPr>
        <w:tblStyle w:val="7"/>
        <w:tblW w:w="8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厨师、服务员、炊事员工作内容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做好每日食品原材料现场验收工作。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2.根据每日菜单，按照餐食加工规范、标准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流程，做好食品原材料的粗加工、精加工、菜品烹饪等工作。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3.做好水电气、设施设备状态检查；餐食加工完成后，做好厨房用具、设施设备的洗涤与消毒工作。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4.完成次日所需原材料申购计划。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5.做好各类临时及重要客餐制作、保障。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6.根据实际工作需要，协助其他岗位做好餐食保障补位工作：例如协助做好食材粗加工及餐食准备工作；协助服务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员实施服务保障工作；协助完成闭店安全检查工作，确保水电气、餐食加工原材料与各项设施设备状态符合闭店规范。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服务员</w:t>
            </w: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1.按照服务规范、标准、流程，做好食堂餐食售卖工作。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2.负责售餐区设施设备使用安全管理及清洁工作，负责该区域环境卫生清洁工作。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3.按要求做好用餐前食品留样、餐具清理摆放工作。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4.按要求做好餐具清洗、消毒及摆放工作。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5.负责就餐区桌面清洁及耗品更换工作。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6.根据实际工作需要，协助其他岗位做好餐食保障补位工作：例如协助完成食材粗加工；协助完成闭店安全检查工作，确保水电气、餐食加工原材料与各项设施设备状态符合闭店规范。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炊事员</w:t>
            </w: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.按照餐食制作规范、标准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流程，做好原材料粗加工或主食、汤类、粥品、泡菜等餐食保障工作；负责原材料出入库和使用管理相关工作。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2.负责原材料加工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或蒸煮区域设施设备使用安全、消防安全及环境卫生清洁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3.负责冷库、冻库设施设备安全管理和环境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4.负责后厨区域卫生清洁及餐厨垃圾清运工作。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根据实际工作需要，协助其他岗位做好餐食保障补位工作：例如协助食品原材料验收；配合做好食堂各区域内外环境、设施设备安全巡查，餐食售卖工作；配合做好餐具洗涤后清理、摆放，就餐区桌面清洁工作。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备注：根据食堂工作实际及排班需要，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月度标准工时</w:t>
            </w:r>
            <w:r>
              <w:rPr>
                <w:rFonts w:hint="eastAsia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为165h，临时加班及应急餐保障15h，预计增加外包服务后月工时（含加班）约为180h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240" w:lineRule="exact"/>
        <w:ind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二、一线岗位</w:t>
      </w:r>
      <w:r>
        <w:rPr>
          <w:rFonts w:hint="eastAsia" w:ascii="黑体" w:hAnsi="黑体" w:eastAsia="黑体" w:cs="黑体"/>
        </w:rPr>
        <w:t>从业人员</w:t>
      </w:r>
      <w:r>
        <w:rPr>
          <w:rFonts w:hint="eastAsia" w:ascii="黑体" w:hAnsi="黑体" w:eastAsia="黑体" w:cs="黑体"/>
          <w:lang w:val="en-US" w:eastAsia="zh-CN"/>
        </w:rPr>
        <w:t>资质及安全生产要求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一线岗位</w:t>
      </w:r>
      <w:r>
        <w:rPr>
          <w:rFonts w:hint="eastAsia"/>
          <w:highlight w:val="none"/>
          <w:lang w:eastAsia="zh-CN"/>
        </w:rPr>
        <w:t>从业人员资质要求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厨师</w:t>
      </w:r>
    </w:p>
    <w:p>
      <w:pPr>
        <w:pStyle w:val="2"/>
        <w:rPr>
          <w:rFonts w:hint="eastAsia" w:eastAsia="仿宋_GB2312"/>
          <w:highlight w:val="none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1）须具备</w:t>
      </w:r>
      <w:r>
        <w:rPr>
          <w:rFonts w:hint="eastAsia"/>
        </w:rPr>
        <w:t>有效期内的食堂</w:t>
      </w:r>
      <w:r>
        <w:rPr>
          <w:rFonts w:hint="eastAsia"/>
          <w:highlight w:val="none"/>
        </w:rPr>
        <w:t>从业人员健康检查合格证</w:t>
      </w:r>
      <w:r>
        <w:rPr>
          <w:rFonts w:hint="eastAsia"/>
          <w:highlight w:val="none"/>
          <w:lang w:eastAsia="zh-CN"/>
        </w:rPr>
        <w:t>。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（2）须具备初级及以上厨师证，外包方应提供不少于厨师需求人数30%的中级及以上厨师，不少于厨师需求人数10%的高级及以上厨师。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（3）男性，年龄在50岁以下的人员。</w:t>
      </w:r>
    </w:p>
    <w:p>
      <w:pPr>
        <w:pStyle w:val="2"/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服务员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1）须具备</w:t>
      </w:r>
      <w:r>
        <w:rPr>
          <w:rFonts w:hint="eastAsia"/>
        </w:rPr>
        <w:t>有效期内的食堂从业人员健康检查合格证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（2）男性年龄在50岁以下的人员；女性年龄在45岁以下的人员。</w:t>
      </w:r>
    </w:p>
    <w:p>
      <w:pPr>
        <w:pStyle w:val="2"/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炊事员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1）须具备</w:t>
      </w:r>
      <w:r>
        <w:rPr>
          <w:rFonts w:hint="eastAsia"/>
        </w:rPr>
        <w:t>有效期内的食堂从业人员健康检查合格证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（2）须具备初级及以上厨师证。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（3）男性年龄在50岁以下的人员；女性年龄在45岁以下的人员。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安全生产要求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1.按食品从业人员的卫生要求做好个人卫生。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2.严格落实岗位安全责任，遵守外包</w:t>
      </w:r>
      <w:r>
        <w:rPr>
          <w:rFonts w:hint="eastAsia"/>
          <w:lang w:val="en-US" w:eastAsia="zh-CN"/>
        </w:rPr>
        <w:t>方</w:t>
      </w:r>
      <w:r>
        <w:rPr>
          <w:rFonts w:hint="eastAsia"/>
        </w:rPr>
        <w:t>和</w:t>
      </w:r>
      <w:r>
        <w:rPr>
          <w:rFonts w:hint="eastAsia"/>
          <w:lang w:eastAsia="zh-CN"/>
        </w:rPr>
        <w:t>我方</w:t>
      </w:r>
      <w:r>
        <w:rPr>
          <w:rFonts w:hint="eastAsia"/>
        </w:rPr>
        <w:t>的安全生产规章制度和操作规程，服从管理，正确佩戴和使用劳动防护用品。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3.接受安全生产教育和培训，掌握本职工作所需的安全生产知识，掌握食堂消防设备、用品用具操作技能，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安全生产技能，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事故预防和应急处理能力。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4.发现事故隐患或者其他不安全因素，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向现场安全生产管理人员或负责人报告</w:t>
      </w:r>
      <w:r>
        <w:rPr>
          <w:rFonts w:hint="eastAsia"/>
          <w:lang w:val="en-US" w:eastAsia="zh-CN"/>
        </w:rPr>
        <w:t>的责任并应当立即报告</w:t>
      </w:r>
      <w:r>
        <w:rPr>
          <w:rFonts w:hint="eastAsia"/>
        </w:rPr>
        <w:t>，按照现场安全生产管理人员或负责人指令和相应规章制度实施整改。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5.严格</w:t>
      </w:r>
      <w:r>
        <w:rPr>
          <w:rFonts w:hint="eastAsia"/>
        </w:rPr>
        <w:t>执行《中华人民共和国食品安全法》</w:t>
      </w:r>
      <w:r>
        <w:rPr>
          <w:rFonts w:hint="eastAsia"/>
          <w:lang w:eastAsia="zh-CN"/>
        </w:rPr>
        <w:t>相关要求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36" w:lineRule="auto"/>
        <w:ind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服务</w:t>
      </w:r>
      <w:r>
        <w:rPr>
          <w:rFonts w:hint="eastAsia"/>
          <w:lang w:eastAsia="zh-CN"/>
        </w:rPr>
        <w:t>管理</w:t>
      </w:r>
      <w:r>
        <w:rPr>
          <w:rFonts w:hint="eastAsia"/>
          <w:lang w:val="en-US" w:eastAsia="zh-CN"/>
        </w:rPr>
        <w:t>标准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（一）着装要求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上班时须穿着</w:t>
      </w:r>
      <w:r>
        <w:rPr>
          <w:rFonts w:hint="eastAsia"/>
          <w:lang w:val="en-US" w:eastAsia="zh-CN"/>
        </w:rPr>
        <w:t>合规、统一的</w:t>
      </w:r>
      <w:r>
        <w:rPr>
          <w:rFonts w:hint="eastAsia"/>
        </w:rPr>
        <w:t>工作服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由外包方提供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，保持服装干净、整洁。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工作服上不得用其它饰物代替纽扣，上班时不能穿拖鞋。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正规系围腰，不得斜挂。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原材料</w:t>
      </w:r>
      <w:r>
        <w:rPr>
          <w:rFonts w:hint="eastAsia"/>
          <w:lang w:eastAsia="zh-CN"/>
        </w:rPr>
        <w:t>管理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hAnsi="仿宋_GB2312" w:cs="仿宋_GB2312"/>
          <w:sz w:val="32"/>
          <w:szCs w:val="32"/>
          <w:lang w:val="en-US" w:eastAsia="zh-CN"/>
        </w:rPr>
        <w:t>严格执行</w:t>
      </w:r>
      <w:r>
        <w:rPr>
          <w:rFonts w:hint="eastAsia" w:cs="仿宋_GB2312"/>
          <w:sz w:val="32"/>
          <w:szCs w:val="32"/>
          <w:lang w:val="en-US" w:eastAsia="zh-CN"/>
        </w:rPr>
        <w:t>我方</w:t>
      </w:r>
      <w:r>
        <w:rPr>
          <w:rFonts w:hint="eastAsia" w:hAnsi="仿宋_GB2312" w:cs="仿宋_GB2312"/>
          <w:sz w:val="32"/>
          <w:szCs w:val="32"/>
          <w:lang w:val="en-US" w:eastAsia="zh-CN"/>
        </w:rPr>
        <w:t>制</w:t>
      </w:r>
      <w:r>
        <w:rPr>
          <w:rFonts w:hint="eastAsia" w:cs="仿宋_GB2312"/>
          <w:sz w:val="32"/>
          <w:szCs w:val="32"/>
          <w:lang w:val="en-US" w:eastAsia="zh-CN"/>
        </w:rPr>
        <w:t>订</w:t>
      </w:r>
      <w:r>
        <w:rPr>
          <w:rFonts w:hint="eastAsia" w:hAnsi="仿宋_GB2312" w:cs="仿宋_GB2312"/>
          <w:sz w:val="32"/>
          <w:szCs w:val="32"/>
          <w:lang w:val="en-US" w:eastAsia="zh-CN"/>
        </w:rPr>
        <w:t>的食品原材料管理和验收相关规定</w:t>
      </w:r>
      <w:r>
        <w:rPr>
          <w:rFonts w:hint="eastAsia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/>
        </w:rPr>
        <w:t>按工作计划领取，不得造成厨房内原材料大量囤积，避免浪费。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未使用、剩余原料应及时退回库房。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36" w:lineRule="auto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（三）餐食制作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严格</w:t>
      </w:r>
      <w:r>
        <w:rPr>
          <w:rFonts w:hint="eastAsia"/>
          <w:lang w:val="en-US" w:eastAsia="zh-CN"/>
        </w:rPr>
        <w:t>执行</w:t>
      </w:r>
      <w:r>
        <w:rPr>
          <w:rFonts w:hint="eastAsia"/>
          <w:lang w:eastAsia="zh-CN"/>
        </w:rPr>
        <w:t>行业和我方制订</w:t>
      </w:r>
      <w:r>
        <w:rPr>
          <w:rFonts w:hint="eastAsia"/>
          <w:highlight w:val="none"/>
          <w:lang w:eastAsia="zh-CN"/>
        </w:rPr>
        <w:t>的食品加工、消</w:t>
      </w:r>
      <w:r>
        <w:rPr>
          <w:rFonts w:hint="eastAsia"/>
          <w:lang w:eastAsia="zh-CN"/>
        </w:rPr>
        <w:t>毒等相关制度。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/>
          <w:highlight w:val="yellow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cs="仿宋_GB2312"/>
          <w:sz w:val="32"/>
          <w:szCs w:val="32"/>
          <w:lang w:val="en-US" w:eastAsia="zh-CN"/>
        </w:rPr>
        <w:t>具备较好的餐食烹饪技能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，制作菜品保证色、香、味</w:t>
      </w:r>
      <w:r>
        <w:rPr>
          <w:rFonts w:hint="eastAsia" w:cs="仿宋_GB2312"/>
          <w:sz w:val="32"/>
          <w:szCs w:val="32"/>
          <w:lang w:val="en-US" w:eastAsia="zh-CN"/>
        </w:rPr>
        <w:t>、形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俱全。结合</w:t>
      </w:r>
      <w:r>
        <w:rPr>
          <w:rFonts w:hint="eastAsia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用餐人员意见及时对菜品作岀调整和改善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加工后的食品不得隔日提供。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生产加工的工具、容器、砧板等要每次用后清洗，保持清洁卫生，食品用具做到生熟用具、器具严格区分使用，成品和半成品隔离、食品和杂物隔离、盛放食物成品的器具必须经过消毒</w:t>
      </w:r>
      <w:r>
        <w:rPr>
          <w:rFonts w:hint="eastAsia"/>
          <w:lang w:val="en-US" w:eastAsia="zh-CN"/>
        </w:rPr>
        <w:t>才准使用。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5.按《食品安全法》等有关规定对所有饭菜制品留样待检，做好台账登记。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（四）售餐要求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1.服务人员礼貌待人、说话和气、耐心解答，对就餐人员一视同仁，服务热情周到，认真按标准计价刷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2.打菜均匀，餐食售卖时，使用专用工具分检、传递食品。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beforeLines="0" w:afterLines="0" w:line="336" w:lineRule="auto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（五）清洁卫生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336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1.严格执行我方制</w:t>
      </w:r>
      <w:r>
        <w:rPr>
          <w:rFonts w:hint="eastAsia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的餐具、用具清洗消毒规定，保证餐具、用具的卫生、安全。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每次用餐完毕后，及时清洁消毒桌面、地面、清理垃圾，保持桌椅、工具、台布等无积污、无油渍、摆放整齐，窗户明净。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6BDD"/>
    <w:multiLevelType w:val="multilevel"/>
    <w:tmpl w:val="66DA6BD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leftChars="0" w:firstLine="0" w:firstLineChars="0"/>
      </w:pPr>
      <w:rPr>
        <w:rFonts w:hint="eastAsia" w:ascii="宋体" w:hAnsi="宋体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abstractNum w:abstractNumId="1">
    <w:nsid w:val="6746EB75"/>
    <w:multiLevelType w:val="singleLevel"/>
    <w:tmpl w:val="6746EB7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NWZhZWYyZTY2ODdjZWMzYjc5YWM1ZWQ1YjdlYTYifQ=="/>
  </w:docVars>
  <w:rsids>
    <w:rsidRoot w:val="00000000"/>
    <w:rsid w:val="0E450302"/>
    <w:rsid w:val="15567AF7"/>
    <w:rsid w:val="1AFA4395"/>
    <w:rsid w:val="1DA23358"/>
    <w:rsid w:val="22C17A0C"/>
    <w:rsid w:val="2A9A566A"/>
    <w:rsid w:val="2E215FC4"/>
    <w:rsid w:val="2E757B7B"/>
    <w:rsid w:val="30202C33"/>
    <w:rsid w:val="3076222B"/>
    <w:rsid w:val="34491116"/>
    <w:rsid w:val="36DD5CF1"/>
    <w:rsid w:val="3730177C"/>
    <w:rsid w:val="3D643D7A"/>
    <w:rsid w:val="421408C8"/>
    <w:rsid w:val="42A54B32"/>
    <w:rsid w:val="43D522BF"/>
    <w:rsid w:val="46791023"/>
    <w:rsid w:val="47396A9F"/>
    <w:rsid w:val="5B6F6292"/>
    <w:rsid w:val="60CE4C77"/>
    <w:rsid w:val="619F59A6"/>
    <w:rsid w:val="65433069"/>
    <w:rsid w:val="68B6610A"/>
    <w:rsid w:val="6B9212C4"/>
    <w:rsid w:val="6B97606C"/>
    <w:rsid w:val="6D5351E3"/>
    <w:rsid w:val="72B01EA0"/>
    <w:rsid w:val="74BF0FF6"/>
    <w:rsid w:val="7BC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336" w:lineRule="auto"/>
      <w:ind w:left="0"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numPr>
        <w:ilvl w:val="1"/>
        <w:numId w:val="1"/>
      </w:numPr>
      <w:spacing w:beforeLines="0" w:beforeAutospacing="0" w:afterLines="0" w:afterAutospacing="0" w:line="336" w:lineRule="auto"/>
      <w:ind w:left="0" w:firstLine="880" w:firstLineChars="200"/>
      <w:outlineLvl w:val="2"/>
    </w:pPr>
    <w:rPr>
      <w:rFonts w:ascii="楷体_GB2312" w:hAnsi="楷体_GB2312" w:eastAsia="楷体_GB2312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1887</Words>
  <Characters>1932</Characters>
  <Lines>0</Lines>
  <Paragraphs>0</Paragraphs>
  <TotalTime>27</TotalTime>
  <ScaleCrop>false</ScaleCrop>
  <LinksUpToDate>false</LinksUpToDate>
  <CharactersWithSpaces>1944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2024-09-11T10:40:00Z</dcterms:created>
  <dc:creator>B312</dc:creator>
  <cp:lastModifiedBy>何佩佩</cp:lastModifiedBy>
  <dcterms:modified xsi:type="dcterms:W3CDTF">2025-03-19T06:22:01Z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78A69FFFB15E431094386D60C577DF3B_12</vt:lpwstr>
  </property>
  <property fmtid="{D5CDD505-2E9C-101B-9397-08002B2CF9AE}" pid="4" name="KSOTemplateDocerSaveRecord">
    <vt:lpwstr>eyJoZGlkIjoiNjliYTI1MzBkZjFmMWQ4OTA3NmVjM2ZhMTQzNjk0YjciLCJ1c2VySWQiOiIyNTE1Njg3NjUifQ==</vt:lpwstr>
  </property>
</Properties>
</file>