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 w:firstLine="321" w:firstLineChars="100"/>
        <w:jc w:val="center"/>
        <w:outlineLvl w:val="1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西南航食餐具回收及清洗区域改造方案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</w:pP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:lang w:val="en-US" w:eastAsia="zh-CN"/>
          <w14:textFill>
            <w14:solidFill>
              <w14:schemeClr w14:val="accent1"/>
            </w14:solidFill>
          </w14:textFill>
        </w:rPr>
        <w:t>项目一：</w:t>
      </w: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  <w:t>洗碗间</w:t>
      </w: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:lang w:val="en-US" w:eastAsia="zh-CN"/>
          <w14:textFill>
            <w14:solidFill>
              <w14:schemeClr w14:val="accent1"/>
            </w14:solidFill>
          </w14:textFill>
        </w:rPr>
        <w:t>空调、通风系统</w:t>
      </w: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  <w:t>专项施工技术方案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b/>
          <w:color w:val="4F81BD" w:themeColor="accent1"/>
          <w:sz w:val="24"/>
          <w:szCs w:val="20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宋体" w:hAnsi="宋体" w:eastAsia="宋体" w:cs="宋体"/>
          <w:b/>
          <w:color w:val="auto"/>
          <w:sz w:val="24"/>
          <w:szCs w:val="20"/>
          <w:lang w:val="en-US" w:eastAsia="zh-CN"/>
        </w:rPr>
        <w:t>一、</w:t>
      </w:r>
      <w:r>
        <w:rPr>
          <w:rFonts w:hint="eastAsia" w:ascii="宋体" w:hAnsi="宋体" w:eastAsia="宋体" w:cs="宋体"/>
          <w:b/>
          <w:sz w:val="24"/>
          <w:szCs w:val="20"/>
        </w:rPr>
        <w:t>洗碗间风机盘管改造及风管、风口修复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bookmarkStart w:id="0" w:name="heading_0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sz w:val="24"/>
          <w:szCs w:val="20"/>
        </w:rPr>
        <w:t>工程概况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bookmarkStart w:id="1" w:name="heading_3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1、</w:t>
      </w:r>
      <w:r>
        <w:rPr>
          <w:rFonts w:hint="eastAsia" w:ascii="宋体" w:hAnsi="宋体" w:eastAsia="宋体" w:cs="宋体"/>
          <w:b/>
          <w:sz w:val="24"/>
          <w:szCs w:val="20"/>
        </w:rPr>
        <w:t>改造背景</w:t>
      </w:r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firstLine="400" w:firstLineChars="200"/>
        <w:jc w:val="lef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次改造区域为食品厂核心洗碗作业车间，车间日常作业温度高、水汽重、油烟蒸汽量大，原有通风空调系统存在风机盘管能效衰减、风管配件老化、规格不匹配、送回风口百叶变形漏风、恒温效果差等问题，无法满足车间22~25℃恒温作业要求，且不符合食品加工车间洁净通风标准。为优化车间作业环境、稳定室内恒温、完善通风换热系统、保障食品作业合规性，本次对洗碗间空调风机盘管系统进行整体升级改造，同步完成风管配件适配更换、原有风口检修修复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bookmarkStart w:id="2" w:name="heading_4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4"/>
          <w:szCs w:val="20"/>
        </w:rPr>
        <w:t>车间基础参数</w:t>
      </w:r>
      <w:bookmarkEnd w:id="2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车间总面积：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约7</w:t>
      </w:r>
      <w:r>
        <w:rPr>
          <w:rFonts w:hint="eastAsia" w:ascii="宋体" w:hAnsi="宋体" w:eastAsia="宋体" w:cs="宋体"/>
          <w:sz w:val="20"/>
          <w:szCs w:val="20"/>
        </w:rPr>
        <w:t>50㎡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彩板吊顶高度：3.5m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车间总容积：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2625</w:t>
      </w:r>
      <w:r>
        <w:rPr>
          <w:rFonts w:hint="eastAsia" w:ascii="宋体" w:hAnsi="宋体" w:eastAsia="宋体" w:cs="宋体"/>
          <w:sz w:val="20"/>
          <w:szCs w:val="20"/>
        </w:rPr>
        <w:t>m³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室内恒温设计要求：22℃~25℃（全年稳定恒温，适配洗碗间高温高湿作业环境）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车间环境特性：高温、高湿、多水汽、少量油烟、需持续通风换热、洁净无积尘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bookmarkStart w:id="3" w:name="heading_5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3、</w:t>
      </w:r>
      <w:r>
        <w:rPr>
          <w:rFonts w:hint="eastAsia" w:ascii="宋体" w:hAnsi="宋体" w:eastAsia="宋体" w:cs="宋体"/>
          <w:b/>
          <w:sz w:val="24"/>
          <w:szCs w:val="20"/>
        </w:rPr>
        <w:t>核心改造参数</w:t>
      </w:r>
      <w:bookmarkEnd w:id="3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3.1</w:t>
      </w:r>
      <w:r>
        <w:rPr>
          <w:rFonts w:hint="eastAsia" w:ascii="宋体" w:hAnsi="宋体" w:eastAsia="宋体" w:cs="宋体"/>
          <w:sz w:val="20"/>
          <w:szCs w:val="20"/>
        </w:rPr>
        <w:t>改造设备：卧式暗装风机盘管，总计更换安装7台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3.2</w:t>
      </w:r>
      <w:r>
        <w:rPr>
          <w:rFonts w:hint="eastAsia" w:ascii="宋体" w:hAnsi="宋体" w:eastAsia="宋体" w:cs="宋体"/>
          <w:sz w:val="20"/>
          <w:szCs w:val="20"/>
        </w:rPr>
        <w:t>单台风机盘管额定冷量：13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000</w:t>
      </w:r>
      <w:r>
        <w:rPr>
          <w:rFonts w:hint="eastAsia" w:ascii="宋体" w:hAnsi="宋体" w:eastAsia="宋体" w:cs="宋体"/>
          <w:sz w:val="20"/>
          <w:szCs w:val="20"/>
        </w:rPr>
        <w:t>W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3.3</w:t>
      </w:r>
      <w:r>
        <w:rPr>
          <w:rFonts w:hint="eastAsia" w:ascii="宋体" w:hAnsi="宋体" w:eastAsia="宋体" w:cs="宋体"/>
          <w:sz w:val="20"/>
          <w:szCs w:val="20"/>
        </w:rPr>
        <w:t>单台风机盘管额定送风量：23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8</w:t>
      </w:r>
      <w:r>
        <w:rPr>
          <w:rFonts w:hint="eastAsia" w:ascii="宋体" w:hAnsi="宋体" w:eastAsia="宋体" w:cs="宋体"/>
          <w:sz w:val="20"/>
          <w:szCs w:val="20"/>
        </w:rPr>
        <w:t>0m³/h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3.4</w:t>
      </w:r>
      <w:r>
        <w:rPr>
          <w:rFonts w:hint="eastAsia" w:ascii="宋体" w:hAnsi="宋体" w:eastAsia="宋体" w:cs="宋体"/>
          <w:sz w:val="20"/>
          <w:szCs w:val="20"/>
        </w:rPr>
        <w:t>改造核心内容：7台风机盘管全新更换安装、原有老旧及规格不匹配风管配件全部更换、车间原有送回风口百叶检修、调平、加固、密封修复、系统调试恒温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bookmarkStart w:id="4" w:name="heading_6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4、</w:t>
      </w:r>
      <w:r>
        <w:rPr>
          <w:rFonts w:hint="eastAsia" w:ascii="宋体" w:hAnsi="宋体" w:eastAsia="宋体" w:cs="宋体"/>
          <w:b/>
          <w:sz w:val="24"/>
          <w:szCs w:val="20"/>
        </w:rPr>
        <w:t>主要施工内容</w:t>
      </w:r>
      <w:bookmarkEnd w:id="4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4.1</w:t>
      </w:r>
      <w:r>
        <w:rPr>
          <w:rFonts w:hint="eastAsia" w:ascii="宋体" w:hAnsi="宋体" w:eastAsia="宋体" w:cs="宋体"/>
          <w:sz w:val="20"/>
          <w:szCs w:val="20"/>
        </w:rPr>
        <w:t>原有老旧风机盘管设备拆除、管线清理、吊顶内部杂物清运；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4.2 </w:t>
      </w:r>
      <w:r>
        <w:rPr>
          <w:rFonts w:hint="eastAsia" w:ascii="宋体" w:hAnsi="宋体" w:eastAsia="宋体" w:cs="宋体"/>
          <w:sz w:val="20"/>
          <w:szCs w:val="20"/>
        </w:rPr>
        <w:t>7台全新标准风机盘管精准定位安装、固定找平、减震降噪处理；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4.3</w:t>
      </w:r>
      <w:r>
        <w:rPr>
          <w:rFonts w:hint="eastAsia" w:ascii="宋体" w:hAnsi="宋体" w:eastAsia="宋体" w:cs="宋体"/>
          <w:sz w:val="20"/>
          <w:szCs w:val="20"/>
        </w:rPr>
        <w:t>全面排查原有送风、回风风管，拆除所有变形、破损、规格不匹配配件，更换全新适配风管、软接、弯头、变径、法兰、吊架等全套配件；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4.4</w:t>
      </w:r>
      <w:r>
        <w:rPr>
          <w:rFonts w:hint="eastAsia" w:ascii="宋体" w:hAnsi="宋体" w:eastAsia="宋体" w:cs="宋体"/>
          <w:sz w:val="20"/>
          <w:szCs w:val="20"/>
        </w:rPr>
        <w:t>对车间原有所有送回风口百叶进行拆解清洁、调平校正、螺丝紧固、密封打胶、变形修复，无法修复的配件进行更换；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4.5</w:t>
      </w:r>
      <w:r>
        <w:rPr>
          <w:rFonts w:hint="eastAsia" w:ascii="宋体" w:hAnsi="宋体" w:eastAsia="宋体" w:cs="宋体"/>
          <w:sz w:val="20"/>
          <w:szCs w:val="20"/>
        </w:rPr>
        <w:t>风机盘管冷凝水排水管道整改、坡度调试、防漏防渗处理；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4.6</w:t>
      </w:r>
      <w:r>
        <w:rPr>
          <w:rFonts w:hint="eastAsia" w:ascii="宋体" w:hAnsi="宋体" w:eastAsia="宋体" w:cs="宋体"/>
          <w:sz w:val="20"/>
          <w:szCs w:val="20"/>
        </w:rPr>
        <w:t>系统管路保温包覆、防结露、防霉变处理，适配洗碗间高湿环境；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4.7</w:t>
      </w:r>
      <w:r>
        <w:rPr>
          <w:rFonts w:hint="eastAsia" w:ascii="宋体" w:hAnsi="宋体" w:eastAsia="宋体" w:cs="宋体"/>
          <w:sz w:val="20"/>
          <w:szCs w:val="20"/>
        </w:rPr>
        <w:t>整机通电试运行、风量平衡调试、温度校准、恒温性能调试；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4.8</w:t>
      </w:r>
      <w:r>
        <w:rPr>
          <w:rFonts w:hint="eastAsia" w:ascii="宋体" w:hAnsi="宋体" w:eastAsia="宋体" w:cs="宋体"/>
          <w:sz w:val="20"/>
          <w:szCs w:val="20"/>
        </w:rPr>
        <w:t>成品保护、现场清理、竣工验收移交。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bookmarkStart w:id="5" w:name="heading_7"/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二）</w:t>
      </w:r>
      <w:r>
        <w:rPr>
          <w:rFonts w:hint="eastAsia" w:ascii="宋体" w:hAnsi="宋体" w:eastAsia="宋体" w:cs="宋体"/>
          <w:b/>
          <w:sz w:val="24"/>
          <w:szCs w:val="20"/>
        </w:rPr>
        <w:t>编制依据</w:t>
      </w:r>
      <w:bookmarkEnd w:id="5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1、《通风与空调工程施工质量验收规范》（GB 50243-2016）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2、《建筑给水排水及采暖工程施工质量验收规范》（GB 50242-2019）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3、《建筑电气工程施工质量验收规范》（GB 50303-2015）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4、《食品通用卫生规范》（GB 14881）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5、风机盘管设备厂家安装技术手册及出厂参数标准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6、甲方车间恒温使用要求、现场实际工况及安全生产管理规定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7、《洁净厂房设计规范》食品车间通风恒温施工标准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bookmarkStart w:id="6" w:name="heading_12"/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三）</w:t>
      </w:r>
      <w:r>
        <w:rPr>
          <w:rFonts w:hint="eastAsia" w:ascii="宋体" w:hAnsi="宋体" w:eastAsia="宋体" w:cs="宋体"/>
          <w:b/>
          <w:sz w:val="24"/>
          <w:szCs w:val="20"/>
        </w:rPr>
        <w:t>总体施工流程</w:t>
      </w:r>
      <w:bookmarkEnd w:id="6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施工准备及安全交底 → 现场成品保护 → 原有设备、风管配件拆除清运 → 吊顶内部管线复核定位 → 新风机盘管固定安装、减震处理 → 全新适配风管及配件拼装对接 → 冷凝水管安装、坡度调试、闭水试验 → 管路保温、防结露包覆 → 原有送回风口百叶拆解清洁修复、安装复位 → 电路接线调试、绝缘检测 → 单机试运行 → 系统风量平衡调试、温度校准 → 全屋恒温性能测试 → 现场清洁收尾 → 自检整改 → 竣工验收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bookmarkStart w:id="7" w:name="heading_26"/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（四）</w:t>
      </w:r>
      <w:r>
        <w:rPr>
          <w:rFonts w:hint="eastAsia" w:ascii="宋体" w:hAnsi="宋体" w:eastAsia="宋体" w:cs="宋体"/>
          <w:b/>
          <w:sz w:val="24"/>
          <w:szCs w:val="20"/>
        </w:rPr>
        <w:t>质量验收标准</w:t>
      </w:r>
      <w:bookmarkEnd w:id="7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1、7台风机盘管安装牢固、水平平整，减震效果良好，运行平稳无异响、无剧烈震动；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2、所有风管、更换配件规格匹配、对接严密，无扭曲、无漏风、无松动，风量足额输出，无明显风量损耗；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3、冷凝水管路排水顺畅，坡度合规，闭水试验、长期运行无渗漏、无积水；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4、管路保温包覆完整严密，车间高湿环境下无结露、无滴水、无霉变隐患；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5、原有百叶风口修复到位，平整美观、开合顺畅、密封严密，送风回风均匀，无积尘漏风问题；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6、电气系统运行安全稳定，无漏电、短路隐患，控制功能灵敏可靠；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7、系统满负荷运行后，车间全域温度稳定控制在</w:t>
      </w:r>
      <w:r>
        <w:rPr>
          <w:rFonts w:hint="eastAsia" w:ascii="宋体" w:hAnsi="宋体" w:eastAsia="宋体" w:cs="宋体"/>
          <w:b/>
          <w:sz w:val="20"/>
          <w:szCs w:val="20"/>
        </w:rPr>
        <w:t>22~25℃</w:t>
      </w:r>
      <w:r>
        <w:rPr>
          <w:rFonts w:hint="eastAsia" w:ascii="宋体" w:hAnsi="宋体" w:eastAsia="宋体" w:cs="宋体"/>
          <w:sz w:val="20"/>
          <w:szCs w:val="20"/>
        </w:rPr>
        <w:t>，恒温效果达标，无闷热、高温死角；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8、施工现场清洁干净，无建筑垃圾、无施工遗留隐患，符合食品车间卫生、安全生产标准。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bookmarkStart w:id="8" w:name="heading_28"/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五）</w:t>
      </w:r>
      <w:r>
        <w:rPr>
          <w:rFonts w:hint="eastAsia" w:ascii="宋体" w:hAnsi="宋体" w:eastAsia="宋体" w:cs="宋体"/>
          <w:b/>
          <w:sz w:val="24"/>
          <w:szCs w:val="20"/>
        </w:rPr>
        <w:t>施工总结</w:t>
      </w:r>
      <w:bookmarkEnd w:id="8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本工程针对成都双流西南食品厂洗碗间高温、高湿、恒温要求高的作业特性，对7台额定冷量13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000</w:t>
      </w:r>
      <w:r>
        <w:rPr>
          <w:rFonts w:hint="eastAsia" w:ascii="宋体" w:hAnsi="宋体" w:eastAsia="宋体" w:cs="宋体"/>
          <w:sz w:val="20"/>
          <w:szCs w:val="20"/>
        </w:rPr>
        <w:t>W、送风量23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8</w:t>
      </w:r>
      <w:r>
        <w:rPr>
          <w:rFonts w:hint="eastAsia" w:ascii="宋体" w:hAnsi="宋体" w:eastAsia="宋体" w:cs="宋体"/>
          <w:sz w:val="20"/>
          <w:szCs w:val="20"/>
        </w:rPr>
        <w:t>0m³/h的风机盘管进行整体更新改造，同步完成全部不匹配风管配件更换、原有送回风口百叶修复密封、管路防漏防结露整改及系统恒温调试。改造完成后，车间总制冷量、总送风量完全覆盖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7</w:t>
      </w:r>
      <w:r>
        <w:rPr>
          <w:rFonts w:hint="eastAsia" w:ascii="宋体" w:hAnsi="宋体" w:eastAsia="宋体" w:cs="宋体"/>
          <w:sz w:val="20"/>
          <w:szCs w:val="20"/>
        </w:rPr>
        <w:t>50㎡作业区域负荷需求，可长期稳定维持22~25℃恒温环境，彻底解决原有系统能效低、漏风严重、温度不稳定、积尘结露等问题，有效优化洗碗间作业环境，符合食品车间洁净、通风、恒温、安全生产的全部规范要求，保障车间常态化、标准化作业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400" w:lineRule="exact"/>
        <w:ind w:left="0"/>
        <w:rPr>
          <w:rFonts w:hint="eastAsia" w:ascii="宋体" w:hAnsi="宋体" w:eastAsia="宋体" w:cs="宋体"/>
          <w:b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>洗碗机间四台洗碗机排风系统改造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</w:rPr>
        <w:t>一</w:t>
      </w:r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）</w:t>
      </w:r>
      <w:r>
        <w:rPr>
          <w:rFonts w:hint="eastAsia" w:ascii="宋体" w:hAnsi="宋体" w:eastAsia="宋体" w:cs="宋体"/>
          <w:b/>
          <w:sz w:val="24"/>
          <w:szCs w:val="20"/>
        </w:rPr>
        <w:t>工程概况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1、</w:t>
      </w:r>
      <w:r>
        <w:rPr>
          <w:rFonts w:hint="eastAsia" w:ascii="宋体" w:hAnsi="宋体" w:eastAsia="宋体" w:cs="宋体"/>
          <w:b/>
          <w:sz w:val="24"/>
          <w:szCs w:val="20"/>
        </w:rPr>
        <w:t>改造背景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本车间共设置</w:t>
      </w:r>
      <w:r>
        <w:rPr>
          <w:rFonts w:hint="eastAsia" w:ascii="宋体" w:hAnsi="宋体" w:eastAsia="宋体" w:cs="宋体"/>
          <w:b/>
          <w:sz w:val="20"/>
          <w:szCs w:val="20"/>
        </w:rPr>
        <w:t>4 台大型商用洗碗机</w:t>
      </w:r>
      <w:r>
        <w:rPr>
          <w:rFonts w:hint="eastAsia" w:ascii="宋体" w:hAnsi="宋体" w:eastAsia="宋体" w:cs="宋体"/>
          <w:sz w:val="20"/>
          <w:szCs w:val="20"/>
        </w:rPr>
        <w:t>，设备工作过程持续产生大量高温蒸汽、油烟雾气、湿热废气。原有排风系统管路接入空调回风系统，存在</w:t>
      </w:r>
      <w:r>
        <w:rPr>
          <w:rFonts w:hint="eastAsia" w:ascii="宋体" w:hAnsi="宋体" w:eastAsia="宋体" w:cs="宋体"/>
          <w:b/>
          <w:sz w:val="20"/>
          <w:szCs w:val="20"/>
        </w:rPr>
        <w:t>湿气回流、热气串风、空调受潮、车间雾气排不净、换气量不足</w:t>
      </w:r>
      <w:r>
        <w:rPr>
          <w:rFonts w:hint="eastAsia" w:ascii="宋体" w:hAnsi="宋体" w:eastAsia="宋体" w:cs="宋体"/>
          <w:sz w:val="20"/>
          <w:szCs w:val="20"/>
        </w:rPr>
        <w:t>等隐患，不符合食品车间洁净通风、湿热废气外排规范。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为彻底根治洗碗机蒸汽滞留、车间闷热、湿气倒灌、空调系统受潮霉变问题，本次对</w:t>
      </w:r>
      <w:r>
        <w:rPr>
          <w:rFonts w:hint="eastAsia" w:ascii="宋体" w:hAnsi="宋体" w:eastAsia="宋体" w:cs="宋体"/>
          <w:b/>
          <w:sz w:val="20"/>
          <w:szCs w:val="20"/>
        </w:rPr>
        <w:t>4 台洗碗机整套排风系统进行结构性改造升级</w:t>
      </w:r>
      <w:r>
        <w:rPr>
          <w:rFonts w:hint="eastAsia" w:ascii="宋体" w:hAnsi="宋体" w:eastAsia="宋体" w:cs="宋体"/>
          <w:sz w:val="20"/>
          <w:szCs w:val="2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4"/>
          <w:szCs w:val="20"/>
        </w:rPr>
        <w:t>核心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改造</w:t>
      </w:r>
      <w:r>
        <w:rPr>
          <w:rFonts w:hint="eastAsia" w:ascii="宋体" w:hAnsi="宋体" w:eastAsia="宋体" w:cs="宋体"/>
          <w:b/>
          <w:sz w:val="24"/>
          <w:szCs w:val="20"/>
        </w:rPr>
        <w:t>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2.1</w:t>
      </w:r>
      <w:r>
        <w:rPr>
          <w:rFonts w:hint="eastAsia" w:ascii="宋体" w:hAnsi="宋体" w:eastAsia="宋体" w:cs="宋体"/>
          <w:sz w:val="20"/>
          <w:szCs w:val="20"/>
        </w:rPr>
        <w:t>拆除原有洗碗机接入空调系统的排风支管，</w:t>
      </w:r>
      <w:r>
        <w:rPr>
          <w:rFonts w:hint="eastAsia" w:ascii="宋体" w:hAnsi="宋体" w:eastAsia="宋体" w:cs="宋体"/>
          <w:b/>
          <w:sz w:val="20"/>
          <w:szCs w:val="20"/>
        </w:rPr>
        <w:t>废除空调回风排风方式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2.2</w:t>
      </w:r>
      <w:r>
        <w:rPr>
          <w:rFonts w:hint="eastAsia" w:ascii="宋体" w:hAnsi="宋体" w:eastAsia="宋体" w:cs="宋体"/>
          <w:sz w:val="20"/>
          <w:szCs w:val="20"/>
        </w:rPr>
        <w:t>所有洗碗机排风管道</w:t>
      </w:r>
      <w:r>
        <w:rPr>
          <w:rFonts w:hint="eastAsia" w:ascii="宋体" w:hAnsi="宋体" w:eastAsia="宋体" w:cs="宋体"/>
          <w:b/>
          <w:sz w:val="20"/>
          <w:szCs w:val="20"/>
        </w:rPr>
        <w:t>重新接驳至通往三层屋面的总排风主管</w:t>
      </w:r>
      <w:r>
        <w:rPr>
          <w:rFonts w:hint="eastAsia" w:ascii="宋体" w:hAnsi="宋体" w:eastAsia="宋体" w:cs="宋体"/>
          <w:sz w:val="20"/>
          <w:szCs w:val="20"/>
        </w:rPr>
        <w:t>，实现废气直排屋面、完全外排；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2.3</w:t>
      </w:r>
      <w:r>
        <w:rPr>
          <w:rFonts w:hint="eastAsia" w:ascii="宋体" w:hAnsi="宋体" w:eastAsia="宋体" w:cs="宋体"/>
          <w:sz w:val="20"/>
          <w:szCs w:val="20"/>
        </w:rPr>
        <w:t>原有 4 台不同风量、老旧、参数不统一排风机全部拆除；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2.4</w:t>
      </w:r>
      <w:r>
        <w:rPr>
          <w:rFonts w:hint="eastAsia" w:ascii="宋体" w:hAnsi="宋体" w:eastAsia="宋体" w:cs="宋体"/>
          <w:sz w:val="20"/>
          <w:szCs w:val="20"/>
        </w:rPr>
        <w:t>统一更换为</w:t>
      </w:r>
      <w:r>
        <w:rPr>
          <w:rFonts w:hint="eastAsia" w:ascii="宋体" w:hAnsi="宋体" w:eastAsia="宋体" w:cs="宋体"/>
          <w:b/>
          <w:sz w:val="20"/>
          <w:szCs w:val="20"/>
        </w:rPr>
        <w:t>4 台同款、同参数、大风量离心排风机（单台风量 5000m³/h、功率 1.5kW）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2.5</w:t>
      </w:r>
      <w:r>
        <w:rPr>
          <w:rFonts w:hint="eastAsia" w:ascii="宋体" w:hAnsi="宋体" w:eastAsia="宋体" w:cs="宋体"/>
          <w:sz w:val="20"/>
          <w:szCs w:val="20"/>
        </w:rPr>
        <w:t>全部风机进出风口</w:t>
      </w:r>
      <w:r>
        <w:rPr>
          <w:rFonts w:hint="eastAsia" w:ascii="宋体" w:hAnsi="宋体" w:eastAsia="宋体" w:cs="宋体"/>
          <w:b/>
          <w:sz w:val="20"/>
          <w:szCs w:val="20"/>
        </w:rPr>
        <w:t>软连接统一全新更换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2.6</w:t>
      </w:r>
      <w:r>
        <w:rPr>
          <w:rFonts w:hint="eastAsia" w:ascii="宋体" w:hAnsi="宋体" w:eastAsia="宋体" w:cs="宋体"/>
          <w:sz w:val="20"/>
          <w:szCs w:val="20"/>
        </w:rPr>
        <w:t>原有所有排风支管路、法兰、破损风口、变形管段</w:t>
      </w:r>
      <w:r>
        <w:rPr>
          <w:rFonts w:hint="eastAsia" w:ascii="宋体" w:hAnsi="宋体" w:eastAsia="宋体" w:cs="宋体"/>
          <w:b/>
          <w:sz w:val="20"/>
          <w:szCs w:val="20"/>
        </w:rPr>
        <w:t>全面修复、加固、补漏、整新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 xml:space="preserve">2.7 </w:t>
      </w:r>
      <w:r>
        <w:rPr>
          <w:rFonts w:hint="eastAsia" w:ascii="宋体" w:hAnsi="宋体" w:eastAsia="宋体" w:cs="宋体"/>
          <w:sz w:val="20"/>
          <w:szCs w:val="20"/>
        </w:rPr>
        <w:t>4台洗碗机</w:t>
      </w:r>
      <w:r>
        <w:rPr>
          <w:rFonts w:hint="eastAsia" w:ascii="宋体" w:hAnsi="宋体" w:eastAsia="宋体" w:cs="宋体"/>
          <w:b/>
          <w:sz w:val="20"/>
          <w:szCs w:val="20"/>
        </w:rPr>
        <w:t>新增8个304不锈钢集气罩</w:t>
      </w:r>
      <w:r>
        <w:rPr>
          <w:rFonts w:hint="eastAsia" w:ascii="宋体" w:hAnsi="宋体" w:eastAsia="宋体" w:cs="宋体"/>
          <w:sz w:val="20"/>
          <w:szCs w:val="20"/>
        </w:rPr>
        <w:t>（按现场接口尺寸定制加工），强化集气、吸汽、抽湿效果。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二）</w:t>
      </w:r>
      <w:r>
        <w:rPr>
          <w:rFonts w:hint="eastAsia" w:ascii="宋体" w:hAnsi="宋体" w:eastAsia="宋体" w:cs="宋体"/>
          <w:b/>
          <w:sz w:val="24"/>
          <w:szCs w:val="20"/>
        </w:rPr>
        <w:t>编制依据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1、《通风与空调工程施工质量验收规范》GB 50243-2016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2、《建筑设计防火规范》GB 50016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3、《食品通用卫生规范》GB 14881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4、工业厨房、洗涤车间湿热废气排风设计规范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5、甲方现场排风系统变更要求及现场实际管路走向条件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三）</w:t>
      </w:r>
      <w:r>
        <w:rPr>
          <w:rFonts w:hint="eastAsia" w:ascii="宋体" w:hAnsi="宋体" w:eastAsia="宋体" w:cs="宋体"/>
          <w:b/>
          <w:sz w:val="24"/>
          <w:szCs w:val="20"/>
        </w:rPr>
        <w:t>改造设计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目的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</w:t>
      </w:r>
      <w:r>
        <w:rPr>
          <w:rFonts w:hint="eastAsia" w:ascii="宋体" w:hAnsi="宋体" w:eastAsia="宋体" w:cs="宋体"/>
          <w:b/>
          <w:sz w:val="20"/>
          <w:szCs w:val="20"/>
        </w:rPr>
        <w:t>彻底分离空调系统与排风系统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废除洗碗机排风接入空调回风的旧有错误设计，杜绝湿热蒸汽回流污染空调、杜绝吊顶结露、霉变、串味。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2、</w:t>
      </w:r>
      <w:r>
        <w:rPr>
          <w:rFonts w:hint="eastAsia" w:ascii="宋体" w:hAnsi="宋体" w:eastAsia="宋体" w:cs="宋体"/>
          <w:b/>
          <w:sz w:val="20"/>
          <w:szCs w:val="20"/>
        </w:rPr>
        <w:t>废气直排屋面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所有洗碗机排风管道全部对接</w:t>
      </w:r>
      <w:r>
        <w:rPr>
          <w:rFonts w:hint="eastAsia" w:ascii="宋体" w:hAnsi="宋体" w:eastAsia="宋体" w:cs="宋体"/>
          <w:b/>
          <w:sz w:val="20"/>
          <w:szCs w:val="20"/>
        </w:rPr>
        <w:t>三层屋面总排风立管</w:t>
      </w:r>
      <w:r>
        <w:rPr>
          <w:rFonts w:hint="eastAsia" w:ascii="宋体" w:hAnsi="宋体" w:eastAsia="宋体" w:cs="宋体"/>
          <w:sz w:val="20"/>
          <w:szCs w:val="20"/>
        </w:rPr>
        <w:t>，高温蒸汽、湿气、油污废气直接高空外排，车间无回流、无滞留。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3、</w:t>
      </w:r>
      <w:r>
        <w:rPr>
          <w:rFonts w:hint="eastAsia" w:ascii="宋体" w:hAnsi="宋体" w:eastAsia="宋体" w:cs="宋体"/>
          <w:b/>
          <w:sz w:val="20"/>
          <w:szCs w:val="20"/>
        </w:rPr>
        <w:t>风机参数标准化统一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淘汰原有大小不一、风量失衡的旧风机，四台统一 5000m³/h 大风量风机，四台洗碗机排风吸力一致、排风均衡、无强弱偏差。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4、</w:t>
      </w:r>
      <w:r>
        <w:rPr>
          <w:rFonts w:hint="eastAsia" w:ascii="宋体" w:hAnsi="宋体" w:eastAsia="宋体" w:cs="宋体"/>
          <w:b/>
          <w:sz w:val="20"/>
          <w:szCs w:val="20"/>
        </w:rPr>
        <w:t>强化集气捕集效果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每台洗碗机增设</w:t>
      </w:r>
      <w:r>
        <w:rPr>
          <w:rFonts w:hint="eastAsia" w:ascii="宋体" w:hAnsi="宋体" w:eastAsia="宋体" w:cs="宋体"/>
          <w:b/>
          <w:sz w:val="20"/>
          <w:szCs w:val="20"/>
        </w:rPr>
        <w:t>2个304不锈钢集气罩</w:t>
      </w:r>
      <w:r>
        <w:rPr>
          <w:rFonts w:hint="eastAsia" w:ascii="宋体" w:hAnsi="宋体" w:eastAsia="宋体" w:cs="宋体"/>
          <w:sz w:val="20"/>
          <w:szCs w:val="20"/>
        </w:rPr>
        <w:t>，4台设备共计新增8个不锈钢集气罩，近距离捕捉蒸汽雾气，排风效率大幅提升。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5、</w:t>
      </w:r>
      <w:r>
        <w:rPr>
          <w:rFonts w:hint="eastAsia" w:ascii="宋体" w:hAnsi="宋体" w:eastAsia="宋体" w:cs="宋体"/>
          <w:b/>
          <w:sz w:val="20"/>
          <w:szCs w:val="20"/>
        </w:rPr>
        <w:t>旧管修复翻新、全套软接换新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对原有风管变形、漏风、法兰老化、密封失效部位全部修复加固，软接全部换新，杜绝漏风、风量衰减。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（四）</w:t>
      </w:r>
      <w:r>
        <w:rPr>
          <w:rFonts w:hint="eastAsia" w:ascii="宋体" w:hAnsi="宋体" w:eastAsia="宋体" w:cs="宋体"/>
          <w:b/>
          <w:sz w:val="24"/>
          <w:szCs w:val="20"/>
        </w:rPr>
        <w:t>质量验收标准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1、排风管路改造正确，</w:t>
      </w:r>
      <w:r>
        <w:rPr>
          <w:rFonts w:hint="eastAsia" w:ascii="宋体" w:hAnsi="宋体" w:eastAsia="宋体" w:cs="宋体"/>
          <w:b/>
          <w:sz w:val="20"/>
          <w:szCs w:val="20"/>
        </w:rPr>
        <w:t>完全脱离空调系统、全部接入屋面主排风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2、4 台风机型号、风量、功率统一为 5000m³/h、1.5kW，运行正常；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3、所有软接全新更换，密封严密、无漏风；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4、原有风管修复完整、牢固顺直、无变形漏风；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5、8个304不锈钢集气罩安装端正、贴合严密、尺寸匹配；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6、整体排风吸力强劲，洗碗机蒸汽快速排空、车间无湿气滞留；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7、系统运行稳定、无噪音、无震动、无安全隐患；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8、符合食品厂洁净通风、安全生产验收标准。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（五）</w:t>
      </w:r>
      <w:r>
        <w:rPr>
          <w:rFonts w:hint="eastAsia" w:ascii="宋体" w:hAnsi="宋体" w:eastAsia="宋体" w:cs="宋体"/>
          <w:b/>
          <w:sz w:val="24"/>
          <w:szCs w:val="20"/>
        </w:rPr>
        <w:t>施工总结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本次西南航空食品厂洗碗机间排风改造，通过</w:t>
      </w:r>
      <w:r>
        <w:rPr>
          <w:rFonts w:hint="eastAsia" w:ascii="宋体" w:hAnsi="宋体" w:eastAsia="宋体" w:cs="宋体"/>
          <w:b/>
          <w:sz w:val="20"/>
          <w:szCs w:val="20"/>
        </w:rPr>
        <w:t>废除空调回风排风、改接屋面直排主管、统一更换 4 台 5000m³/h 大功率风机、全部软接换新、风管整体修复、加装8个304不锈钢集气罩</w:t>
      </w:r>
      <w:r>
        <w:rPr>
          <w:rFonts w:hint="eastAsia" w:ascii="宋体" w:hAnsi="宋体" w:eastAsia="宋体" w:cs="宋体"/>
          <w:sz w:val="20"/>
          <w:szCs w:val="20"/>
        </w:rPr>
        <w:t>全套改造，彻底优化了洗碗机高温湿气排放系统，解决了原有设计缺陷、风量不均、湿气回流、空调受潮、雾气滞留等问题。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改造后排风系统独立、专业、强劲、均衡，完全适配食品厂洗碗机间高湿、高温、高蒸汽作业工况，满足甲方使用及规范验收要求。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</w:pP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:lang w:val="en-US" w:eastAsia="zh-CN"/>
          <w14:textFill>
            <w14:solidFill>
              <w14:schemeClr w14:val="accent1"/>
            </w14:solidFill>
          </w14:textFill>
        </w:rPr>
        <w:t>项目二：餐具回收区及清洗区</w:t>
      </w: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  <w:t>聚氨酯砂浆地坪施工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一、工程概况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本工程为西南航空食品厂</w:t>
      </w:r>
      <w:r>
        <w:rPr>
          <w:rFonts w:hint="eastAsia" w:ascii="宋体" w:hAnsi="宋体" w:eastAsia="宋体" w:cs="宋体"/>
          <w:b/>
          <w:sz w:val="20"/>
          <w:szCs w:val="20"/>
        </w:rPr>
        <w:t>洗碗机间地面改造施工项目</w:t>
      </w:r>
      <w:r>
        <w:rPr>
          <w:rFonts w:hint="eastAsia" w:ascii="宋体" w:hAnsi="宋体" w:eastAsia="宋体" w:cs="宋体"/>
          <w:sz w:val="20"/>
          <w:szCs w:val="20"/>
        </w:rPr>
        <w:t>，施工总面积约</w:t>
      </w:r>
      <w:r>
        <w:rPr>
          <w:rFonts w:hint="eastAsia" w:ascii="宋体" w:hAnsi="宋体" w:eastAsia="宋体" w:cs="宋体"/>
          <w:b/>
          <w:sz w:val="20"/>
          <w:szCs w:val="20"/>
          <w:lang w:val="en-US" w:eastAsia="zh-CN"/>
        </w:rPr>
        <w:t>75</w:t>
      </w:r>
      <w:r>
        <w:rPr>
          <w:rFonts w:hint="eastAsia" w:ascii="宋体" w:hAnsi="宋体" w:eastAsia="宋体" w:cs="宋体"/>
          <w:b/>
          <w:sz w:val="20"/>
          <w:szCs w:val="20"/>
        </w:rPr>
        <w:t>0㎡</w:t>
      </w:r>
      <w:r>
        <w:rPr>
          <w:rFonts w:hint="eastAsia" w:ascii="宋体" w:hAnsi="宋体" w:eastAsia="宋体" w:cs="宋体"/>
          <w:b/>
          <w:sz w:val="20"/>
          <w:szCs w:val="20"/>
          <w:lang w:eastAsia="zh-CN"/>
        </w:rPr>
        <w:t>（</w:t>
      </w:r>
      <w:r>
        <w:rPr>
          <w:rFonts w:hint="eastAsia" w:ascii="宋体" w:hAnsi="宋体" w:eastAsia="宋体" w:cs="宋体"/>
          <w:b/>
          <w:sz w:val="20"/>
          <w:szCs w:val="20"/>
          <w:lang w:val="en-US" w:eastAsia="zh-CN"/>
        </w:rPr>
        <w:t>餐具回收区280</w:t>
      </w:r>
      <w:r>
        <w:rPr>
          <w:rFonts w:hint="eastAsia" w:ascii="宋体" w:hAnsi="宋体" w:eastAsia="宋体" w:cs="宋体"/>
          <w:b/>
          <w:sz w:val="20"/>
          <w:szCs w:val="20"/>
        </w:rPr>
        <w:t>㎡</w:t>
      </w:r>
      <w:r>
        <w:rPr>
          <w:rFonts w:hint="eastAsia" w:ascii="宋体" w:hAnsi="宋体" w:eastAsia="宋体" w:cs="宋体"/>
          <w:b/>
          <w:sz w:val="20"/>
          <w:szCs w:val="20"/>
          <w:lang w:eastAsia="zh-CN"/>
        </w:rPr>
        <w:t>，</w:t>
      </w:r>
      <w:r>
        <w:rPr>
          <w:rFonts w:hint="eastAsia" w:ascii="宋体" w:hAnsi="宋体" w:eastAsia="宋体" w:cs="宋体"/>
          <w:b/>
          <w:sz w:val="20"/>
          <w:szCs w:val="20"/>
          <w:lang w:val="en-US" w:eastAsia="zh-CN"/>
        </w:rPr>
        <w:t>清洗区470</w:t>
      </w:r>
      <w:r>
        <w:rPr>
          <w:rFonts w:hint="eastAsia" w:ascii="宋体" w:hAnsi="宋体" w:eastAsia="宋体" w:cs="宋体"/>
          <w:b/>
          <w:sz w:val="20"/>
          <w:szCs w:val="20"/>
        </w:rPr>
        <w:t>㎡</w:t>
      </w:r>
      <w:r>
        <w:rPr>
          <w:rFonts w:hint="eastAsia" w:ascii="宋体" w:hAnsi="宋体" w:eastAsia="宋体" w:cs="宋体"/>
          <w:b/>
          <w:sz w:val="20"/>
          <w:szCs w:val="20"/>
          <w:lang w:eastAsia="zh-CN"/>
        </w:rPr>
        <w:t>）</w:t>
      </w:r>
      <w:r>
        <w:rPr>
          <w:rFonts w:hint="eastAsia" w:ascii="宋体" w:hAnsi="宋体" w:eastAsia="宋体" w:cs="宋体"/>
          <w:sz w:val="20"/>
          <w:szCs w:val="20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洗碗机间属于食品厂高湿、高温、高腐蚀、重油污、长期积水作业区域，生产过程中长期存在</w:t>
      </w:r>
      <w:r>
        <w:rPr>
          <w:rFonts w:hint="eastAsia" w:ascii="宋体" w:hAnsi="宋体" w:eastAsia="宋体" w:cs="宋体"/>
          <w:b/>
          <w:sz w:val="20"/>
          <w:szCs w:val="20"/>
        </w:rPr>
        <w:t>高温热水冲洗、酸碱消毒液消杀、食品油污侵蚀、地面长期积水浸泡</w:t>
      </w:r>
      <w:r>
        <w:rPr>
          <w:rFonts w:hint="eastAsia" w:ascii="宋体" w:hAnsi="宋体" w:eastAsia="宋体" w:cs="宋体"/>
          <w:sz w:val="20"/>
          <w:szCs w:val="20"/>
        </w:rPr>
        <w:t>等工况。常规地坪材料易起皮、脱层、渗水、腐蚀、起砂，无法满足长期使用要求。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根据甲方技术要求及现场实际使用环境，本项目地面采用</w:t>
      </w:r>
      <w:r>
        <w:rPr>
          <w:rFonts w:hint="eastAsia" w:ascii="宋体" w:hAnsi="宋体" w:eastAsia="宋体" w:cs="宋体"/>
          <w:b/>
          <w:sz w:val="20"/>
          <w:szCs w:val="20"/>
        </w:rPr>
        <w:t>加厚型食品级聚氨酯砂浆地坪</w:t>
      </w:r>
      <w:r>
        <w:rPr>
          <w:rFonts w:hint="eastAsia" w:ascii="宋体" w:hAnsi="宋体" w:eastAsia="宋体" w:cs="宋体"/>
          <w:sz w:val="20"/>
          <w:szCs w:val="20"/>
        </w:rPr>
        <w:t>施工。该地坪具备</w:t>
      </w:r>
      <w:r>
        <w:rPr>
          <w:rFonts w:hint="eastAsia" w:ascii="宋体" w:hAnsi="宋体" w:eastAsia="宋体" w:cs="宋体"/>
          <w:b/>
          <w:sz w:val="20"/>
          <w:szCs w:val="20"/>
        </w:rPr>
        <w:t>耐高温、耐酸碱、耐油污、耐腐蚀、耐长期水浸泡</w:t>
      </w:r>
      <w:r>
        <w:rPr>
          <w:rFonts w:hint="eastAsia" w:ascii="宋体" w:hAnsi="宋体" w:eastAsia="宋体" w:cs="宋体"/>
          <w:sz w:val="20"/>
          <w:szCs w:val="20"/>
        </w:rPr>
        <w:t>的优良性能，完全满足食品厂洗碗机车间高标准、高负荷、耐久使用要求。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原地面为</w:t>
      </w:r>
      <w:r>
        <w:rPr>
          <w:rFonts w:hint="eastAsia" w:ascii="宋体" w:hAnsi="宋体" w:eastAsia="宋体" w:cs="宋体"/>
          <w:b/>
          <w:sz w:val="20"/>
          <w:szCs w:val="20"/>
        </w:rPr>
        <w:t>200×200mm 瓷砖地面</w:t>
      </w:r>
      <w:r>
        <w:rPr>
          <w:rFonts w:hint="eastAsia" w:ascii="宋体" w:hAnsi="宋体" w:eastAsia="宋体" w:cs="宋体"/>
          <w:sz w:val="20"/>
          <w:szCs w:val="20"/>
        </w:rPr>
        <w:t>，瓷砖表面釉面光滑、粘结力差。为确保新老地面结合牢固、杜绝后期空鼓脱层，本项目采用</w:t>
      </w:r>
      <w:r>
        <w:rPr>
          <w:rFonts w:hint="eastAsia" w:ascii="宋体" w:hAnsi="宋体" w:eastAsia="宋体" w:cs="宋体"/>
          <w:b/>
          <w:sz w:val="20"/>
          <w:szCs w:val="20"/>
        </w:rPr>
        <w:t>400×400mm 锚固槽切割工艺</w:t>
      </w:r>
      <w:r>
        <w:rPr>
          <w:rFonts w:hint="eastAsia" w:ascii="宋体" w:hAnsi="宋体" w:eastAsia="宋体" w:cs="宋体"/>
          <w:sz w:val="20"/>
          <w:szCs w:val="20"/>
        </w:rPr>
        <w:t>进行基层强化处理，配合加厚分层砂浆施工，保证地坪整体强度与耐久性。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二、编制依据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1、《建筑地面工程施工质量验收规范》GB 50209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2、《聚氨酯自流平地面工程技术规程》JGJ/T 298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3、食品生产车间洁净防腐地面施工规范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4、甲方对洗碗机间地面耐高温、耐腐、耐水泡、耐油污专项技术要求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5、现场原有瓷砖基层实际施工条件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三、施工总体技术要求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1、施工面积：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约7</w:t>
      </w:r>
      <w:r>
        <w:rPr>
          <w:rFonts w:hint="eastAsia" w:ascii="宋体" w:hAnsi="宋体" w:eastAsia="宋体" w:cs="宋体"/>
          <w:sz w:val="20"/>
          <w:szCs w:val="20"/>
        </w:rPr>
        <w:t>50㎡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2、地坪体系：加厚型聚氨酯砂浆地坪系统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3、基层处理方式：400×400mm 方格锚固开槽、空鼓整改、烘干控湿、打磨拉毛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4、材料施工用量：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聚氨酯砂浆底涂层：6kg/㎡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聚氨酯砂浆面涂层：8kg/㎡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面层：聚氨酯罩面滚涂处理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5、成品性能标准：耐高温、耐酸碱、耐油污、耐腐蚀、可长期水浸泡、整体牢固不脱层、色泽均匀一致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0"/>
        </w:rPr>
        <w:t>、成品质量验收标准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1、地坪整体粘结牢固，</w:t>
      </w:r>
      <w:r>
        <w:rPr>
          <w:rFonts w:hint="eastAsia" w:ascii="宋体" w:hAnsi="宋体" w:eastAsia="宋体" w:cs="宋体"/>
          <w:b/>
          <w:sz w:val="20"/>
          <w:szCs w:val="20"/>
        </w:rPr>
        <w:t>无空鼓、无起砂、无起皮、无脱层、无开裂</w:t>
      </w:r>
      <w:r>
        <w:rPr>
          <w:rFonts w:hint="eastAsia" w:ascii="宋体" w:hAnsi="宋体" w:eastAsia="宋体" w:cs="宋体"/>
          <w:sz w:val="20"/>
          <w:szCs w:val="20"/>
        </w:rPr>
        <w:t>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2、地面平整顺滑，全场颜色均匀一致，无色差、无漏涂、无积料痕迹；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3、地坪性能达标：耐高温、耐酸碱消毒液腐蚀、耐重油污、耐长期积水浸泡；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4、地面密实防尘、易清洁、适配洗碗机间长期高温冲洗、消杀作业；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5、边角顺直、整体美观，符合食品车间生产验收标准。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0"/>
        </w:rPr>
        <w:t>、施工总结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本项目洗碗机间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7</w:t>
      </w:r>
      <w:r>
        <w:rPr>
          <w:rFonts w:hint="eastAsia" w:ascii="宋体" w:hAnsi="宋体" w:eastAsia="宋体" w:cs="宋体"/>
          <w:sz w:val="20"/>
          <w:szCs w:val="20"/>
        </w:rPr>
        <w:t>50㎡地面，通过</w:t>
      </w:r>
      <w:r>
        <w:rPr>
          <w:rFonts w:hint="eastAsia" w:ascii="宋体" w:hAnsi="宋体" w:eastAsia="宋体" w:cs="宋体"/>
          <w:b/>
          <w:sz w:val="20"/>
          <w:szCs w:val="20"/>
        </w:rPr>
        <w:t>400×400mm 锚固槽基层加固、空鼓整改、含水率严控、打磨拉毛、6kg/㎡底涂 + 8kg/㎡加厚面涂 + 耐腐罩面</w:t>
      </w:r>
      <w:r>
        <w:rPr>
          <w:rFonts w:hint="eastAsia" w:ascii="宋体" w:hAnsi="宋体" w:eastAsia="宋体" w:cs="宋体"/>
          <w:sz w:val="20"/>
          <w:szCs w:val="20"/>
        </w:rPr>
        <w:t>整套工艺施工，彻底解决旧瓷砖地面附着力差、不耐水、不耐腐、易脱层的缺陷。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成型地坪整体强度高、整体性强，完全满足西南航空食品厂洗碗机间</w:t>
      </w:r>
      <w:r>
        <w:rPr>
          <w:rFonts w:hint="eastAsia" w:ascii="宋体" w:hAnsi="宋体" w:eastAsia="宋体" w:cs="宋体"/>
          <w:b/>
          <w:sz w:val="20"/>
          <w:szCs w:val="20"/>
        </w:rPr>
        <w:t>耐高温、耐酸碱、耐油污、耐腐蚀、长期水浸泡</w:t>
      </w:r>
      <w:r>
        <w:rPr>
          <w:rFonts w:hint="eastAsia" w:ascii="宋体" w:hAnsi="宋体" w:eastAsia="宋体" w:cs="宋体"/>
          <w:sz w:val="20"/>
          <w:szCs w:val="20"/>
        </w:rPr>
        <w:t>的特殊使用工况，质量稳定、耐久耐用，符合甲方使用及验收要求。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</w:pP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:lang w:val="en-US" w:eastAsia="zh-CN"/>
          <w14:textFill>
            <w14:solidFill>
              <w14:schemeClr w14:val="accent1"/>
            </w14:solidFill>
          </w14:textFill>
        </w:rPr>
        <w:t>项目三：</w:t>
      </w:r>
      <w:r>
        <w:rPr>
          <w:rFonts w:hint="eastAsia" w:ascii="宋体" w:hAnsi="宋体" w:eastAsia="宋体" w:cs="宋体"/>
          <w:b/>
          <w:color w:val="4F81BD" w:themeColor="accent1"/>
          <w:sz w:val="24"/>
          <w:szCs w:val="20"/>
          <w14:textFill>
            <w14:solidFill>
              <w14:schemeClr w14:val="accent1"/>
            </w14:solidFill>
          </w14:textFill>
        </w:rPr>
        <w:t>洗碗间吊顶改造专项施工方案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一、工程概况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1.1 工程基本信息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工程名称：成都双流西南食品厂洗碗间吊顶翻新改造工程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施工地点：成都市双流区西南食品厂洗碗间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施工内容：拆除原有彩钢板吊顶，全新安装 600*600mm 铝扣板集成吊顶，配套更换同规格通风风口、LED 照明设备，同步完成洗碗间风机盘管更换配管、设备排风改造、蒸汽管道保温修复等前置配套施工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吊顶改造总面积：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约</w:t>
      </w:r>
      <w:r>
        <w:rPr>
          <w:rFonts w:hint="eastAsia" w:ascii="宋体" w:hAnsi="宋体" w:eastAsia="宋体" w:cs="宋体"/>
          <w:sz w:val="20"/>
          <w:szCs w:val="20"/>
        </w:rPr>
        <w:t xml:space="preserve"> 750㎡</w:t>
      </w:r>
      <w:r>
        <w:rPr>
          <w:rFonts w:hint="eastAsia" w:ascii="宋体" w:hAnsi="宋体" w:eastAsia="宋体" w:cs="宋体"/>
          <w:sz w:val="20"/>
          <w:szCs w:val="20"/>
        </w:rPr>
        <w:br w:type="textWrapping"/>
      </w:r>
      <w:r>
        <w:rPr>
          <w:rFonts w:hint="eastAsia" w:ascii="宋体" w:hAnsi="宋体" w:eastAsia="宋体" w:cs="宋体"/>
          <w:sz w:val="20"/>
          <w:szCs w:val="20"/>
        </w:rPr>
        <w:t>施工性质：室内机电装饰改造、设备翻新、隐患整改专项工程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left"/>
        <w:outlineLvl w:val="2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1.2 改造施工核心要求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吊顶主材采用</w:t>
      </w:r>
      <w:r>
        <w:rPr>
          <w:rFonts w:hint="eastAsia" w:ascii="宋体" w:hAnsi="宋体" w:eastAsia="宋体" w:cs="宋体"/>
          <w:b/>
          <w:sz w:val="20"/>
          <w:szCs w:val="20"/>
        </w:rPr>
        <w:t>纯铝亚白 600</w:t>
      </w:r>
      <w:r>
        <w:rPr>
          <w:rFonts w:hint="eastAsia" w:ascii="宋体" w:hAnsi="宋体" w:eastAsia="宋体" w:cs="宋体"/>
          <w:b/>
          <w:i/>
          <w:sz w:val="20"/>
          <w:szCs w:val="20"/>
        </w:rPr>
        <w:t>600</w:t>
      </w:r>
      <w:r>
        <w:rPr>
          <w:rFonts w:hint="eastAsia" w:ascii="宋体" w:hAnsi="宋体" w:eastAsia="宋体" w:cs="宋体"/>
          <w:b/>
          <w:sz w:val="20"/>
          <w:szCs w:val="20"/>
        </w:rPr>
        <w:t>1.0mm 铝扣板</w:t>
      </w:r>
      <w:r>
        <w:rPr>
          <w:rFonts w:hint="eastAsia" w:ascii="宋体" w:hAnsi="宋体" w:eastAsia="宋体" w:cs="宋体"/>
          <w:sz w:val="20"/>
          <w:szCs w:val="20"/>
        </w:rPr>
        <w:t>，整体美观平整，适配食品厂洁净车间使用标准；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改造后吊顶整体标高、高度与原有彩钢板吊顶高度完全保持一致，不改变原有空间尺寸；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所有风口 600*600mm、照明设备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12</w:t>
      </w:r>
      <w:r>
        <w:rPr>
          <w:rFonts w:hint="eastAsia" w:ascii="宋体" w:hAnsi="宋体" w:eastAsia="宋体" w:cs="宋体"/>
          <w:sz w:val="20"/>
          <w:szCs w:val="20"/>
        </w:rPr>
        <w:t>00*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3</w:t>
      </w:r>
      <w:r>
        <w:rPr>
          <w:rFonts w:hint="eastAsia" w:ascii="宋体" w:hAnsi="宋体" w:eastAsia="宋体" w:cs="宋体"/>
          <w:sz w:val="20"/>
          <w:szCs w:val="20"/>
        </w:rPr>
        <w:t>00mm统一更换为 标准卡扣式配件，与铝扣板吊顶齐平安装，形成整体平面效果，设备安装数量完全沿用原吊顶设计数量；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施工遵循</w:t>
      </w:r>
      <w:r>
        <w:rPr>
          <w:rFonts w:hint="eastAsia" w:ascii="宋体" w:hAnsi="宋体" w:eastAsia="宋体" w:cs="宋体"/>
          <w:b/>
          <w:sz w:val="20"/>
          <w:szCs w:val="20"/>
        </w:rPr>
        <w:t>先设备改造、隐患整改，后吊顶拆除、新装施工</w:t>
      </w:r>
      <w:r>
        <w:rPr>
          <w:rFonts w:hint="eastAsia" w:ascii="宋体" w:hAnsi="宋体" w:eastAsia="宋体" w:cs="宋体"/>
          <w:sz w:val="20"/>
          <w:szCs w:val="20"/>
        </w:rPr>
        <w:t>的原则，优先解决通风、设备、保温安全隐患，再开展吊顶装饰施工。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</w:rPr>
        <w:t>二、编制依据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本项目现场实际勘查情况及甲方施工要求；</w:t>
      </w:r>
    </w:p>
    <w:p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《建筑装饰装修工程质量验收标准》（GB50210）；</w:t>
      </w:r>
    </w:p>
    <w:p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《通风与空调工程施工质量验收规范》（GB50243）；</w:t>
      </w:r>
    </w:p>
    <w:p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《建筑施工高处作业安全技术规范》（JGJ80）；</w:t>
      </w:r>
    </w:p>
    <w:p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食品生产车间洁净装饰施工相关管理规范；</w:t>
      </w:r>
    </w:p>
    <w:p>
      <w:pPr>
        <w:keepNext w:val="0"/>
        <w:keepLines w:val="0"/>
        <w:pageBreakBefore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原有洗碗间机电、吊顶施工原始设计参数。</w:t>
      </w:r>
    </w:p>
    <w:p>
      <w:pPr>
        <w:keepNext w:val="0"/>
        <w:keepLines w:val="0"/>
        <w:pageBreakBefore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位与原设计一致。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0"/>
        </w:rPr>
        <w:t>、总体施工工艺流程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设备改造及隐患整改 → 旧吊顶配套设备留存保护 → 原彩钢板吊顶拆除 → 旧材料规整转运堆放 → 吊顶龙骨、吊杆预制安装 → 铝扣板大面积安装 → 风口、照明设备安装 → 消防罩、通风设施恢复 → 整体调平验收 → 移交下道工序（聚氨酯环氧地面施工）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0"/>
        </w:rPr>
        <w:t>、质量控制标准</w:t>
      </w:r>
    </w:p>
    <w:p>
      <w:pPr>
        <w:keepNext w:val="0"/>
        <w:keepLines w:val="0"/>
        <w:pageBreakBefore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吊顶整体标高精准，与原吊顶高度一致，整体平整度误差≤2mm，无高低差、无倾斜；</w:t>
      </w:r>
    </w:p>
    <w:p>
      <w:pPr>
        <w:keepNext w:val="0"/>
        <w:keepLines w:val="0"/>
        <w:pageBreakBefore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600*600 铝扣板安装牢固，板面平整、洁净、无色差，拼缝均匀顺直，无翘曲、脱落现象；</w:t>
      </w:r>
    </w:p>
    <w:p>
      <w:pPr>
        <w:keepNext w:val="0"/>
        <w:keepLines w:val="0"/>
        <w:pageBreakBefore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风口、LED 灯卡扣安装严密，与吊顶板面齐平，设备数量、点位与原设计一致，通风、照明功能正常；</w:t>
      </w:r>
    </w:p>
    <w:p>
      <w:pPr>
        <w:keepNext w:val="0"/>
        <w:keepLines w:val="0"/>
        <w:pageBreakBefore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风机盘管、独立排风系统运行稳定，Φ350 软接对接精准、密封严密，无漏风、无异响；</w:t>
      </w:r>
    </w:p>
    <w:p>
      <w:pPr>
        <w:keepNext w:val="0"/>
        <w:keepLines w:val="0"/>
        <w:pageBreakBefore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蒸汽管道岩棉保温修复完整，无裸露、无破损，彻底消除安全隐患；</w:t>
      </w:r>
    </w:p>
    <w:p>
      <w:pPr>
        <w:keepNext w:val="0"/>
        <w:keepLines w:val="0"/>
        <w:pageBreakBefore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所有施工工序符合食品车间洁净、安全施工标准，整体工程验收合格。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0"/>
        </w:rPr>
        <w:t>、竣工验收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18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施工全部完成后，施工班组先行自检，自检合格后整理施工资料，报请甲方验收。验收内容包含：吊顶标高平整度、铝扣板安装质量、风口照明安装效果、机电设备运行状态、隐患整改完成情况、现场文明施工情况，验收合格后正式移交后续施工工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400" w:lineRule="exact"/>
        <w:ind w:left="0"/>
        <w:jc w:val="left"/>
        <w:outlineLvl w:val="1"/>
        <w:rPr>
          <w:rFonts w:hint="eastAsia" w:ascii="宋体" w:hAnsi="宋体" w:eastAsia="宋体" w:cs="宋体"/>
          <w:b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（二）服务要求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本项目材料供应、现场施工全部由供应商独立完成，具体要求如下：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1.供货及配送：供应商负责将全部主材、辅材运送至厂区指定位置。送货及施工人员须严格遵守厂区安全管理规定，进入作业区域必须佩戴安全帽、反光背心。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2.现场施工服务：供应商全权负责全流程施工组织、现场管理、安全管控、成品保护、垃圾清运等工作，严格按照约定工序、工期及规范标准完成全部施工内容，施工期间主动避让厂区生产高峰，采取分段作业、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全时段分段施工（选择一段做隔离后施工，完成后再选择下一段，具体以甲方安排为准）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现场防护等措施，不得影响厂区正常运营。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3.质保服务：整体质保期 24 个月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（自项目整体验收合格之日起计算）。质保期内，凡因产品质量、施工工艺引发的等问题，供应商须在 7 日内免费完成维修、返工及产品更换。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4.履约保证金：1万元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。</w:t>
      </w:r>
    </w:p>
    <w:p>
      <w:pP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>项目清单明细：</w:t>
      </w:r>
    </w:p>
    <w:tbl>
      <w:tblPr>
        <w:tblStyle w:val="2"/>
        <w:tblW w:w="9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"/>
        <w:gridCol w:w="1450"/>
        <w:gridCol w:w="4096"/>
        <w:gridCol w:w="513"/>
        <w:gridCol w:w="875"/>
        <w:gridCol w:w="775"/>
        <w:gridCol w:w="11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清单名称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清单长描述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预计数量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材料供需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92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Ⅰ生产车间洗碗机间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铝合金单层百叶风口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1.名称:铝合金单层百叶回风口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2.规格:尺寸：600×600 ；材质为铝合金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3.安装方式: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柔性帆布软接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1.名称:防火帆布软接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2.形状:矩形、圆形综合考虑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镀锌钢管道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1.材质:镀锌钢管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2.规格:DN20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3.输送介质:空调水、冷凝水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4.连接形式、焊接方法:螺纹连接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5.压力试验、水冲洗设计要求:满足设计及规范要求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7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难燃B1级橡塑保温材料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1.名称:难燃B1级闭孔橡塑保温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2.绝热厚度30MM综合考虑 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0.034W/m.k,＞1000,氧指数约35%,温度范围-50℃～105℃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3.其他要求:满足相关标准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金属软接头DN20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1.材质:不锈钢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2.规格:DN20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3.输送介质:空调水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4.连接形式、焊接方法:丝接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5.压力试验、水冲洗设计要求:满足设计及规范要求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[工作内容]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1.安装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2.压力试验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3.水冲洗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铜球阀DN20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1.材质:黄铜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2.规格:DN20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3.输送介质:空调水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4.连接形式、焊接方法:丝接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5.压力试验、水冲洗设计要求:满足设计及规范要求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3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黄铜Y型过滤器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1.材质:黄铜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2.规格:DNDN20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3.输送介质:空调水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4.连接形式、焊接方法:丝接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5.压力试验、水冲洗设计要求:满足设计及规范要求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[工作内容]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1.安装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2.压力试验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3.水冲洗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电动二通调节阀DN20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1.材质:黄铜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2.规格:DNDN20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3.输送介质:空调水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4.连接形式、焊接方法:丝接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5.压力试验、水冲洗设计要求:满足设计及规范要求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[工作内容]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1.安装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2.压力试验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3.水冲洗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镀锌薄钢板通风管道排风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1.板材厚度：镀锌δ=1.0mm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2.连接方式：角钢法兰连接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3.包括风管、管件、法兰、零件、支吊架制作、安装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镀锌薄钢板通风管道排风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1.长边或直径：450&lt;b≤1000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2.板材厚度：镀锌δ=0.75mm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3.连接方式：角钢法兰连接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4.包括风管、管件、法兰、零件、支吊架制作、安装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304不锈钢集气罩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1.名称:方形不锈钢除尘罩，设置内卷油槽，</w:t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2.规格同现场洗碗机定接口尺寸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难燃B1级橡塑保温材料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1.名称：盘管冷凝水保温 DN20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2.保温材料：难燃B1级橡塑保温套管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3.保温厚度：15mm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4.满足设计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手动调节阀1000*250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镀锌材质对开多叶调节阀 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风机盘管                                        (FP-238WA-Y3-G30/B【不带回风箱30Pa】)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冷量：13000W，热量（供水60℃）：22160W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额定风量：2380m³/h，噪音dB(A)：49.5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FCEER：48，FCCOP（供水60℃）：77，净重：30.4kg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功率：245W，水流量：37.27L/min，水阻：50kPa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室外冷媒管φ12.7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1.名称及规格:冷媒管φ12.7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2.连接方式:钎焊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3.材质:去磷无缝紫铜管(脱氧铜管)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4.管道、管件(含分配器）制作、安装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5.套管（含防水套管、穿墙、楼板套管）制作、安装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6.绝热:难燃B1级橡塑闭孔发泡绝热材料，密度:40~50Kg/m3,δ=42mm，外做0.5mm铝板保护壳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7.压力试验、吹扫与清洗按设计要求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8.冷媒加注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9.符合设计及规范要求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10.其他:未尽事项详见技术规格书、招标文件、工程量清单计价说明、国家相关规范等，如乙方需要甲方可提供暖通图纸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管道式离心风机箱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风量：5000m3/h,全压：520pa，功率：1.5KW/380V，转速：1390rpm,,噪音：66db，重量：约70kg.,2，防爆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吊支架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镀锌材质5#角钢国标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洗碗机蒸汽管道保温修复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绝热材料超细玻璃棉工业蒸汽保温棉。铝皮外层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风管拆除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空调风管和排风管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风机盘管及风机拆除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空调盘管和风机箱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控制器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生产车间洗碗机间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单喷铝扣板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规格600*600，厚度1.0mm,斜边平面喷粉哑白色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8#通丝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镀锌螺纹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玻璃胶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中性密封胶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风口百叶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规格600*600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照明LED灯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1200*300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盏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吊顶板保护性拆除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原有玻镁板，吊丝杆，风口百叶，灯具，消防等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调试费（项）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生产车间洗碗机间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措施费（垃圾清运安全文明施工等）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生产车间洗碗机间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1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生产车间洗碗机间合计费用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92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Ⅱ聚氨酯砂浆地坪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  <w:t>水性聚氨酯砂浆</w:t>
            </w:r>
          </w:p>
        </w:tc>
        <w:tc>
          <w:tcPr>
            <w:tcW w:w="4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规格3MM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㎡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乙供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回收分检区，清洗低清区，清洗高清区共计三个区域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81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聚氨酯砂浆地坪合计费用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bookmarkStart w:id="9" w:name="_GoBack"/>
            <w:bookmarkEnd w:id="9"/>
          </w:p>
        </w:tc>
        <w:tc>
          <w:tcPr>
            <w:tcW w:w="7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税金：9%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/>
        <w:jc w:val="left"/>
        <w:rPr>
          <w:rFonts w:hint="eastAsia" w:ascii="宋体" w:hAnsi="宋体" w:eastAsia="宋体" w:cs="宋体"/>
          <w:sz w:val="20"/>
          <w:szCs w:val="20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w:pict>
        <v:shape id="PowerPlusWaterMarkObject8065003" o:spid="_x0000_s4097" o:spt="136" type="#_x0000_t136" style="position:absolute;left:0pt;margin-left:371.3pt;margin-top:595.25pt;height:15pt;width:196pt;mso-position-horizontal-relative:margin;mso-position-vertical-relative:margin;rotation:-2949120f;z-index:-25163980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7312685" o:spid="_x0000_s4098" o:spt="136" type="#_x0000_t136" style="position:absolute;left:0pt;margin-left:208pt;margin-top:758.6pt;height:15pt;width:196pt;mso-position-horizontal-relative:margin;mso-position-vertical-relative:margin;rotation:-2949120f;z-index:-25164083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6465388" o:spid="_x0000_s4099" o:spt="136" type="#_x0000_t136" style="position:absolute;left:0pt;margin-left:371.3pt;margin-top:389.95pt;height:15pt;width:196pt;mso-position-horizontal-relative:margin;mso-position-vertical-relative:margin;rotation:-2949120f;z-index:-25164185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5652368" o:spid="_x0000_s4100" o:spt="136" type="#_x0000_t136" style="position:absolute;left:0pt;margin-left:208pt;margin-top:553.3pt;height:15pt;width:196pt;mso-position-horizontal-relative:margin;mso-position-vertical-relative:margin;rotation:-2949120f;z-index:-25164288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4853804" o:spid="_x0000_s4101" o:spt="136" type="#_x0000_t136" style="position:absolute;left:0pt;margin-left:44.65pt;margin-top:716.65pt;height:15pt;width:196pt;mso-position-horizontal-relative:margin;mso-position-vertical-relative:margin;rotation:-2949120f;z-index:-25164390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4111235" o:spid="_x0000_s4102" o:spt="136" type="#_x0000_t136" style="position:absolute;left:0pt;margin-left:371.3pt;margin-top:184.65pt;height:15pt;width:196pt;mso-position-horizontal-relative:margin;mso-position-vertical-relative:margin;rotation:-2949120f;z-index:-25164492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3464171" o:spid="_x0000_s4103" o:spt="136" type="#_x0000_t136" style="position:absolute;left:0pt;margin-left:208pt;margin-top:347.95pt;height:15pt;width:196pt;mso-position-horizontal-relative:margin;mso-position-vertical-relative:margin;rotation:-2949120f;z-index:-25164595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3315030" o:spid="_x0000_s4104" o:spt="136" type="#_x0000_t136" style="position:absolute;left:0pt;margin-left:44.65pt;margin-top:511.3pt;height:15pt;width:196pt;mso-position-horizontal-relative:margin;mso-position-vertical-relative:margin;rotation:-2949120f;z-index:-25164697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3154064" o:spid="_x0000_s4105" o:spt="136" type="#_x0000_t136" style="position:absolute;left:0pt;margin-left:-118.7pt;margin-top:674.65pt;height:15pt;width:196pt;mso-position-horizontal-relative:margin;mso-position-vertical-relative:margin;rotation:-2949120f;z-index:-25164800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3030879" o:spid="_x0000_s4106" o:spt="136" type="#_x0000_t136" style="position:absolute;left:0pt;margin-left:371.3pt;margin-top:-20.7pt;height:15pt;width:196pt;mso-position-horizontal-relative:margin;mso-position-vertical-relative:margin;rotation:-2949120f;z-index:-25164902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2687009" o:spid="_x0000_s4107" o:spt="136" type="#_x0000_t136" style="position:absolute;left:0pt;margin-left:208pt;margin-top:142.65pt;height:15pt;width:196pt;mso-position-horizontal-relative:margin;mso-position-vertical-relative:margin;rotation:-2949120f;z-index:-25165004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964929" o:spid="_x0000_s4108" o:spt="136" type="#_x0000_t136" style="position:absolute;left:0pt;margin-left:44.65pt;margin-top:306pt;height:15pt;width:196pt;mso-position-horizontal-relative:margin;mso-position-vertical-relative:margin;rotation:-2949120f;z-index:-25165107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926490" o:spid="_x0000_s4109" o:spt="136" type="#_x0000_t136" style="position:absolute;left:0pt;margin-left:-118.7pt;margin-top:469.35pt;height:15pt;width:196pt;mso-position-horizontal-relative:margin;mso-position-vertical-relative:margin;rotation:-2949120f;z-index:-25165209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866751" o:spid="_x0000_s4110" o:spt="136" type="#_x0000_t136" style="position:absolute;left:0pt;margin-left:208pt;margin-top:-62.65pt;height:15pt;width:196pt;mso-position-horizontal-relative:margin;mso-position-vertical-relative:margin;rotation:-2949120f;z-index:-251653120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577556" o:spid="_x0000_s4111" o:spt="136" type="#_x0000_t136" style="position:absolute;left:0pt;margin-left:44.65pt;margin-top:100.65pt;height:15pt;width:196pt;mso-position-horizontal-relative:margin;mso-position-vertical-relative:margin;rotation:-2949120f;z-index:-251654144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314660" o:spid="_x0000_s4112" o:spt="136" type="#_x0000_t136" style="position:absolute;left:0pt;margin-left:-118.7pt;margin-top:264pt;height:15pt;width:196pt;mso-position-horizontal-relative:margin;mso-position-vertical-relative:margin;rotation:-2949120f;z-index:-251655168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429335" o:spid="_x0000_s4113" o:spt="136" type="#_x0000_t136" style="position:absolute;left:0pt;margin-left:44.65pt;margin-top:-104.65pt;height:15pt;width:196pt;mso-position-horizontal-relative:margin;mso-position-vertical-relative:margin;rotation:-2949120f;z-index:-251656192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  <w:r>
      <w:rPr>
        <w:sz w:val="21"/>
      </w:rPr>
      <w:pict>
        <v:shape id="PowerPlusWaterMarkObject109645" o:spid="_x0000_s4114" o:spt="136" type="#_x0000_t136" style="position:absolute;left:0pt;margin-left:-118.7pt;margin-top:58.7pt;height:15pt;width:196pt;mso-position-horizontal-relative:margin;mso-position-vertical-relative:margin;rotation:-2949120f;z-index:-251657216;mso-width-relative:page;mso-height-relative:page;" fillcolor="#000000" filled="t" stroked="f" coordsize="21600,21600" adj="10800">
          <v:path/>
          <v:fill on="t" opacity="3276f" focussize="0,0"/>
          <v:stroke on="f"/>
          <v:imagedata o:title=""/>
          <o:lock v:ext="edit" aspectratio="t"/>
          <v:textpath on="t" fitshape="t" fitpath="t" trim="t" xscale="f" string="6101000980 2026-09-22 09:16:42" style="font-family:汉仪旗黑KW 55S;font-size:15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995D4F"/>
    <w:multiLevelType w:val="singleLevel"/>
    <w:tmpl w:val="91995D4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">
    <w:nsid w:val="9239341B"/>
    <w:multiLevelType w:val="singleLevel"/>
    <w:tmpl w:val="9239341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">
    <w:nsid w:val="B8CEF35B"/>
    <w:multiLevelType w:val="singleLevel"/>
    <w:tmpl w:val="B8CEF35B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3">
    <w:nsid w:val="BB64CFA9"/>
    <w:multiLevelType w:val="singleLevel"/>
    <w:tmpl w:val="BB64CFA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C8879AEF"/>
    <w:multiLevelType w:val="singleLevel"/>
    <w:tmpl w:val="C8879AEF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6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9">
    <w:nsid w:val="2A8F537B"/>
    <w:multiLevelType w:val="singleLevel"/>
    <w:tmpl w:val="2A8F537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0">
    <w:nsid w:val="30FC5B15"/>
    <w:multiLevelType w:val="singleLevel"/>
    <w:tmpl w:val="30FC5B1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1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5A241D34"/>
    <w:multiLevelType w:val="singleLevel"/>
    <w:tmpl w:val="5A241D34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3">
    <w:nsid w:val="5E29AB5A"/>
    <w:multiLevelType w:val="singleLevel"/>
    <w:tmpl w:val="5E29AB5A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14">
    <w:nsid w:val="60382F6E"/>
    <w:multiLevelType w:val="singleLevel"/>
    <w:tmpl w:val="60382F6E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5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6">
    <w:nsid w:val="79AA4FA4"/>
    <w:multiLevelType w:val="singleLevel"/>
    <w:tmpl w:val="79AA4FA4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15"/>
  </w:num>
  <w:num w:numId="6">
    <w:abstractNumId w:val="8"/>
  </w:num>
  <w:num w:numId="7">
    <w:abstractNumId w:val="1"/>
  </w:num>
  <w:num w:numId="8">
    <w:abstractNumId w:val="9"/>
  </w:num>
  <w:num w:numId="9">
    <w:abstractNumId w:val="12"/>
  </w:num>
  <w:num w:numId="10">
    <w:abstractNumId w:val="5"/>
  </w:num>
  <w:num w:numId="11">
    <w:abstractNumId w:val="14"/>
  </w:num>
  <w:num w:numId="12">
    <w:abstractNumId w:val="10"/>
  </w:num>
  <w:num w:numId="13">
    <w:abstractNumId w:val="16"/>
  </w:num>
  <w:num w:numId="14">
    <w:abstractNumId w:val="3"/>
  </w:num>
  <w:num w:numId="15">
    <w:abstractNumId w:val="0"/>
  </w:num>
  <w:num w:numId="16">
    <w:abstractNumId w:val="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629C6"/>
    <w:rsid w:val="03C63A80"/>
    <w:rsid w:val="0445187F"/>
    <w:rsid w:val="087F748E"/>
    <w:rsid w:val="100F3959"/>
    <w:rsid w:val="13C17457"/>
    <w:rsid w:val="16C67E7D"/>
    <w:rsid w:val="19751601"/>
    <w:rsid w:val="1A7A5617"/>
    <w:rsid w:val="1DC80787"/>
    <w:rsid w:val="22C03143"/>
    <w:rsid w:val="26F04390"/>
    <w:rsid w:val="34685453"/>
    <w:rsid w:val="3519741C"/>
    <w:rsid w:val="38E5142D"/>
    <w:rsid w:val="3B63303C"/>
    <w:rsid w:val="3CFE4F31"/>
    <w:rsid w:val="40C31842"/>
    <w:rsid w:val="461F54CD"/>
    <w:rsid w:val="4A2E775E"/>
    <w:rsid w:val="4E655E10"/>
    <w:rsid w:val="5542302F"/>
    <w:rsid w:val="55576C01"/>
    <w:rsid w:val="55B20F84"/>
    <w:rsid w:val="56D9533A"/>
    <w:rsid w:val="5713630C"/>
    <w:rsid w:val="571F74EE"/>
    <w:rsid w:val="576A2A02"/>
    <w:rsid w:val="5FB56F55"/>
    <w:rsid w:val="644A0214"/>
    <w:rsid w:val="67610683"/>
    <w:rsid w:val="67811B79"/>
    <w:rsid w:val="6C8E3479"/>
    <w:rsid w:val="6CE30990"/>
    <w:rsid w:val="6D47532C"/>
    <w:rsid w:val="6F7272CF"/>
    <w:rsid w:val="71A1395E"/>
    <w:rsid w:val="72D507AF"/>
    <w:rsid w:val="746C3764"/>
    <w:rsid w:val="75E83D90"/>
    <w:rsid w:val="76EA286F"/>
    <w:rsid w:val="77BF53A2"/>
    <w:rsid w:val="D96BB6A4"/>
    <w:rsid w:val="DFCED7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71"/>
    <w:basedOn w:val="3"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6">
    <w:name w:val="font01"/>
    <w:basedOn w:val="3"/>
    <w:uiPriority w:val="0"/>
    <w:rPr>
      <w:rFonts w:hint="eastAsia" w:ascii="等线" w:hAnsi="等线" w:eastAsia="等线" w:cs="等线"/>
      <w:color w:val="000000"/>
      <w:sz w:val="28"/>
      <w:szCs w:val="28"/>
      <w:u w:val="none"/>
    </w:rPr>
  </w:style>
  <w:style w:type="character" w:customStyle="1" w:styleId="7">
    <w:name w:val="font9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  <customShpInfo spid="_x0000_s4099"/>
    <customShpInfo spid="_x0000_s4100"/>
    <customShpInfo spid="_x0000_s4101"/>
    <customShpInfo spid="_x0000_s4102"/>
    <customShpInfo spid="_x0000_s4103"/>
    <customShpInfo spid="_x0000_s4104"/>
    <customShpInfo spid="_x0000_s4105"/>
    <customShpInfo spid="_x0000_s4106"/>
    <customShpInfo spid="_x0000_s4107"/>
    <customShpInfo spid="_x0000_s4108"/>
    <customShpInfo spid="_x0000_s4109"/>
    <customShpInfo spid="_x0000_s4110"/>
    <customShpInfo spid="_x0000_s4111"/>
    <customShpInfo spid="_x0000_s4112"/>
    <customShpInfo spid="_x0000_s4113"/>
    <customShpInfo spid="_x0000_s41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13949</Words>
  <Characters>14589</Characters>
  <TotalTime>0</TotalTime>
  <ScaleCrop>false</ScaleCrop>
  <LinksUpToDate>false</LinksUpToDate>
  <CharactersWithSpaces>14820</CharactersWithSpaces>
  <Application>WPS Office_11.8.2.8959_F1E327BC-269C-435d-A152-05C5408002CA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2026-08-18T20:54:00Z</dcterms:created>
  <dc:creator>Apache POI</dc:creator>
  <cp:lastModifiedBy>XNHS</cp:lastModifiedBy>
  <dcterms:modified xsi:type="dcterms:W3CDTF">2026-10-19T00:45:23Z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{"Label":"1","ContentProducer":"001191110102MACQD9K64010000","ProduceID":"7675230455776431067","ReservedCode1":"","ContentPropagator":"","PropagateID":"","ReservedCode2":""}</vt:lpwstr>
  </property>
  <property fmtid="{D5CDD505-2E9C-101B-9397-08002B2CF9AE}" pid="3" name="KSOTemplateDocerSaveRecord">
    <vt:lpwstr>eyJoZGlkIjoiZmFjMTQxZGI5NDhhZWM3YWNmNGQ5NmViNGIxYzRjOTkiLCJ1c2VySWQiOiI3Mjg0MDYwMDMifQ==</vt:lpwstr>
  </property>
  <property fmtid="{D5CDD505-2E9C-101B-9397-08002B2CF9AE}" pid="4" name="KSOProductBuildVer">
    <vt:lpwstr>2052-11.8.2.8959</vt:lpwstr>
  </property>
  <property fmtid="{D5CDD505-2E9C-101B-9397-08002B2CF9AE}" pid="5" name="ICV">
    <vt:lpwstr>A3DA6506A232B420FBD6B16A2DAC0E53_43</vt:lpwstr>
  </property>
</Properties>
</file>