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西南航食天府分公司食品车充电桩小额采购项目需求及技术方案</w:t>
      </w:r>
    </w:p>
    <w:p>
      <w:pPr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设备采购需求情况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/>
          <w:b w:val="0"/>
          <w:bCs/>
          <w:sz w:val="32"/>
          <w:szCs w:val="32"/>
          <w:lang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我司</w:t>
      </w:r>
      <w:r>
        <w:rPr>
          <w:rFonts w:hint="eastAsia"/>
          <w:b w:val="0"/>
          <w:bCs/>
          <w:sz w:val="32"/>
          <w:szCs w:val="32"/>
          <w:lang w:eastAsia="zh-CN"/>
        </w:rPr>
        <w:t>拟新购</w:t>
      </w:r>
      <w:r>
        <w:rPr>
          <w:rFonts w:hint="eastAsia"/>
          <w:b w:val="0"/>
          <w:bCs/>
          <w:sz w:val="32"/>
          <w:szCs w:val="32"/>
          <w:lang w:val="en-US" w:eastAsia="zh-CN"/>
        </w:rPr>
        <w:t>1</w:t>
      </w:r>
      <w:r>
        <w:rPr>
          <w:rFonts w:hint="eastAsia"/>
          <w:b w:val="0"/>
          <w:bCs/>
          <w:sz w:val="32"/>
          <w:szCs w:val="32"/>
          <w:lang w:eastAsia="zh-CN"/>
        </w:rPr>
        <w:t>台</w:t>
      </w:r>
      <w:r>
        <w:rPr>
          <w:rFonts w:hint="eastAsia"/>
          <w:b w:val="0"/>
          <w:bCs/>
          <w:sz w:val="32"/>
          <w:szCs w:val="32"/>
          <w:lang w:val="en-US" w:eastAsia="zh-CN"/>
        </w:rPr>
        <w:t>240KW双枪充</w:t>
      </w:r>
      <w:r>
        <w:rPr>
          <w:rFonts w:hint="eastAsia"/>
          <w:b w:val="0"/>
          <w:bCs/>
          <w:sz w:val="32"/>
          <w:szCs w:val="32"/>
          <w:lang w:eastAsia="zh-CN"/>
        </w:rPr>
        <w:t>电桩设备，并根据使用部门指定的位置安装到位。</w:t>
      </w:r>
    </w:p>
    <w:p>
      <w:pPr>
        <w:numPr>
          <w:ilvl w:val="0"/>
          <w:numId w:val="0"/>
        </w:numPr>
        <w:ind w:firstLine="640" w:firstLineChars="2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eastAsia="zh-CN"/>
        </w:rPr>
        <w:t>目前</w:t>
      </w:r>
      <w:r>
        <w:rPr>
          <w:rFonts w:hint="eastAsia"/>
          <w:b w:val="0"/>
          <w:bCs/>
          <w:sz w:val="32"/>
          <w:szCs w:val="32"/>
          <w:lang w:val="en-US" w:eastAsia="zh-CN"/>
        </w:rPr>
        <w:t>天府分公司</w:t>
      </w:r>
      <w:r>
        <w:rPr>
          <w:rFonts w:hint="eastAsia"/>
          <w:b w:val="0"/>
          <w:bCs/>
          <w:sz w:val="32"/>
          <w:szCs w:val="32"/>
          <w:lang w:eastAsia="zh-CN"/>
        </w:rPr>
        <w:t>具备设备（充电桩）安装场地和电力输出端口，供应商需根据实际测量的距离敷设设备电力电缆。整个采购项目为交钥匙工程，该项目涉及设备制造、包装、运输、安装、调试、试运行、验收、电缆配置、电缆沟配套施工等项目</w:t>
      </w:r>
      <w:r>
        <w:rPr>
          <w:rFonts w:hint="eastAsia"/>
          <w:b w:val="0"/>
          <w:bCs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1"/>
        </w:numPr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设备（充电桩）安装位置</w:t>
      </w:r>
    </w:p>
    <w:p>
      <w:pPr>
        <w:numPr>
          <w:ilvl w:val="0"/>
          <w:numId w:val="0"/>
        </w:numPr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1、天府分公司充电桩安装位置：出港平台11号至12号门之间。</w:t>
      </w:r>
      <w:r>
        <w:rPr>
          <w:rFonts w:hint="eastAsia"/>
          <w:b w:val="0"/>
          <w:bCs/>
          <w:sz w:val="32"/>
          <w:szCs w:val="32"/>
          <w:lang w:val="en-US" w:eastAsia="zh-CN"/>
        </w:rPr>
        <w:br w:type="textWrapping"/>
      </w:r>
    </w:p>
    <w:p>
      <w:pPr>
        <w:numPr>
          <w:ilvl w:val="0"/>
          <w:numId w:val="0"/>
        </w:numPr>
      </w:pPr>
      <w:r>
        <w:rPr>
          <w:rFonts w:hint="eastAsia"/>
          <w:b w:val="0"/>
          <w:bCs/>
          <w:sz w:val="28"/>
          <w:szCs w:val="28"/>
          <w:lang w:val="en-US" w:eastAsia="zh-CN"/>
        </w:rPr>
        <w:drawing>
          <wp:inline distT="0" distB="0" distL="114300" distR="114300">
            <wp:extent cx="5515610" cy="2203450"/>
            <wp:effectExtent l="0" t="0" r="8890" b="6350"/>
            <wp:docPr id="4" name="图片 4" descr="90f0d902cce8c17139a518fc26759c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0f0d902cce8c17139a518fc26759c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561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三、电缆敷设要求</w:t>
      </w:r>
      <w:r>
        <w:rPr>
          <w:rFonts w:hint="eastAsia"/>
          <w:b w:val="0"/>
          <w:bCs/>
          <w:sz w:val="32"/>
          <w:szCs w:val="32"/>
          <w:lang w:val="en-US" w:eastAsia="zh-CN"/>
        </w:rPr>
        <w:br w:type="textWrapping"/>
      </w:r>
      <w:r>
        <w:rPr>
          <w:rFonts w:hint="eastAsia"/>
          <w:b w:val="0"/>
          <w:bCs/>
          <w:sz w:val="32"/>
          <w:szCs w:val="32"/>
          <w:lang w:val="en-US" w:eastAsia="zh-CN"/>
        </w:rPr>
        <w:t>1）电缆敷设示意图</w:t>
      </w:r>
    </w:p>
    <w:p>
      <w:pPr>
        <w:numPr>
          <w:ilvl w:val="0"/>
          <w:numId w:val="0"/>
        </w:numPr>
        <w:rPr>
          <w:rFonts w:hint="eastAsia"/>
          <w:b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/>
          <w:b/>
          <w:bCs w:val="0"/>
          <w:sz w:val="21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755005" cy="3263265"/>
            <wp:effectExtent l="0" t="0" r="17145" b="13335"/>
            <wp:docPr id="1" name="图片 1" descr="3693241aa6fa47da2be3821cf961c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93241aa6fa47da2be3821cf961c8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电缆敷设要求</w:t>
      </w:r>
    </w:p>
    <w:tbl>
      <w:tblPr>
        <w:tblStyle w:val="4"/>
        <w:tblW w:w="985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613"/>
        <w:gridCol w:w="1998"/>
        <w:gridCol w:w="1635"/>
        <w:gridCol w:w="1317"/>
        <w:gridCol w:w="1317"/>
        <w:gridCol w:w="13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施工方案/内容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施工内容描述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??" w:hAnsi="??" w:eastAsia="??" w:cs="??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??" w:hAnsi="??" w:eastAsia="??" w:cs="??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240kW充电桩基础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混凝土基础制作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??" w:hAnsi="??" w:eastAsia="??" w:cs="??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240kW充电桩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设备采购、安装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双枪（详细参数附后）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低压电缆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1、电力电缆材料及敷设。                                 2、敷设方式、部位：穿管、埋地敷设。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YJV-0.6/1KV-4*185+1*95mm²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" w:bidi="ar"/>
              </w:rPr>
              <w:t>145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供应商按实际测绘数量报价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户外配电箱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户外型，400*600*1200mm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含相互感器，电能表，隔离开关，500A施耐德空开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配电箱基础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600*800*200mm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照明灯及安装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200W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盏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防撞架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600*300*710mm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矩管制作（参考现场）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低压电缆头制作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电缆接头制作、安装、孔洞封堵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4*185+1*95mm²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1个/套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基础刷漆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黄黑相间800mm，右斜45°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电缆槽增加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可利用现有电缆槽敷设，如需增加，一次性报工程量。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开挖回填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混泥土、水泥地破土开挖回填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??" w:hAnsi="??" w:eastAsia="??" w:cs="??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??" w:cs="Arial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预估15米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埋地波纹管、钢管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项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??" w:cs="Arial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预估15米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施工费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项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Arial" w:hAnsi="Arial" w:eastAsia="??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包含所有安装、调试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四、设备技术参数</w:t>
      </w:r>
    </w:p>
    <w:p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1）采购设备（充电桩）清单</w:t>
      </w:r>
    </w:p>
    <w:tbl>
      <w:tblPr>
        <w:tblStyle w:val="5"/>
        <w:tblW w:w="9375" w:type="dxa"/>
        <w:tblInd w:w="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2157"/>
        <w:gridCol w:w="2116"/>
        <w:gridCol w:w="1400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采购单位</w:t>
            </w:r>
          </w:p>
        </w:tc>
        <w:tc>
          <w:tcPr>
            <w:tcW w:w="21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2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规格/型号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数量（台）</w:t>
            </w: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天府分公司</w:t>
            </w:r>
          </w:p>
        </w:tc>
        <w:tc>
          <w:tcPr>
            <w:tcW w:w="21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充电桩</w:t>
            </w:r>
          </w:p>
        </w:tc>
        <w:tc>
          <w:tcPr>
            <w:tcW w:w="2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240KW/双枪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1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前置式双列充电头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2）充电桩技术参数</w:t>
      </w:r>
    </w:p>
    <w:tbl>
      <w:tblPr>
        <w:tblStyle w:val="7"/>
        <w:tblW w:w="95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2112"/>
        <w:gridCol w:w="4667"/>
        <w:gridCol w:w="16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3302" w:type="dxa"/>
            <w:gridSpan w:val="2"/>
            <w:shd w:val="clear" w:color="auto" w:fill="108BCE"/>
            <w:vAlign w:val="center"/>
          </w:tcPr>
          <w:p>
            <w:pPr>
              <w:spacing w:before="56" w:line="219" w:lineRule="auto"/>
              <w:ind w:left="635" w:firstLine="238" w:firstLineChars="1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FFFFFF"/>
                <w:spacing w:val="-1"/>
                <w:sz w:val="24"/>
                <w:szCs w:val="24"/>
              </w:rPr>
              <w:t>产品名称</w:t>
            </w:r>
          </w:p>
        </w:tc>
        <w:tc>
          <w:tcPr>
            <w:tcW w:w="4667" w:type="dxa"/>
            <w:shd w:val="clear" w:color="auto" w:fill="108BCE"/>
            <w:vAlign w:val="center"/>
          </w:tcPr>
          <w:p>
            <w:pPr>
              <w:spacing w:before="56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FFFFFF"/>
                <w:spacing w:val="-1"/>
                <w:sz w:val="24"/>
                <w:szCs w:val="24"/>
              </w:rPr>
              <w:t>一体式直流充电桩</w:t>
            </w:r>
          </w:p>
        </w:tc>
        <w:tc>
          <w:tcPr>
            <w:tcW w:w="1616" w:type="dxa"/>
            <w:shd w:val="clear" w:color="auto" w:fill="108BCE"/>
            <w:vAlign w:val="center"/>
          </w:tcPr>
          <w:p>
            <w:pPr>
              <w:spacing w:before="56" w:line="219" w:lineRule="auto"/>
              <w:jc w:val="center"/>
              <w:rPr>
                <w:rFonts w:hint="eastAsia" w:ascii="宋体" w:hAnsi="宋体" w:eastAsia="宋体" w:cs="宋体"/>
                <w:color w:val="FFFFFF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FFFF"/>
                <w:spacing w:val="-1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restart"/>
            <w:tcBorders>
              <w:bottom w:val="nil"/>
            </w:tcBorders>
            <w:shd w:val="clear" w:color="auto" w:fill="E1F2FA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输入</w:t>
            </w: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额定电压(Vac)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380V(三相五线制，3W+N+PE)±15%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频率范围(Hz)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45～65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1190" w:type="dxa"/>
            <w:vMerge w:val="continue"/>
            <w:tcBorders>
              <w:top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F4F9FD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功率因数</w:t>
            </w:r>
          </w:p>
        </w:tc>
        <w:tc>
          <w:tcPr>
            <w:tcW w:w="4667" w:type="dxa"/>
            <w:shd w:val="clear" w:color="auto" w:fill="F4F9FD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0.99≤</w:t>
            </w:r>
          </w:p>
        </w:tc>
        <w:tc>
          <w:tcPr>
            <w:tcW w:w="1616" w:type="dxa"/>
            <w:shd w:val="clear" w:color="auto" w:fill="F4F9FD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restart"/>
            <w:tcBorders>
              <w:bottom w:val="nil"/>
            </w:tcBorders>
            <w:shd w:val="clear" w:color="auto" w:fill="E1F2FA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</w:t>
            </w: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充电接口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2(可增加)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输出电压(Vdc)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200—750VDC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输出功率(kW)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单枪最大输出电流(A)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restart"/>
            <w:tcBorders>
              <w:bottom w:val="nil"/>
            </w:tcBorders>
            <w:shd w:val="clear" w:color="auto" w:fill="E1F2FA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设备功能特性</w:t>
            </w: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充电枪长度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7米国标(带电子锁)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冷却方式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风冷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效率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96%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噪音(dB)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≤65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稳流精度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≤±1.0%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稳压精度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s±0.5%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输出电流误差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s±1.0%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输出电压误差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≤±0.5%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均流不平度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s±3.0%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电流谐波(THDI)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≤5%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工作温度(℃)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-40～+60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存储温度(℃)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-40～+70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工作湿度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5~95%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基本配置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人机交互：7英寸触摸屏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付费方式：非接触CPU充电卡、扫码支付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BMS辅助电压：12/24V切换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充电计费：直流电能表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通信接口：以太网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配电箱：室外需加装功率匹配的配电箱控制充电桩设备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1190" w:type="dxa"/>
            <w:vMerge w:val="continue"/>
            <w:tcBorders>
              <w:top w:val="nil"/>
              <w:bottom w:val="nil"/>
            </w:tcBorders>
            <w:shd w:val="clear" w:color="auto" w:fill="auto"/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shd w:val="clear" w:color="auto" w:fill="E1F2F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选择配置</w:t>
            </w:r>
          </w:p>
        </w:tc>
        <w:tc>
          <w:tcPr>
            <w:tcW w:w="4667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充电枪长度：7米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通讯接口：4G无线通讯模块</w:t>
            </w:r>
          </w:p>
        </w:tc>
        <w:tc>
          <w:tcPr>
            <w:tcW w:w="1616" w:type="dxa"/>
            <w:shd w:val="clear" w:color="auto" w:fill="E1F2F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19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基本保护</w:t>
            </w:r>
          </w:p>
        </w:tc>
        <w:tc>
          <w:tcPr>
            <w:tcW w:w="46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充电枪温度检测、过压/欠压保护、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过载保护、短路保护、过温保护、防雷保护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3）配电箱图纸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6040120" cy="2606675"/>
            <wp:effectExtent l="0" t="0" r="1778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0120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五、施工周期</w:t>
      </w:r>
    </w:p>
    <w:p>
      <w:pPr>
        <w:numPr>
          <w:ilvl w:val="0"/>
          <w:numId w:val="0"/>
        </w:numPr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1）施工周期：15个工作日；</w:t>
      </w:r>
    </w:p>
    <w:p>
      <w:pPr>
        <w:numPr>
          <w:ilvl w:val="0"/>
          <w:numId w:val="0"/>
        </w:numPr>
        <w:ind w:left="640" w:hanging="640" w:hangingChars="2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2）施工条件：现场施工、根据实际生产情况安排进场时间，工作餐自费，不提供住宿；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3）施工要求：安全文明施工，要求作业面打围、悬挂警示牌、作业人员持证上岗，作业人员遵守航食相关生产和安全管理规定;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>4）资金情况：自筹资金。</w:t>
      </w:r>
    </w:p>
    <w:p>
      <w:pPr>
        <w:numPr>
          <w:ilvl w:val="0"/>
          <w:numId w:val="0"/>
        </w:numPr>
        <w:ind w:left="640" w:hanging="640" w:hangingChars="200"/>
        <w:rPr>
          <w:rFonts w:hint="eastAsia"/>
          <w:b w:val="0"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-2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六、付款及结算方式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1、合同签订后支付总款项15%，设备整体调试验收合格后支付剩余总进度款的80%，余留5%为质保金（设备验收合格之日起两年后付质保金）；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2、该项目中电缆敷设项目取费以供应商的最终报价为准，一次性结算；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3、税率：设备类税率为13%、工程服务税率费为6%。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七、报价方式及资料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1）采用分项报价方式报价：供应商现场勘探及测绘后分项报价，报价内容包括充电桩、电缆、电缆敷设土建施工项目。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2）资料：供应商提供安装施工方案、电子文档（土建及电器安装图）。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八、质保期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设备整体质保期＞5年。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                                     </w:t>
      </w:r>
    </w:p>
    <w:p>
      <w:pPr>
        <w:numPr>
          <w:ilvl w:val="0"/>
          <w:numId w:val="0"/>
        </w:numPr>
        <w:ind w:left="540" w:leftChars="-200" w:hanging="960" w:hangingChars="300"/>
        <w:rPr>
          <w:rFonts w:hint="eastAsia"/>
          <w:b w:val="0"/>
          <w:bCs/>
          <w:sz w:val="32"/>
          <w:szCs w:val="32"/>
          <w:lang w:val="en-US" w:eastAsia="zh-CN"/>
        </w:rPr>
      </w:pPr>
      <w:r>
        <w:rPr>
          <w:rFonts w:hint="eastAsia"/>
          <w:b w:val="0"/>
          <w:bCs/>
          <w:sz w:val="32"/>
          <w:szCs w:val="32"/>
          <w:lang w:val="en-US" w:eastAsia="zh-CN"/>
        </w:rPr>
        <w:t xml:space="preserve"> </w:t>
      </w:r>
    </w:p>
    <w:sectPr>
      <w:headerReference r:id="rId3" w:type="default"/>
      <w:footerReference r:id="rId4" w:type="default"/>
      <w:pgSz w:w="11906" w:h="16838"/>
      <w:pgMar w:top="1440" w:right="86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PowerPlusWaterMarkObject9724165" o:spid="_x0000_s4097" o:spt="136" type="#_x0000_t136" style="position:absolute;left:0pt;margin-left:392.3pt;margin-top:595.25pt;height:15pt;width:196pt;mso-position-horizontal-relative:margin;mso-position-vertical-relative:margin;rotation:-2949120f;z-index:-25163980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9607551" o:spid="_x0000_s4098" o:spt="136" type="#_x0000_t136" style="position:absolute;left:0pt;margin-left:229pt;margin-top:758.55pt;height:15pt;width:196pt;mso-position-horizontal-relative:margin;mso-position-vertical-relative:margin;rotation:-2949120f;z-index:-25164083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9326851" o:spid="_x0000_s4099" o:spt="136" type="#_x0000_t136" style="position:absolute;left:0pt;margin-left:392.3pt;margin-top:389.9pt;height:15pt;width:196pt;mso-position-horizontal-relative:margin;mso-position-vertical-relative:margin;rotation:-2949120f;z-index:-25164185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8667226" o:spid="_x0000_s4100" o:spt="136" type="#_x0000_t136" style="position:absolute;left:0pt;margin-left:229pt;margin-top:553.25pt;height:15pt;width:196pt;mso-position-horizontal-relative:margin;mso-position-vertical-relative:margin;rotation:-2949120f;z-index:-25164288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7968163" o:spid="_x0000_s4101" o:spt="136" type="#_x0000_t136" style="position:absolute;left:0pt;margin-left:65.65pt;margin-top:716.6pt;height:15pt;width:196pt;mso-position-horizontal-relative:margin;mso-position-vertical-relative:margin;rotation:-2949120f;z-index:-25164390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7272047" o:spid="_x0000_s4102" o:spt="136" type="#_x0000_t136" style="position:absolute;left:0pt;margin-left:392.3pt;margin-top:184.6pt;height:15pt;width:196pt;mso-position-horizontal-relative:margin;mso-position-vertical-relative:margin;rotation:-2949120f;z-index:-25164492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7058559" o:spid="_x0000_s4103" o:spt="136" type="#_x0000_t136" style="position:absolute;left:0pt;margin-left:229pt;margin-top:347.95pt;height:15pt;width:196pt;mso-position-horizontal-relative:margin;mso-position-vertical-relative:margin;rotation:-2949120f;z-index:-25164595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6907904" o:spid="_x0000_s4104" o:spt="136" type="#_x0000_t136" style="position:absolute;left:0pt;margin-left:65.65pt;margin-top:511.3pt;height:15pt;width:196pt;mso-position-horizontal-relative:margin;mso-position-vertical-relative:margin;rotation:-2949120f;z-index:-25164697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6230139" o:spid="_x0000_s4105" o:spt="136" type="#_x0000_t136" style="position:absolute;left:0pt;margin-left:-97.7pt;margin-top:674.65pt;height:15pt;width:196pt;mso-position-horizontal-relative:margin;mso-position-vertical-relative:margin;rotation:-2949120f;z-index:-25164800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5918014" o:spid="_x0000_s4106" o:spt="136" type="#_x0000_t136" style="position:absolute;left:0pt;margin-left:392.3pt;margin-top:-20.7pt;height:15pt;width:196pt;mso-position-horizontal-relative:margin;mso-position-vertical-relative:margin;rotation:-2949120f;z-index:-25164902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5002287" o:spid="_x0000_s4107" o:spt="136" type="#_x0000_t136" style="position:absolute;left:0pt;margin-left:229pt;margin-top:142.65pt;height:15pt;width:196pt;mso-position-horizontal-relative:margin;mso-position-vertical-relative:margin;rotation:-2949120f;z-index:-25165004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4495091" o:spid="_x0000_s4108" o:spt="136" type="#_x0000_t136" style="position:absolute;left:0pt;margin-left:65.65pt;margin-top:305.95pt;height:15pt;width:196pt;mso-position-horizontal-relative:margin;mso-position-vertical-relative:margin;rotation:-2949120f;z-index:-25165107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3702806" o:spid="_x0000_s4109" o:spt="136" type="#_x0000_t136" style="position:absolute;left:0pt;margin-left:-97.7pt;margin-top:469.3pt;height:15pt;width:196pt;mso-position-horizontal-relative:margin;mso-position-vertical-relative:margin;rotation:-2949120f;z-index:-25165209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3645653" o:spid="_x0000_s4110" o:spt="136" type="#_x0000_t136" style="position:absolute;left:0pt;margin-left:229pt;margin-top:-62.7pt;height:15pt;width:196pt;mso-position-horizontal-relative:margin;mso-position-vertical-relative:margin;rotation:-2949120f;z-index:-25165312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2897076" o:spid="_x0000_s4111" o:spt="136" type="#_x0000_t136" style="position:absolute;left:0pt;margin-left:65.65pt;margin-top:100.65pt;height:15pt;width:196pt;mso-position-horizontal-relative:margin;mso-position-vertical-relative:margin;rotation:-2949120f;z-index:-25165414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1940138" o:spid="_x0000_s4112" o:spt="136" type="#_x0000_t136" style="position:absolute;left:0pt;margin-left:-97.7pt;margin-top:264pt;height:15pt;width:196pt;mso-position-horizontal-relative:margin;mso-position-vertical-relative:margin;rotation:-2949120f;z-index:-25165516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1475303" o:spid="_x0000_s4113" o:spt="136" type="#_x0000_t136" style="position:absolute;left:0pt;margin-left:65.65pt;margin-top:-104.65pt;height:15pt;width:196pt;mso-position-horizontal-relative:margin;mso-position-vertical-relative:margin;rotation:-2949120f;z-index:-25165619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  <w:r>
      <w:rPr>
        <w:sz w:val="18"/>
      </w:rPr>
      <w:pict>
        <v:shape id="PowerPlusWaterMarkObject659045" o:spid="_x0000_s4114" o:spt="136" type="#_x0000_t136" style="position:absolute;left:0pt;margin-left:-97.7pt;margin-top:58.7pt;height:15pt;width:196pt;mso-position-horizontal-relative:margin;mso-position-vertical-relative:margin;rotation:-2949120f;z-index:-25165721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22 2026-09-29 15:17:58" style="font-family:汉仪旗黑KW 55S;font-size:1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BFB4A"/>
    <w:multiLevelType w:val="singleLevel"/>
    <w:tmpl w:val="650BFB4A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719D9E8"/>
    <w:multiLevelType w:val="singleLevel"/>
    <w:tmpl w:val="6719D9E8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F46C2"/>
    <w:rsid w:val="0C723DA4"/>
    <w:rsid w:val="0FD673E0"/>
    <w:rsid w:val="129B1917"/>
    <w:rsid w:val="1599740C"/>
    <w:rsid w:val="178A17C3"/>
    <w:rsid w:val="184F223C"/>
    <w:rsid w:val="199A2329"/>
    <w:rsid w:val="1C6308AE"/>
    <w:rsid w:val="1D8677B3"/>
    <w:rsid w:val="1E7D7DA9"/>
    <w:rsid w:val="246D6254"/>
    <w:rsid w:val="24DE3A1F"/>
    <w:rsid w:val="2AA30100"/>
    <w:rsid w:val="2AF325DC"/>
    <w:rsid w:val="32897D6F"/>
    <w:rsid w:val="32D14EDD"/>
    <w:rsid w:val="362C0112"/>
    <w:rsid w:val="3862534A"/>
    <w:rsid w:val="3CAD798A"/>
    <w:rsid w:val="44D00AA5"/>
    <w:rsid w:val="45684136"/>
    <w:rsid w:val="461F2CAD"/>
    <w:rsid w:val="46BA7AD1"/>
    <w:rsid w:val="46EB45A7"/>
    <w:rsid w:val="55A855C1"/>
    <w:rsid w:val="566F795A"/>
    <w:rsid w:val="63EF3542"/>
    <w:rsid w:val="676B782B"/>
    <w:rsid w:val="6D491772"/>
    <w:rsid w:val="6E140206"/>
    <w:rsid w:val="6F507E64"/>
    <w:rsid w:val="705510A9"/>
    <w:rsid w:val="709B79A1"/>
    <w:rsid w:val="71581A19"/>
    <w:rsid w:val="72FE63EF"/>
    <w:rsid w:val="78DB4B30"/>
    <w:rsid w:val="7C84398F"/>
    <w:rsid w:val="7E9446A4"/>
    <w:rsid w:val="7ED92D27"/>
    <w:rsid w:val="BFBFBE96"/>
    <w:rsid w:val="FEFCB8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1389</Words>
  <Characters>1607</Characters>
  <Lines>0</Lines>
  <Paragraphs>0</Paragraphs>
  <TotalTime>4</TotalTime>
  <ScaleCrop>false</ScaleCrop>
  <LinksUpToDate>false</LinksUpToDate>
  <CharactersWithSpaces>1832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赵欣玉</cp:lastModifiedBy>
  <dcterms:modified xsi:type="dcterms:W3CDTF">2026-10-19T05:53:14Z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KSOTemplateDocerSaveRecord">
    <vt:lpwstr>eyJoZGlkIjoiOTA5YWM5ZDYzODRlZjBiODlkY2MyZWZiMzk3NjI0MmYiLCJ1c2VySWQiOiIyNDI2NTg0NjUifQ==</vt:lpwstr>
  </property>
  <property fmtid="{D5CDD505-2E9C-101B-9397-08002B2CF9AE}" pid="4" name="ICV">
    <vt:lpwstr>D63CBAD6967DB1BC2666BB6A2973D051_43</vt:lpwstr>
  </property>
</Properties>
</file>