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
          <w:bCs/>
          <w:sz w:val="28"/>
          <w:szCs w:val="28"/>
          <w:lang w:val="en-US" w:eastAsia="zh-CN"/>
        </w:rPr>
      </w:pPr>
      <w:bookmarkStart w:id="3" w:name="_GoBack"/>
      <w:bookmarkEnd w:id="3"/>
      <w:r>
        <w:rPr>
          <w:rFonts w:hint="eastAsia" w:ascii="宋体" w:hAnsi="宋体" w:eastAsia="宋体" w:cs="宋体"/>
          <w:b/>
          <w:bCs/>
          <w:sz w:val="28"/>
          <w:szCs w:val="28"/>
          <w:lang w:val="en-US" w:eastAsia="zh-CN"/>
        </w:rPr>
        <w:t>西南航空食品有限公司</w:t>
      </w:r>
    </w:p>
    <w:p>
      <w:pPr>
        <w:spacing w:line="360" w:lineRule="auto"/>
        <w:jc w:val="center"/>
        <w:rPr>
          <w:rFonts w:hint="eastAsia" w:ascii="宋体" w:hAnsi="宋体" w:cs="宋体"/>
          <w:b/>
          <w:bCs/>
          <w:sz w:val="28"/>
          <w:szCs w:val="28"/>
        </w:rPr>
      </w:pPr>
      <w:bookmarkStart w:id="0" w:name="OLE_LINK1"/>
      <w:r>
        <w:rPr>
          <w:rFonts w:hint="eastAsia" w:ascii="宋体" w:hAnsi="宋体" w:cs="宋体"/>
          <w:b/>
          <w:bCs/>
          <w:sz w:val="32"/>
          <w:szCs w:val="32"/>
        </w:rPr>
        <w:t>食品车</w:t>
      </w:r>
      <w:r>
        <w:rPr>
          <w:rFonts w:hint="eastAsia" w:ascii="宋体" w:hAnsi="宋体" w:cs="宋体"/>
          <w:b/>
          <w:bCs/>
          <w:sz w:val="32"/>
          <w:szCs w:val="32"/>
          <w:lang w:val="en-US" w:eastAsia="zh-CN"/>
        </w:rPr>
        <w:t>大厢空调机组</w:t>
      </w:r>
      <w:r>
        <w:rPr>
          <w:rFonts w:hint="eastAsia" w:ascii="宋体" w:hAnsi="宋体" w:cs="宋体"/>
          <w:b/>
          <w:bCs/>
          <w:sz w:val="32"/>
          <w:szCs w:val="32"/>
        </w:rPr>
        <w:t>维保方案</w:t>
      </w:r>
    </w:p>
    <w:bookmarkEnd w:id="0"/>
    <w:p>
      <w:pPr>
        <w:spacing w:line="360" w:lineRule="auto"/>
        <w:rPr>
          <w:rFonts w:hint="eastAsia" w:ascii="宋体" w:hAnsi="宋体" w:cs="宋体"/>
          <w:b/>
          <w:bCs/>
          <w:sz w:val="28"/>
          <w:szCs w:val="28"/>
        </w:rPr>
      </w:pPr>
    </w:p>
    <w:p>
      <w:pPr>
        <w:numPr>
          <w:ilvl w:val="0"/>
          <w:numId w:val="1"/>
        </w:numPr>
        <w:spacing w:line="360" w:lineRule="auto"/>
        <w:rPr>
          <w:rFonts w:hint="eastAsia" w:ascii="宋体" w:hAnsi="宋体" w:cs="宋体"/>
          <w:b/>
          <w:bCs/>
          <w:sz w:val="21"/>
          <w:szCs w:val="21"/>
        </w:rPr>
      </w:pPr>
      <w:r>
        <w:rPr>
          <w:rFonts w:hint="eastAsia" w:ascii="宋体" w:hAnsi="宋体" w:cs="宋体"/>
          <w:b/>
          <w:bCs/>
          <w:sz w:val="21"/>
          <w:szCs w:val="21"/>
        </w:rPr>
        <w:t>项目概况：</w:t>
      </w:r>
    </w:p>
    <w:p>
      <w:pPr>
        <w:spacing w:line="360" w:lineRule="auto"/>
        <w:ind w:right="31" w:rightChars="15" w:firstLine="420" w:firstLineChars="200"/>
        <w:jc w:val="left"/>
        <w:rPr>
          <w:rFonts w:hint="eastAsia"/>
          <w:b w:val="0"/>
          <w:bCs w:val="0"/>
          <w:szCs w:val="21"/>
          <w:lang w:val="en-US" w:eastAsia="zh-CN"/>
        </w:rPr>
      </w:pPr>
      <w:r>
        <w:rPr>
          <w:rFonts w:hint="eastAsia"/>
          <w:b w:val="0"/>
          <w:bCs w:val="0"/>
          <w:szCs w:val="21"/>
          <w:lang w:val="en-US" w:eastAsia="zh-CN"/>
        </w:rPr>
        <w:t>公司现有59台食品冷藏车（天府32台、双流27台），其车载大厢空调机组由柴油发动机、压缩机、冷凝器、蒸发器及配电系统等构成，须按厂家技术要求定期更换机油、机油过滤器、柴油过滤器、空气过滤器、防冻液、皮带等易耗品（如机油每7～8个月、油过滤器1年），以保障配送全程车厢温度符合食品安全卫生标准。为确保空调设备可靠运行及餐食配送有序，拟与具备资质的维保单位签订年度大修保养及日常维保服务合同。</w:t>
      </w:r>
    </w:p>
    <w:p>
      <w:pPr>
        <w:keepNext w:val="0"/>
        <w:keepLines w:val="0"/>
        <w:pageBreakBefore w:val="0"/>
        <w:widowControl/>
        <w:suppressLineNumbers w:val="0"/>
        <w:kinsoku/>
        <w:wordWrap/>
        <w:overflowPunct/>
        <w:topLinePunct w:val="0"/>
        <w:autoSpaceDE/>
        <w:autoSpaceDN/>
        <w:bidi w:val="0"/>
        <w:adjustRightInd/>
        <w:snapToGrid/>
        <w:spacing w:line="336" w:lineRule="auto"/>
        <w:ind w:firstLine="422" w:firstLineChars="200"/>
        <w:jc w:val="left"/>
        <w:textAlignment w:val="auto"/>
        <w:rPr>
          <w:rFonts w:hint="eastAsia"/>
          <w:b w:val="0"/>
          <w:bCs w:val="0"/>
          <w:szCs w:val="21"/>
          <w:lang w:val="en-US" w:eastAsia="zh-CN"/>
        </w:rPr>
      </w:pPr>
      <w:r>
        <w:rPr>
          <w:rFonts w:hint="eastAsia"/>
          <w:b/>
          <w:bCs/>
          <w:szCs w:val="21"/>
          <w:lang w:val="en-US" w:eastAsia="zh-CN"/>
        </w:rPr>
        <w:t>本项目两场维修预算（除税）：</w:t>
      </w:r>
      <w:r>
        <w:rPr>
          <w:rFonts w:hint="eastAsia"/>
          <w:b w:val="0"/>
          <w:bCs w:val="0"/>
          <w:szCs w:val="21"/>
          <w:lang w:val="en-US" w:eastAsia="zh-CN"/>
        </w:rPr>
        <w:t>第一年58万元（双流32万、天府26），第二年64万元（双流32万、天府32），第三年64万元（双流32万、天府32）。</w:t>
      </w:r>
    </w:p>
    <w:p>
      <w:pPr>
        <w:spacing w:line="360" w:lineRule="auto"/>
        <w:ind w:right="31" w:rightChars="15"/>
        <w:jc w:val="left"/>
        <w:rPr>
          <w:rFonts w:hint="eastAsia" w:ascii="新宋体" w:hAnsi="新宋体" w:eastAsia="新宋体" w:cs="新宋体"/>
          <w:b/>
          <w:bCs/>
          <w:sz w:val="21"/>
          <w:szCs w:val="21"/>
        </w:rPr>
      </w:pPr>
      <w:r>
        <w:rPr>
          <w:rFonts w:hint="eastAsia" w:ascii="新宋体" w:hAnsi="新宋体" w:eastAsia="新宋体" w:cs="新宋体"/>
          <w:b/>
          <w:bCs/>
          <w:sz w:val="21"/>
          <w:szCs w:val="21"/>
        </w:rPr>
        <w:t>（一）</w:t>
      </w:r>
      <w:r>
        <w:rPr>
          <w:rFonts w:hint="eastAsia" w:ascii="新宋体" w:hAnsi="新宋体" w:eastAsia="新宋体" w:cs="新宋体"/>
          <w:b/>
          <w:bCs/>
          <w:sz w:val="21"/>
          <w:szCs w:val="21"/>
          <w:lang w:val="en-US" w:eastAsia="zh-CN"/>
        </w:rPr>
        <w:t>天府食品车大厢空调</w:t>
      </w:r>
      <w:r>
        <w:rPr>
          <w:rFonts w:hint="eastAsia" w:ascii="新宋体" w:hAnsi="新宋体" w:eastAsia="新宋体" w:cs="新宋体"/>
          <w:b/>
          <w:bCs/>
          <w:sz w:val="21"/>
          <w:szCs w:val="21"/>
        </w:rPr>
        <w:t>维保数量：</w:t>
      </w:r>
    </w:p>
    <w:tbl>
      <w:tblPr>
        <w:tblStyle w:val="4"/>
        <w:tblW w:w="0" w:type="auto"/>
        <w:tblInd w:w="-30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49"/>
        <w:gridCol w:w="1466"/>
        <w:gridCol w:w="1473"/>
        <w:gridCol w:w="1305"/>
        <w:gridCol w:w="1023"/>
        <w:gridCol w:w="938"/>
        <w:gridCol w:w="812"/>
        <w:gridCol w:w="147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8" w:hRule="atLeast"/>
        </w:trPr>
        <w:tc>
          <w:tcPr>
            <w:tcW w:w="749" w:type="dxa"/>
            <w:noWrap w:val="0"/>
            <w:vAlign w:val="center"/>
          </w:tcPr>
          <w:p>
            <w:pPr>
              <w:widowControl/>
              <w:jc w:val="center"/>
              <w:textAlignment w:val="bottom"/>
              <w:rPr>
                <w:rFonts w:hint="eastAsia"/>
                <w:sz w:val="18"/>
                <w:szCs w:val="18"/>
              </w:rPr>
            </w:pPr>
            <w:r>
              <w:rPr>
                <w:rFonts w:hint="eastAsia" w:ascii="宋体" w:hAnsi="宋体" w:cs="宋体"/>
                <w:color w:val="000000"/>
                <w:kern w:val="0"/>
                <w:sz w:val="18"/>
                <w:szCs w:val="18"/>
                <w:lang w:bidi="ar"/>
              </w:rPr>
              <w:t>序号</w:t>
            </w:r>
          </w:p>
        </w:tc>
        <w:tc>
          <w:tcPr>
            <w:tcW w:w="1466" w:type="dxa"/>
            <w:noWrap w:val="0"/>
            <w:vAlign w:val="center"/>
          </w:tcPr>
          <w:p>
            <w:pPr>
              <w:widowControl/>
              <w:jc w:val="center"/>
              <w:textAlignment w:val="bottom"/>
              <w:rPr>
                <w:rFonts w:hint="eastAsia"/>
                <w:sz w:val="18"/>
                <w:szCs w:val="18"/>
              </w:rPr>
            </w:pPr>
            <w:r>
              <w:rPr>
                <w:rFonts w:hint="eastAsia" w:ascii="宋体" w:hAnsi="宋体" w:cs="宋体"/>
                <w:color w:val="000000"/>
                <w:kern w:val="0"/>
                <w:sz w:val="18"/>
                <w:szCs w:val="18"/>
                <w:lang w:bidi="ar"/>
              </w:rPr>
              <w:t>设备名称</w:t>
            </w:r>
          </w:p>
        </w:tc>
        <w:tc>
          <w:tcPr>
            <w:tcW w:w="1473" w:type="dxa"/>
            <w:noWrap w:val="0"/>
            <w:vAlign w:val="center"/>
          </w:tcPr>
          <w:p>
            <w:pPr>
              <w:widowControl/>
              <w:jc w:val="center"/>
              <w:textAlignment w:val="bottom"/>
              <w:rPr>
                <w:rFonts w:hint="eastAsia"/>
                <w:sz w:val="18"/>
                <w:szCs w:val="18"/>
              </w:rPr>
            </w:pPr>
            <w:r>
              <w:rPr>
                <w:rFonts w:hint="eastAsia" w:ascii="宋体" w:hAnsi="宋体" w:cs="宋体"/>
                <w:color w:val="000000"/>
                <w:kern w:val="0"/>
                <w:sz w:val="18"/>
                <w:szCs w:val="18"/>
                <w:lang w:bidi="ar"/>
              </w:rPr>
              <w:t>设备厂家</w:t>
            </w:r>
          </w:p>
        </w:tc>
        <w:tc>
          <w:tcPr>
            <w:tcW w:w="1305" w:type="dxa"/>
            <w:noWrap w:val="0"/>
            <w:vAlign w:val="center"/>
          </w:tcPr>
          <w:p>
            <w:pPr>
              <w:widowControl/>
              <w:jc w:val="center"/>
              <w:textAlignment w:val="bottom"/>
              <w:rPr>
                <w:sz w:val="18"/>
                <w:szCs w:val="18"/>
              </w:rPr>
            </w:pPr>
            <w:r>
              <w:rPr>
                <w:rFonts w:hint="eastAsia" w:ascii="宋体" w:hAnsi="宋体" w:cs="宋体"/>
                <w:color w:val="000000"/>
                <w:kern w:val="0"/>
                <w:sz w:val="18"/>
                <w:szCs w:val="18"/>
                <w:lang w:bidi="ar"/>
              </w:rPr>
              <w:t>产品型号</w:t>
            </w:r>
          </w:p>
        </w:tc>
        <w:tc>
          <w:tcPr>
            <w:tcW w:w="1023" w:type="dxa"/>
            <w:noWrap w:val="0"/>
            <w:vAlign w:val="center"/>
          </w:tcPr>
          <w:p>
            <w:pPr>
              <w:widowControl/>
              <w:jc w:val="center"/>
              <w:textAlignment w:val="bottom"/>
              <w:rPr>
                <w:sz w:val="18"/>
                <w:szCs w:val="18"/>
              </w:rPr>
            </w:pPr>
            <w:r>
              <w:rPr>
                <w:rFonts w:hint="eastAsia" w:ascii="宋体" w:hAnsi="宋体" w:cs="宋体"/>
                <w:color w:val="000000"/>
                <w:kern w:val="0"/>
                <w:sz w:val="18"/>
                <w:szCs w:val="18"/>
                <w:lang w:bidi="ar"/>
              </w:rPr>
              <w:t>车牌号</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数量</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单位</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2" w:hRule="atLeast"/>
        </w:trPr>
        <w:tc>
          <w:tcPr>
            <w:tcW w:w="749" w:type="dxa"/>
            <w:noWrap w:val="0"/>
            <w:vAlign w:val="center"/>
          </w:tcPr>
          <w:p>
            <w:pPr>
              <w:widowControl/>
              <w:jc w:val="center"/>
              <w:textAlignment w:val="bottom"/>
              <w:rPr>
                <w:rFonts w:ascii="宋体" w:hAnsi="宋体"/>
                <w:sz w:val="18"/>
                <w:szCs w:val="18"/>
              </w:rPr>
            </w:pPr>
            <w:r>
              <w:rPr>
                <w:rFonts w:hint="eastAsia" w:ascii="宋体" w:hAnsi="宋体" w:cs="宋体"/>
                <w:color w:val="000000"/>
                <w:kern w:val="0"/>
                <w:sz w:val="18"/>
                <w:szCs w:val="18"/>
                <w:lang w:bidi="ar"/>
              </w:rPr>
              <w:t>1</w:t>
            </w:r>
          </w:p>
        </w:tc>
        <w:tc>
          <w:tcPr>
            <w:tcW w:w="1466" w:type="dxa"/>
            <w:noWrap w:val="0"/>
            <w:vAlign w:val="center"/>
          </w:tcPr>
          <w:p>
            <w:pPr>
              <w:keepNext w:val="0"/>
              <w:keepLines w:val="0"/>
              <w:widowControl/>
              <w:suppressLineNumbers w:val="0"/>
              <w:jc w:val="center"/>
              <w:textAlignment w:val="bottom"/>
              <w:rPr>
                <w:rFonts w:ascii="宋体" w:hAnsi="宋体"/>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ascii="宋体" w:hAnsi="宋体"/>
                <w:sz w:val="18"/>
                <w:szCs w:val="18"/>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sz w:val="18"/>
                <w:szCs w:val="18"/>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sz w:val="18"/>
                <w:szCs w:val="18"/>
              </w:rPr>
            </w:pPr>
            <w:r>
              <w:rPr>
                <w:rFonts w:hint="eastAsia" w:ascii="宋体" w:hAnsi="宋体" w:eastAsia="宋体" w:cs="宋体"/>
                <w:i w:val="0"/>
                <w:color w:val="000000"/>
                <w:kern w:val="0"/>
                <w:sz w:val="20"/>
                <w:szCs w:val="20"/>
                <w:u w:val="none"/>
                <w:lang w:val="en-US" w:eastAsia="zh-CN" w:bidi="ar"/>
              </w:rPr>
              <w:t>DA371</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ind w:right="-701" w:rightChars="-334"/>
              <w:jc w:val="left"/>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发动机保养、</w:t>
            </w:r>
          </w:p>
          <w:p>
            <w:pPr>
              <w:widowControl/>
              <w:ind w:right="-701" w:rightChars="-334"/>
              <w:jc w:val="left"/>
              <w:textAlignment w:val="bottom"/>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2"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DA370</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D3641</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DA368</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5</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DA561</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6</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DA562</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7</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DA563</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8</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DA369</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9</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DA367</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10</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DA564</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11</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DA372</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12</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D2625</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13</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D3519</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14</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DA731</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15</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D8017</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16</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D8018</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17</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D0895</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18</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DC127</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19</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DC128</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20</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D5866</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21</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D5867</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22</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食品冷藏车冷冻机组MIN</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EV200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DA373</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23</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食品冷藏车冷冻机组MIN</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EV200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DA637</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24</w:t>
            </w:r>
          </w:p>
        </w:tc>
        <w:tc>
          <w:tcPr>
            <w:tcW w:w="1466" w:type="dxa"/>
            <w:noWrap w:val="0"/>
            <w:vAlign w:val="center"/>
          </w:tcPr>
          <w:p>
            <w:pPr>
              <w:keepNext w:val="0"/>
              <w:keepLines w:val="0"/>
              <w:widowControl/>
              <w:suppressLineNumbers w:val="0"/>
              <w:jc w:val="center"/>
              <w:textAlignment w:val="bottom"/>
              <w:rPr>
                <w:rFonts w:hint="eastAsia"/>
                <w:sz w:val="18"/>
                <w:szCs w:val="18"/>
              </w:rPr>
            </w:pPr>
            <w:r>
              <w:rPr>
                <w:rFonts w:hint="eastAsia" w:ascii="宋体" w:hAnsi="宋体" w:eastAsia="宋体" w:cs="宋体"/>
                <w:i w:val="0"/>
                <w:color w:val="000000"/>
                <w:kern w:val="0"/>
                <w:sz w:val="20"/>
                <w:szCs w:val="20"/>
                <w:u w:val="none"/>
                <w:lang w:val="en-US" w:eastAsia="zh-CN" w:bidi="ar"/>
              </w:rPr>
              <w:t>食品冷藏车冷冻机组MIN</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EV200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DA638</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25</w:t>
            </w:r>
          </w:p>
        </w:tc>
        <w:tc>
          <w:tcPr>
            <w:tcW w:w="1466" w:type="dxa"/>
            <w:noWrap w:val="0"/>
            <w:vAlign w:val="center"/>
          </w:tcPr>
          <w:p>
            <w:pPr>
              <w:keepNext w:val="0"/>
              <w:keepLines w:val="0"/>
              <w:widowControl/>
              <w:suppressLineNumbers w:val="0"/>
              <w:jc w:val="center"/>
              <w:textAlignment w:val="bottom"/>
              <w:rPr>
                <w:rFonts w:hint="eastAsia"/>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食品冷藏车冷冻机组MIN</w:t>
            </w:r>
          </w:p>
        </w:tc>
        <w:tc>
          <w:tcPr>
            <w:tcW w:w="1473"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EV500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DL7371</w:t>
            </w:r>
          </w:p>
        </w:tc>
        <w:tc>
          <w:tcPr>
            <w:tcW w:w="938"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26</w:t>
            </w:r>
          </w:p>
        </w:tc>
        <w:tc>
          <w:tcPr>
            <w:tcW w:w="1466" w:type="dxa"/>
            <w:noWrap w:val="0"/>
            <w:vAlign w:val="center"/>
          </w:tcPr>
          <w:p>
            <w:pPr>
              <w:keepNext w:val="0"/>
              <w:keepLines w:val="0"/>
              <w:widowControl/>
              <w:suppressLineNumbers w:val="0"/>
              <w:jc w:val="center"/>
              <w:textAlignment w:val="bottom"/>
              <w:rPr>
                <w:rFonts w:hint="eastAsia" w:ascii="宋体" w:hAnsi="宋体" w:eastAsia="宋体" w:cs="宋体"/>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EUT-1200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DC356</w:t>
            </w:r>
          </w:p>
        </w:tc>
        <w:tc>
          <w:tcPr>
            <w:tcW w:w="938" w:type="dxa"/>
            <w:noWrap w:val="0"/>
            <w:vAlign w:val="center"/>
          </w:tcPr>
          <w:p>
            <w:pPr>
              <w:widowControl/>
              <w:jc w:val="center"/>
              <w:textAlignment w:val="bottom"/>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保修五年    （23年7月）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27</w:t>
            </w:r>
          </w:p>
        </w:tc>
        <w:tc>
          <w:tcPr>
            <w:tcW w:w="1466"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EUT-1200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DC357</w:t>
            </w:r>
          </w:p>
        </w:tc>
        <w:tc>
          <w:tcPr>
            <w:tcW w:w="938"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保修五年    （23年7月）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28</w:t>
            </w:r>
          </w:p>
        </w:tc>
        <w:tc>
          <w:tcPr>
            <w:tcW w:w="1466"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EUT-1200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DC369</w:t>
            </w:r>
          </w:p>
        </w:tc>
        <w:tc>
          <w:tcPr>
            <w:tcW w:w="938"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保修五年    （23年12月）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29</w:t>
            </w:r>
          </w:p>
        </w:tc>
        <w:tc>
          <w:tcPr>
            <w:tcW w:w="1466"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EUT-1200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DC411</w:t>
            </w:r>
          </w:p>
        </w:tc>
        <w:tc>
          <w:tcPr>
            <w:tcW w:w="938"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保修五年    （25年1月）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30</w:t>
            </w:r>
          </w:p>
        </w:tc>
        <w:tc>
          <w:tcPr>
            <w:tcW w:w="1466"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sz w:val="20"/>
                <w:szCs w:val="20"/>
                <w:u w:val="none"/>
                <w:lang w:val="en-US" w:eastAsia="zh-CN"/>
              </w:rPr>
              <w:t>CARRIER</w:t>
            </w: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850+</w:t>
            </w:r>
          </w:p>
        </w:tc>
        <w:tc>
          <w:tcPr>
            <w:tcW w:w="1023"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DC383</w:t>
            </w:r>
          </w:p>
        </w:tc>
        <w:tc>
          <w:tcPr>
            <w:tcW w:w="938"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保修五年    （24年4月）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31</w:t>
            </w:r>
          </w:p>
        </w:tc>
        <w:tc>
          <w:tcPr>
            <w:tcW w:w="1466"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sz w:val="20"/>
                <w:szCs w:val="20"/>
                <w:u w:val="none"/>
                <w:lang w:val="en-US" w:eastAsia="zh-CN"/>
              </w:rPr>
              <w:t>CARRIER</w:t>
            </w: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850+</w:t>
            </w: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DC412</w:t>
            </w:r>
          </w:p>
        </w:tc>
        <w:tc>
          <w:tcPr>
            <w:tcW w:w="938"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保修五年    （25年1月）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32</w:t>
            </w:r>
          </w:p>
        </w:tc>
        <w:tc>
          <w:tcPr>
            <w:tcW w:w="1466"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食品冷藏车冷冻机组</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eastAsia="宋体" w:cs="宋体"/>
                <w:i w:val="0"/>
                <w:color w:val="000000"/>
                <w:sz w:val="20"/>
                <w:szCs w:val="20"/>
                <w:u w:val="none"/>
                <w:lang w:val="en-US" w:eastAsia="zh-CN"/>
              </w:rPr>
              <w:t>CARRIER</w:t>
            </w: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850+</w:t>
            </w:r>
          </w:p>
        </w:tc>
        <w:tc>
          <w:tcPr>
            <w:tcW w:w="1023" w:type="dxa"/>
            <w:noWrap w:val="0"/>
            <w:vAlign w:val="center"/>
          </w:tcPr>
          <w:p>
            <w:pPr>
              <w:keepNext w:val="0"/>
              <w:keepLines w:val="0"/>
              <w:widowControl/>
              <w:suppressLineNumbers w:val="0"/>
              <w:jc w:val="center"/>
              <w:textAlignment w:val="center"/>
              <w:rPr>
                <w:rFonts w:hint="eastAsia" w:ascii="宋体" w:hAnsi="宋体" w:cs="宋体"/>
                <w:color w:val="000000"/>
                <w:kern w:val="0"/>
                <w:sz w:val="18"/>
                <w:szCs w:val="18"/>
                <w:lang w:bidi="ar"/>
              </w:rPr>
            </w:pPr>
            <w:r>
              <w:rPr>
                <w:rFonts w:hint="eastAsia" w:ascii="宋体" w:hAnsi="宋体" w:eastAsia="宋体" w:cs="宋体"/>
                <w:i w:val="0"/>
                <w:color w:val="auto"/>
                <w:kern w:val="0"/>
                <w:sz w:val="20"/>
                <w:szCs w:val="20"/>
                <w:u w:val="none"/>
                <w:lang w:val="en-US" w:eastAsia="zh-CN" w:bidi="ar"/>
              </w:rPr>
              <w:t>DC443</w:t>
            </w:r>
          </w:p>
        </w:tc>
        <w:tc>
          <w:tcPr>
            <w:tcW w:w="938"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bidi="ar"/>
              </w:rPr>
              <w:t>1</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default" w:ascii="宋体" w:hAnsi="宋体" w:eastAsia="宋体" w:cs="宋体"/>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保修五年    （25年12月）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1" w:hRule="atLeast"/>
        </w:trPr>
        <w:tc>
          <w:tcPr>
            <w:tcW w:w="749" w:type="dxa"/>
            <w:noWrap w:val="0"/>
            <w:vAlign w:val="center"/>
          </w:tcPr>
          <w:p>
            <w:pPr>
              <w:widowControl/>
              <w:jc w:val="center"/>
              <w:textAlignment w:val="bottom"/>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33</w:t>
            </w:r>
          </w:p>
        </w:tc>
        <w:tc>
          <w:tcPr>
            <w:tcW w:w="1466" w:type="dxa"/>
            <w:noWrap w:val="0"/>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val="en-US" w:eastAsia="zh-CN" w:bidi="ar"/>
              </w:rPr>
              <w:t>预计新增</w:t>
            </w:r>
          </w:p>
        </w:tc>
        <w:tc>
          <w:tcPr>
            <w:tcW w:w="1473" w:type="dxa"/>
            <w:noWrap w:val="0"/>
            <w:vAlign w:val="center"/>
          </w:tcPr>
          <w:p>
            <w:pPr>
              <w:widowControl/>
              <w:jc w:val="center"/>
              <w:textAlignment w:val="bottom"/>
              <w:rPr>
                <w:rFonts w:hint="eastAsia" w:ascii="宋体" w:hAnsi="宋体" w:cs="宋体"/>
                <w:color w:val="000000"/>
                <w:kern w:val="0"/>
                <w:sz w:val="18"/>
                <w:szCs w:val="18"/>
                <w:lang w:bidi="ar"/>
              </w:rPr>
            </w:pPr>
          </w:p>
        </w:tc>
        <w:tc>
          <w:tcPr>
            <w:tcW w:w="1305" w:type="dxa"/>
            <w:noWrap w:val="0"/>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p>
        </w:tc>
        <w:tc>
          <w:tcPr>
            <w:tcW w:w="1023" w:type="dxa"/>
            <w:noWrap w:val="0"/>
            <w:vAlign w:val="center"/>
          </w:tcPr>
          <w:p>
            <w:pPr>
              <w:keepNext w:val="0"/>
              <w:keepLines w:val="0"/>
              <w:widowControl/>
              <w:suppressLineNumbers w:val="0"/>
              <w:jc w:val="center"/>
              <w:textAlignment w:val="bottom"/>
              <w:rPr>
                <w:rFonts w:hint="eastAsia" w:ascii="宋体" w:hAnsi="宋体" w:cs="宋体"/>
                <w:color w:val="000000"/>
                <w:kern w:val="0"/>
                <w:sz w:val="18"/>
                <w:szCs w:val="18"/>
                <w:lang w:bidi="ar"/>
              </w:rPr>
            </w:pPr>
          </w:p>
        </w:tc>
        <w:tc>
          <w:tcPr>
            <w:tcW w:w="938"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w:t>
            </w:r>
          </w:p>
        </w:tc>
        <w:tc>
          <w:tcPr>
            <w:tcW w:w="812"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辆</w:t>
            </w:r>
          </w:p>
        </w:tc>
        <w:tc>
          <w:tcPr>
            <w:tcW w:w="1472" w:type="dxa"/>
            <w:noWrap w:val="0"/>
            <w:vAlign w:val="center"/>
          </w:tcPr>
          <w:p>
            <w:pPr>
              <w:widowControl/>
              <w:jc w:val="center"/>
              <w:textAlignment w:val="bottom"/>
              <w:rPr>
                <w:rFonts w:hint="eastAsia" w:ascii="宋体" w:hAnsi="宋体" w:cs="宋体"/>
                <w:color w:val="000000"/>
                <w:kern w:val="0"/>
                <w:sz w:val="18"/>
                <w:szCs w:val="18"/>
                <w:lang w:bidi="ar"/>
              </w:rPr>
            </w:pPr>
          </w:p>
        </w:tc>
      </w:tr>
    </w:tbl>
    <w:p>
      <w:pPr>
        <w:spacing w:line="360" w:lineRule="auto"/>
        <w:ind w:left="-420" w:leftChars="-200" w:right="31" w:rightChars="15" w:firstLine="422" w:firstLineChars="200"/>
        <w:jc w:val="left"/>
        <w:rPr>
          <w:rFonts w:hint="eastAsia" w:ascii="新宋体" w:hAnsi="新宋体" w:eastAsia="新宋体" w:cs="新宋体"/>
          <w:b/>
          <w:bCs/>
          <w:sz w:val="21"/>
          <w:szCs w:val="21"/>
          <w:lang w:eastAsia="zh-CN"/>
        </w:rPr>
      </w:pPr>
    </w:p>
    <w:p>
      <w:pPr>
        <w:spacing w:line="360" w:lineRule="auto"/>
        <w:ind w:right="31" w:rightChars="15"/>
        <w:jc w:val="left"/>
        <w:rPr>
          <w:rFonts w:hint="eastAsia" w:ascii="新宋体" w:hAnsi="新宋体" w:eastAsia="新宋体" w:cs="新宋体"/>
          <w:b/>
          <w:bCs/>
          <w:sz w:val="21"/>
          <w:szCs w:val="21"/>
          <w:lang w:eastAsia="zh-CN"/>
        </w:rPr>
      </w:pPr>
      <w:r>
        <w:rPr>
          <w:rFonts w:hint="eastAsia" w:ascii="新宋体" w:hAnsi="新宋体" w:eastAsia="新宋体" w:cs="新宋体"/>
          <w:b/>
          <w:bCs/>
          <w:sz w:val="21"/>
          <w:szCs w:val="21"/>
        </w:rPr>
        <w:t>（</w:t>
      </w:r>
      <w:r>
        <w:rPr>
          <w:rFonts w:hint="eastAsia" w:ascii="新宋体" w:hAnsi="新宋体" w:eastAsia="新宋体" w:cs="新宋体"/>
          <w:b/>
          <w:bCs/>
          <w:sz w:val="21"/>
          <w:szCs w:val="21"/>
          <w:lang w:val="en-US" w:eastAsia="zh-CN"/>
        </w:rPr>
        <w:t>二</w:t>
      </w:r>
      <w:r>
        <w:rPr>
          <w:rFonts w:hint="eastAsia" w:ascii="新宋体" w:hAnsi="新宋体" w:eastAsia="新宋体" w:cs="新宋体"/>
          <w:b/>
          <w:bCs/>
          <w:sz w:val="21"/>
          <w:szCs w:val="21"/>
        </w:rPr>
        <w:t>）</w:t>
      </w:r>
      <w:r>
        <w:rPr>
          <w:rFonts w:hint="eastAsia" w:ascii="新宋体" w:hAnsi="新宋体" w:eastAsia="新宋体" w:cs="新宋体"/>
          <w:b/>
          <w:bCs/>
          <w:sz w:val="21"/>
          <w:szCs w:val="21"/>
          <w:lang w:val="en-US" w:eastAsia="zh-CN"/>
        </w:rPr>
        <w:t>双流食品车大厢空调</w:t>
      </w:r>
      <w:r>
        <w:rPr>
          <w:rFonts w:hint="eastAsia" w:ascii="新宋体" w:hAnsi="新宋体" w:eastAsia="新宋体" w:cs="新宋体"/>
          <w:b/>
          <w:bCs/>
          <w:sz w:val="21"/>
          <w:szCs w:val="21"/>
        </w:rPr>
        <w:t>维保数量：</w:t>
      </w:r>
    </w:p>
    <w:tbl>
      <w:tblPr>
        <w:tblStyle w:val="4"/>
        <w:tblW w:w="0" w:type="auto"/>
        <w:tblInd w:w="-377" w:type="dxa"/>
        <w:tblLayout w:type="fixed"/>
        <w:tblCellMar>
          <w:top w:w="0" w:type="dxa"/>
          <w:left w:w="0" w:type="dxa"/>
          <w:bottom w:w="0" w:type="dxa"/>
          <w:right w:w="0" w:type="dxa"/>
        </w:tblCellMar>
      </w:tblPr>
      <w:tblGrid>
        <w:gridCol w:w="705"/>
        <w:gridCol w:w="1515"/>
        <w:gridCol w:w="1440"/>
        <w:gridCol w:w="1320"/>
        <w:gridCol w:w="1020"/>
        <w:gridCol w:w="990"/>
        <w:gridCol w:w="750"/>
        <w:gridCol w:w="1470"/>
      </w:tblGrid>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sz w:val="20"/>
                <w:szCs w:val="20"/>
                <w:u w:val="none"/>
              </w:rPr>
            </w:pPr>
            <w:r>
              <w:rPr>
                <w:rFonts w:hint="eastAsia" w:ascii="宋体" w:hAnsi="宋体" w:cs="宋体"/>
                <w:color w:val="000000"/>
                <w:kern w:val="0"/>
                <w:sz w:val="18"/>
                <w:szCs w:val="18"/>
                <w:lang w:bidi="ar"/>
              </w:rPr>
              <w:t>序号</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sz w:val="20"/>
                <w:szCs w:val="20"/>
                <w:u w:val="none"/>
              </w:rPr>
            </w:pPr>
            <w:r>
              <w:rPr>
                <w:rFonts w:hint="eastAsia" w:ascii="宋体" w:hAnsi="宋体" w:cs="宋体"/>
                <w:color w:val="000000"/>
                <w:kern w:val="0"/>
                <w:sz w:val="18"/>
                <w:szCs w:val="18"/>
                <w:lang w:bidi="ar"/>
              </w:rPr>
              <w:t>设备名称</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设备厂家</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sz w:val="20"/>
                <w:szCs w:val="20"/>
                <w:u w:val="none"/>
              </w:rPr>
            </w:pPr>
            <w:r>
              <w:rPr>
                <w:rFonts w:hint="eastAsia" w:ascii="宋体" w:hAnsi="宋体" w:cs="宋体"/>
                <w:color w:val="000000"/>
                <w:kern w:val="0"/>
                <w:sz w:val="18"/>
                <w:szCs w:val="18"/>
                <w:lang w:bidi="ar"/>
              </w:rPr>
              <w:t>产品型号</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sz w:val="20"/>
                <w:szCs w:val="20"/>
                <w:u w:val="none"/>
              </w:rPr>
            </w:pPr>
            <w:r>
              <w:rPr>
                <w:rFonts w:hint="eastAsia" w:ascii="宋体" w:hAnsi="宋体" w:cs="宋体"/>
                <w:color w:val="000000"/>
                <w:kern w:val="0"/>
                <w:sz w:val="18"/>
                <w:szCs w:val="18"/>
                <w:lang w:bidi="ar"/>
              </w:rPr>
              <w:t>车牌号</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sz w:val="20"/>
                <w:szCs w:val="20"/>
                <w:u w:val="none"/>
              </w:rPr>
            </w:pPr>
            <w:r>
              <w:rPr>
                <w:rFonts w:hint="eastAsia" w:ascii="宋体" w:hAnsi="宋体" w:cs="宋体"/>
                <w:color w:val="000000"/>
                <w:kern w:val="0"/>
                <w:sz w:val="18"/>
                <w:szCs w:val="18"/>
                <w:lang w:bidi="ar"/>
              </w:rPr>
              <w:t>数量</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default"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单位</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sz w:val="20"/>
                <w:szCs w:val="20"/>
                <w:u w:val="none"/>
              </w:rPr>
            </w:pPr>
            <w:r>
              <w:rPr>
                <w:rFonts w:hint="eastAsia" w:ascii="宋体" w:hAnsi="宋体" w:cs="宋体"/>
                <w:color w:val="000000"/>
                <w:kern w:val="0"/>
                <w:sz w:val="18"/>
                <w:szCs w:val="18"/>
                <w:lang w:bidi="ar"/>
              </w:rPr>
              <w:t>备注</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D0896</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D3407</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D3408</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D3518</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D0877</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D5738</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D5739</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D6448</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D6449</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10</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D6489</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90"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D6490</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D7039</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D7040</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63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D8023</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15</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D0863</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D0876</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食品冷藏车机组MlN</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T-600M</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0"/>
                <w:szCs w:val="20"/>
                <w:u w:val="none"/>
                <w:lang w:val="en-US" w:eastAsia="zh-CN" w:bidi="ar"/>
              </w:rPr>
            </w:pPr>
            <w:r>
              <w:rPr>
                <w:rFonts w:hint="eastAsia" w:ascii="宋体" w:hAnsi="宋体" w:eastAsia="宋体" w:cs="宋体"/>
                <w:b w:val="0"/>
                <w:bCs/>
                <w:i w:val="0"/>
                <w:color w:val="000000"/>
                <w:kern w:val="0"/>
                <w:sz w:val="20"/>
                <w:szCs w:val="20"/>
                <w:u w:val="none"/>
                <w:lang w:val="en-US" w:eastAsia="zh-CN" w:bidi="ar"/>
              </w:rPr>
              <w:t>D6469</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0"/>
                <w:szCs w:val="20"/>
                <w:u w:val="none"/>
                <w:lang w:val="en-US" w:eastAsia="zh-CN" w:bidi="ar"/>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食品冷藏车机组MlN</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T-600M</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0"/>
                <w:szCs w:val="20"/>
                <w:u w:val="none"/>
                <w:lang w:val="en-US" w:eastAsia="zh-CN" w:bidi="ar"/>
              </w:rPr>
            </w:pPr>
            <w:r>
              <w:rPr>
                <w:rFonts w:hint="eastAsia" w:ascii="宋体" w:hAnsi="宋体" w:eastAsia="宋体" w:cs="宋体"/>
                <w:b w:val="0"/>
                <w:bCs/>
                <w:i w:val="0"/>
                <w:color w:val="000000"/>
                <w:kern w:val="0"/>
                <w:sz w:val="20"/>
                <w:szCs w:val="20"/>
                <w:u w:val="none"/>
                <w:lang w:val="en-US" w:eastAsia="zh-CN" w:bidi="ar"/>
              </w:rPr>
              <w:t>D6470</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0"/>
                <w:szCs w:val="20"/>
                <w:u w:val="none"/>
                <w:lang w:val="en-US" w:eastAsia="zh-CN" w:bidi="ar"/>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发动机保养、日常应急维修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15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食品冷藏车机组</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CARRIER</w:t>
            </w:r>
          </w:p>
        </w:tc>
        <w:tc>
          <w:tcPr>
            <w:tcW w:w="13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450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川A.X6E90</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发动机保养</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新能源车</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EV-300</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D0331</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新能源车</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EV-200</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D0673</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日常应急维修</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新能源车</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EUT-1200</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D9459</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保修五年    （23年12月）</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新能源车</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EUT-1200</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D9458</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保修五年    （23年12月）</w:t>
            </w:r>
          </w:p>
        </w:tc>
      </w:tr>
      <w:tr>
        <w:tblPrEx>
          <w:tblCellMar>
            <w:top w:w="0" w:type="dxa"/>
            <w:left w:w="0" w:type="dxa"/>
            <w:bottom w:w="0" w:type="dxa"/>
            <w:right w:w="0" w:type="dxa"/>
          </w:tblCellMar>
        </w:tblPrEx>
        <w:trPr>
          <w:trHeight w:val="521"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新能源车</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EUT-1200</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D9505</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保修五年    （24年12月）</w:t>
            </w:r>
          </w:p>
        </w:tc>
      </w:tr>
      <w:tr>
        <w:tblPrEx>
          <w:tblCellMar>
            <w:top w:w="0" w:type="dxa"/>
            <w:left w:w="0" w:type="dxa"/>
            <w:bottom w:w="0" w:type="dxa"/>
            <w:right w:w="0" w:type="dxa"/>
          </w:tblCellMar>
        </w:tblPrEx>
        <w:trPr>
          <w:trHeight w:val="542"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新能源车</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EUT-1200</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D9506</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保修五年    （24年12月）</w:t>
            </w:r>
          </w:p>
        </w:tc>
      </w:tr>
      <w:tr>
        <w:tblPrEx>
          <w:tblCellMar>
            <w:top w:w="0" w:type="dxa"/>
            <w:left w:w="0" w:type="dxa"/>
            <w:bottom w:w="0" w:type="dxa"/>
            <w:right w:w="0" w:type="dxa"/>
          </w:tblCellMar>
        </w:tblPrEx>
        <w:trPr>
          <w:trHeight w:val="478"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新能源车</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D9607</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保修五年    （25年12月）</w:t>
            </w:r>
          </w:p>
        </w:tc>
      </w:tr>
      <w:tr>
        <w:tblPrEx>
          <w:tblCellMar>
            <w:top w:w="0" w:type="dxa"/>
            <w:left w:w="0" w:type="dxa"/>
            <w:bottom w:w="0" w:type="dxa"/>
            <w:right w:w="0" w:type="dxa"/>
          </w:tblCellMar>
        </w:tblPrEx>
        <w:trPr>
          <w:trHeight w:val="489"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新能源车</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THERMO KING</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EUT-1200</w:t>
            </w: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D9608</w:t>
            </w: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保修五年    （25年12月）</w:t>
            </w:r>
          </w:p>
        </w:tc>
      </w:tr>
      <w:tr>
        <w:tblPrEx>
          <w:tblCellMar>
            <w:top w:w="0" w:type="dxa"/>
            <w:left w:w="0" w:type="dxa"/>
            <w:bottom w:w="0" w:type="dxa"/>
            <w:right w:w="0" w:type="dxa"/>
          </w:tblCellMar>
        </w:tblPrEx>
        <w:trPr>
          <w:trHeight w:val="489"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28</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val="en-US" w:eastAsia="zh-CN" w:bidi="ar"/>
              </w:rPr>
              <w:t>预计新增</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bottom"/>
              <w:rPr>
                <w:rFonts w:hint="eastAsia" w:ascii="宋体" w:hAnsi="宋体" w:cs="宋体"/>
                <w:color w:val="000000"/>
                <w:kern w:val="0"/>
                <w:sz w:val="18"/>
                <w:szCs w:val="18"/>
                <w:lang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bottom"/>
              <w:rPr>
                <w:rFonts w:hint="eastAsia" w:ascii="宋体" w:hAnsi="宋体" w:eastAsia="宋体" w:cs="宋体"/>
                <w:i w:val="0"/>
                <w:color w:val="000000"/>
                <w:kern w:val="0"/>
                <w:sz w:val="20"/>
                <w:szCs w:val="20"/>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bottom"/>
              <w:rPr>
                <w:rFonts w:hint="eastAsia" w:ascii="宋体" w:hAnsi="宋体" w:eastAsia="宋体" w:cs="宋体"/>
                <w:b w:val="0"/>
                <w:bCs/>
                <w:i w:val="0"/>
                <w:color w:val="000000"/>
                <w:kern w:val="0"/>
                <w:sz w:val="20"/>
                <w:szCs w:val="20"/>
                <w:u w:val="none"/>
                <w:lang w:val="en-US" w:eastAsia="zh-CN" w:bidi="ar"/>
              </w:rPr>
            </w:pPr>
          </w:p>
        </w:tc>
        <w:tc>
          <w:tcPr>
            <w:tcW w:w="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b w:val="0"/>
                <w:bCs/>
                <w:i w:val="0"/>
                <w:color w:val="000000"/>
                <w:kern w:val="0"/>
                <w:sz w:val="20"/>
                <w:szCs w:val="20"/>
                <w:u w:val="none"/>
                <w:lang w:val="en-US" w:eastAsia="zh-CN" w:bidi="ar"/>
              </w:rPr>
            </w:pPr>
            <w:r>
              <w:rPr>
                <w:rFonts w:hint="eastAsia" w:ascii="宋体" w:hAnsi="宋体" w:cs="宋体"/>
                <w:color w:val="000000"/>
                <w:kern w:val="0"/>
                <w:sz w:val="18"/>
                <w:szCs w:val="18"/>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hint="eastAsia" w:ascii="宋体" w:hAnsi="宋体" w:eastAsia="宋体" w:cs="宋体"/>
                <w:i w:val="0"/>
                <w:color w:val="000000"/>
                <w:kern w:val="0"/>
                <w:sz w:val="20"/>
                <w:szCs w:val="20"/>
                <w:u w:val="none"/>
                <w:lang w:val="en-US" w:eastAsia="zh-CN" w:bidi="ar"/>
              </w:rPr>
            </w:pPr>
            <w:r>
              <w:rPr>
                <w:rFonts w:hint="eastAsia" w:ascii="宋体" w:hAnsi="宋体" w:cs="宋体"/>
                <w:color w:val="000000"/>
                <w:kern w:val="0"/>
                <w:sz w:val="18"/>
                <w:szCs w:val="18"/>
                <w:lang w:bidi="ar"/>
              </w:rPr>
              <w:t>辆</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r>
    </w:tbl>
    <w:p>
      <w:pPr>
        <w:spacing w:line="360" w:lineRule="auto"/>
        <w:ind w:right="31" w:rightChars="15"/>
        <w:jc w:val="left"/>
        <w:rPr>
          <w:rFonts w:hint="eastAsia" w:ascii="新宋体" w:hAnsi="新宋体" w:eastAsia="新宋体" w:cs="新宋体"/>
          <w:b/>
          <w:bCs/>
          <w:sz w:val="21"/>
          <w:szCs w:val="21"/>
          <w:lang w:eastAsia="zh-CN"/>
        </w:rPr>
      </w:pPr>
    </w:p>
    <w:p>
      <w:pPr>
        <w:spacing w:line="360" w:lineRule="auto"/>
        <w:ind w:right="31" w:rightChars="15"/>
        <w:jc w:val="left"/>
        <w:rPr>
          <w:rFonts w:hint="default" w:ascii="新宋体" w:hAnsi="新宋体" w:eastAsia="新宋体" w:cs="新宋体"/>
          <w:b/>
          <w:bCs/>
          <w:sz w:val="21"/>
          <w:szCs w:val="21"/>
          <w:lang w:val="en-US" w:eastAsia="zh-CN"/>
        </w:rPr>
      </w:pPr>
      <w:r>
        <w:rPr>
          <w:rFonts w:hint="eastAsia" w:ascii="新宋体" w:hAnsi="新宋体" w:eastAsia="新宋体" w:cs="新宋体"/>
          <w:b/>
          <w:bCs/>
          <w:sz w:val="21"/>
          <w:szCs w:val="21"/>
          <w:lang w:eastAsia="zh-CN"/>
        </w:rPr>
        <w:t>（</w:t>
      </w:r>
      <w:r>
        <w:rPr>
          <w:rFonts w:hint="eastAsia" w:ascii="新宋体" w:hAnsi="新宋体" w:eastAsia="新宋体" w:cs="新宋体"/>
          <w:b/>
          <w:bCs/>
          <w:sz w:val="21"/>
          <w:szCs w:val="21"/>
          <w:lang w:val="en-US" w:eastAsia="zh-CN"/>
        </w:rPr>
        <w:t>三</w:t>
      </w:r>
      <w:r>
        <w:rPr>
          <w:rFonts w:hint="eastAsia" w:ascii="新宋体" w:hAnsi="新宋体" w:eastAsia="新宋体" w:cs="新宋体"/>
          <w:b/>
          <w:bCs/>
          <w:sz w:val="21"/>
          <w:szCs w:val="21"/>
          <w:lang w:eastAsia="zh-CN"/>
        </w:rPr>
        <w:t>）</w:t>
      </w:r>
      <w:r>
        <w:rPr>
          <w:rFonts w:hint="eastAsia" w:ascii="新宋体" w:hAnsi="新宋体" w:eastAsia="新宋体" w:cs="新宋体"/>
          <w:b/>
          <w:bCs/>
          <w:sz w:val="21"/>
          <w:szCs w:val="21"/>
          <w:lang w:val="en-US" w:eastAsia="zh-CN"/>
        </w:rPr>
        <w:t>食品车大厢空调维保清单</w:t>
      </w:r>
    </w:p>
    <w:p>
      <w:pPr>
        <w:spacing w:line="360" w:lineRule="auto"/>
        <w:ind w:right="31" w:rightChars="15"/>
        <w:jc w:val="left"/>
        <w:rPr>
          <w:rFonts w:hint="default" w:ascii="新宋体" w:hAnsi="新宋体" w:eastAsia="新宋体" w:cs="新宋体"/>
          <w:b/>
          <w:bCs/>
          <w:sz w:val="21"/>
          <w:szCs w:val="21"/>
          <w:lang w:val="en-US"/>
        </w:rPr>
      </w:pPr>
      <w:r>
        <w:rPr>
          <w:rFonts w:hint="eastAsia" w:ascii="新宋体" w:hAnsi="新宋体" w:eastAsia="新宋体" w:cs="新宋体"/>
          <w:b/>
          <w:bCs/>
          <w:sz w:val="21"/>
          <w:szCs w:val="21"/>
          <w:lang w:val="en-US" w:eastAsia="zh-CN"/>
        </w:rPr>
        <w:t>3.1天府</w:t>
      </w:r>
      <w:bookmarkStart w:id="1" w:name="OLE_LINK2"/>
      <w:r>
        <w:rPr>
          <w:rFonts w:hint="eastAsia" w:ascii="新宋体" w:hAnsi="新宋体" w:eastAsia="新宋体" w:cs="新宋体"/>
          <w:b/>
          <w:bCs/>
          <w:sz w:val="21"/>
          <w:szCs w:val="21"/>
          <w:lang w:val="en-US" w:eastAsia="zh-CN"/>
        </w:rPr>
        <w:t>食品车大厢空调维保清单</w:t>
      </w:r>
      <w:bookmarkEnd w:id="1"/>
      <w:r>
        <w:rPr>
          <w:rFonts w:hint="eastAsia" w:ascii="新宋体" w:hAnsi="新宋体" w:eastAsia="新宋体" w:cs="新宋体"/>
          <w:b/>
          <w:bCs/>
          <w:sz w:val="21"/>
          <w:szCs w:val="21"/>
          <w:lang w:val="en-US" w:eastAsia="zh-CN"/>
        </w:rPr>
        <w:t>：</w:t>
      </w:r>
    </w:p>
    <w:tbl>
      <w:tblPr>
        <w:tblStyle w:val="4"/>
        <w:tblW w:w="0" w:type="auto"/>
        <w:tblInd w:w="-32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02"/>
        <w:gridCol w:w="2595"/>
        <w:gridCol w:w="990"/>
        <w:gridCol w:w="1980"/>
        <w:gridCol w:w="25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2" w:hRule="atLeast"/>
        </w:trPr>
        <w:tc>
          <w:tcPr>
            <w:tcW w:w="1102" w:type="dxa"/>
            <w:noWrap w:val="0"/>
            <w:vAlign w:val="center"/>
          </w:tcPr>
          <w:p>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机组型号</w:t>
            </w:r>
          </w:p>
        </w:tc>
        <w:tc>
          <w:tcPr>
            <w:tcW w:w="2595" w:type="dxa"/>
            <w:noWrap w:val="0"/>
            <w:vAlign w:val="center"/>
          </w:tcPr>
          <w:p>
            <w:pPr>
              <w:widowControl/>
              <w:ind w:firstLine="720" w:firstLineChars="400"/>
              <w:jc w:val="both"/>
              <w:textAlignment w:val="center"/>
              <w:rPr>
                <w:rFonts w:hint="eastAsia" w:eastAsia="宋体"/>
                <w:sz w:val="18"/>
                <w:szCs w:val="18"/>
                <w:lang w:eastAsia="zh-CN"/>
              </w:rPr>
            </w:pPr>
            <w:r>
              <w:rPr>
                <w:rFonts w:hint="eastAsia"/>
                <w:sz w:val="18"/>
                <w:szCs w:val="18"/>
                <w:lang w:eastAsia="zh-CN"/>
              </w:rPr>
              <w:t>保养项目</w:t>
            </w:r>
          </w:p>
        </w:tc>
        <w:tc>
          <w:tcPr>
            <w:tcW w:w="990" w:type="dxa"/>
            <w:noWrap w:val="0"/>
            <w:vAlign w:val="center"/>
          </w:tcPr>
          <w:p>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数量（</w:t>
            </w:r>
            <w:r>
              <w:rPr>
                <w:rFonts w:hint="eastAsia" w:ascii="宋体" w:hAnsi="宋体" w:cs="宋体"/>
                <w:color w:val="000000"/>
                <w:kern w:val="0"/>
                <w:sz w:val="18"/>
                <w:szCs w:val="18"/>
                <w:lang w:val="en-US" w:eastAsia="zh-CN" w:bidi="ar"/>
              </w:rPr>
              <w:t>台</w:t>
            </w:r>
            <w:r>
              <w:rPr>
                <w:rFonts w:hint="eastAsia" w:ascii="宋体" w:hAnsi="宋体" w:cs="宋体"/>
                <w:color w:val="000000"/>
                <w:kern w:val="0"/>
                <w:sz w:val="18"/>
                <w:szCs w:val="18"/>
                <w:lang w:bidi="ar"/>
              </w:rPr>
              <w:t>）</w:t>
            </w:r>
          </w:p>
        </w:tc>
        <w:tc>
          <w:tcPr>
            <w:tcW w:w="1980" w:type="dxa"/>
            <w:noWrap w:val="0"/>
            <w:vAlign w:val="center"/>
          </w:tcPr>
          <w:p>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频率</w:t>
            </w:r>
          </w:p>
        </w:tc>
        <w:tc>
          <w:tcPr>
            <w:tcW w:w="2565" w:type="dxa"/>
            <w:noWrap w:val="0"/>
            <w:vAlign w:val="center"/>
          </w:tcPr>
          <w:p>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9" w:hRule="atLeast"/>
        </w:trPr>
        <w:tc>
          <w:tcPr>
            <w:tcW w:w="1102" w:type="dxa"/>
            <w:vMerge w:val="restart"/>
            <w:noWrap w:val="0"/>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cs="宋体"/>
                <w:color w:val="000000"/>
                <w:kern w:val="0"/>
                <w:sz w:val="18"/>
                <w:szCs w:val="18"/>
                <w:lang w:bidi="ar"/>
              </w:rPr>
              <w:t>UT-1200</w:t>
            </w:r>
            <w:r>
              <w:rPr>
                <w:rFonts w:hint="eastAsia" w:ascii="宋体" w:hAnsi="宋体" w:cs="宋体"/>
                <w:color w:val="000000"/>
                <w:kern w:val="0"/>
                <w:sz w:val="18"/>
                <w:szCs w:val="18"/>
                <w:lang w:val="en-US" w:eastAsia="zh-CN" w:bidi="ar"/>
              </w:rPr>
              <w:t>/EV500/EV200/EV300/</w:t>
            </w:r>
            <w:r>
              <w:rPr>
                <w:rFonts w:hint="eastAsia" w:ascii="宋体" w:hAnsi="宋体" w:eastAsia="宋体" w:cs="宋体"/>
                <w:i w:val="0"/>
                <w:color w:val="000000"/>
                <w:kern w:val="0"/>
                <w:sz w:val="20"/>
                <w:szCs w:val="20"/>
                <w:u w:val="none"/>
                <w:lang w:val="en-US" w:eastAsia="zh-CN" w:bidi="ar"/>
              </w:rPr>
              <w:t>UT-1200/850+</w:t>
            </w:r>
          </w:p>
        </w:tc>
        <w:tc>
          <w:tcPr>
            <w:tcW w:w="2595" w:type="dxa"/>
            <w:noWrap w:val="0"/>
            <w:vAlign w:val="center"/>
          </w:tcPr>
          <w:p>
            <w:pPr>
              <w:widowControl/>
              <w:jc w:val="center"/>
              <w:textAlignment w:val="center"/>
              <w:rPr>
                <w:rFonts w:hint="eastAsia" w:eastAsia="宋体"/>
                <w:sz w:val="18"/>
                <w:szCs w:val="18"/>
                <w:lang w:eastAsia="zh-CN"/>
              </w:rPr>
            </w:pPr>
            <w:r>
              <w:rPr>
                <w:rFonts w:hint="eastAsia" w:ascii="宋体" w:hAnsi="宋体" w:cs="宋体"/>
                <w:color w:val="000000"/>
                <w:kern w:val="0"/>
                <w:sz w:val="18"/>
                <w:szCs w:val="18"/>
                <w:lang w:eastAsia="zh-CN" w:bidi="ar"/>
              </w:rPr>
              <w:t>压缩机保养</w:t>
            </w:r>
          </w:p>
        </w:tc>
        <w:tc>
          <w:tcPr>
            <w:tcW w:w="990" w:type="dxa"/>
            <w:noWrap w:val="0"/>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cs="宋体"/>
                <w:color w:val="000000"/>
                <w:kern w:val="0"/>
                <w:sz w:val="18"/>
                <w:szCs w:val="18"/>
                <w:lang w:val="en-US" w:eastAsia="zh-CN" w:bidi="ar"/>
              </w:rPr>
              <w:t>25</w:t>
            </w:r>
          </w:p>
        </w:tc>
        <w:tc>
          <w:tcPr>
            <w:tcW w:w="1980" w:type="dxa"/>
            <w:noWrap w:val="0"/>
            <w:vAlign w:val="center"/>
          </w:tcPr>
          <w:p>
            <w:pPr>
              <w:widowControl/>
              <w:jc w:val="center"/>
              <w:textAlignment w:val="bottom"/>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1次/年</w:t>
            </w:r>
          </w:p>
        </w:tc>
        <w:tc>
          <w:tcPr>
            <w:tcW w:w="2565" w:type="dxa"/>
            <w:noWrap w:val="0"/>
            <w:vAlign w:val="center"/>
          </w:tcPr>
          <w:p>
            <w:pPr>
              <w:widowControl/>
              <w:jc w:val="center"/>
              <w:textAlignment w:val="center"/>
              <w:rPr>
                <w:rFonts w:hint="eastAsia" w:ascii="宋体" w:hAnsi="宋体" w:cs="宋体"/>
                <w:color w:val="000000"/>
                <w:kern w:val="0"/>
                <w:sz w:val="18"/>
                <w:szCs w:val="18"/>
                <w:lang w:eastAsia="zh-CN" w:bidi="ar"/>
              </w:rPr>
            </w:pPr>
            <w:r>
              <w:rPr>
                <w:rFonts w:hint="eastAsia" w:ascii="宋体" w:hAnsi="宋体" w:cs="宋体"/>
                <w:color w:val="000000"/>
                <w:kern w:val="0"/>
                <w:sz w:val="18"/>
                <w:szCs w:val="18"/>
                <w:lang w:val="en-US" w:eastAsia="zh-CN" w:bidi="ar"/>
              </w:rPr>
              <w:t>更换压缩机皮带、冷冻油、氟利昂、干燥瓶（冷王原装配件）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6" w:hRule="atLeast"/>
        </w:trPr>
        <w:tc>
          <w:tcPr>
            <w:tcW w:w="1102" w:type="dxa"/>
            <w:vMerge w:val="continue"/>
            <w:noWrap w:val="0"/>
            <w:vAlign w:val="center"/>
          </w:tcPr>
          <w:p>
            <w:pPr>
              <w:jc w:val="center"/>
              <w:rPr>
                <w:rFonts w:hint="eastAsia" w:ascii="宋体" w:hAnsi="宋体" w:cs="宋体"/>
                <w:color w:val="000000"/>
                <w:kern w:val="0"/>
                <w:sz w:val="18"/>
                <w:szCs w:val="18"/>
                <w:lang w:bidi="ar"/>
              </w:rPr>
            </w:pPr>
          </w:p>
        </w:tc>
        <w:tc>
          <w:tcPr>
            <w:tcW w:w="2595" w:type="dxa"/>
            <w:noWrap w:val="0"/>
            <w:vAlign w:val="center"/>
          </w:tcPr>
          <w:p>
            <w:pPr>
              <w:widowControl/>
              <w:jc w:val="center"/>
              <w:textAlignment w:val="center"/>
              <w:rPr>
                <w:rFonts w:hint="eastAsia" w:eastAsia="宋体"/>
                <w:sz w:val="18"/>
                <w:szCs w:val="18"/>
                <w:lang w:eastAsia="zh-CN"/>
              </w:rPr>
            </w:pPr>
            <w:r>
              <w:rPr>
                <w:rFonts w:hint="eastAsia" w:ascii="宋体" w:hAnsi="宋体" w:cs="宋体"/>
                <w:color w:val="000000"/>
                <w:kern w:val="0"/>
                <w:sz w:val="18"/>
                <w:szCs w:val="18"/>
                <w:lang w:eastAsia="zh-CN" w:bidi="ar"/>
              </w:rPr>
              <w:t>发动机保养</w:t>
            </w:r>
          </w:p>
        </w:tc>
        <w:tc>
          <w:tcPr>
            <w:tcW w:w="990" w:type="dxa"/>
            <w:noWrap w:val="0"/>
            <w:vAlign w:val="center"/>
          </w:tcPr>
          <w:p>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25</w:t>
            </w:r>
          </w:p>
        </w:tc>
        <w:tc>
          <w:tcPr>
            <w:tcW w:w="1980"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val="en-US" w:eastAsia="zh-CN" w:bidi="ar"/>
              </w:rPr>
              <w:t>1次/年</w:t>
            </w:r>
          </w:p>
        </w:tc>
        <w:tc>
          <w:tcPr>
            <w:tcW w:w="2565" w:type="dxa"/>
            <w:noWrap w:val="0"/>
            <w:vAlign w:val="center"/>
          </w:tcPr>
          <w:p>
            <w:pPr>
              <w:widowControl/>
              <w:jc w:val="center"/>
              <w:textAlignment w:val="center"/>
              <w:rPr>
                <w:rFonts w:hint="eastAsia" w:ascii="宋体" w:hAnsi="宋体" w:cs="宋体"/>
                <w:color w:val="000000"/>
                <w:kern w:val="0"/>
                <w:sz w:val="18"/>
                <w:szCs w:val="18"/>
                <w:lang w:eastAsia="zh-CN" w:bidi="ar"/>
              </w:rPr>
            </w:pPr>
            <w:r>
              <w:rPr>
                <w:rFonts w:hint="eastAsia" w:ascii="宋体" w:hAnsi="宋体" w:cs="宋体"/>
                <w:color w:val="000000"/>
                <w:kern w:val="0"/>
                <w:sz w:val="18"/>
                <w:szCs w:val="18"/>
                <w:lang w:val="en-US" w:eastAsia="zh-CN" w:bidi="ar"/>
              </w:rPr>
              <w:t>更换发动机柴油滤芯、机油滤芯、机油二级滤芯、空气过滤器、发动机皮带、防冻液（冷王原装配件）、机油（美孚）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6" w:hRule="atLeast"/>
        </w:trPr>
        <w:tc>
          <w:tcPr>
            <w:tcW w:w="1102" w:type="dxa"/>
            <w:vMerge w:val="continue"/>
            <w:noWrap w:val="0"/>
            <w:vAlign w:val="center"/>
          </w:tcPr>
          <w:p>
            <w:pPr>
              <w:jc w:val="center"/>
              <w:rPr>
                <w:rFonts w:hint="eastAsia" w:ascii="宋体" w:hAnsi="宋体" w:cs="宋体"/>
                <w:color w:val="000000"/>
                <w:kern w:val="0"/>
                <w:sz w:val="18"/>
                <w:szCs w:val="18"/>
                <w:lang w:bidi="ar"/>
              </w:rPr>
            </w:pPr>
          </w:p>
        </w:tc>
        <w:tc>
          <w:tcPr>
            <w:tcW w:w="2595" w:type="dxa"/>
            <w:noWrap w:val="0"/>
            <w:vAlign w:val="center"/>
          </w:tcPr>
          <w:p>
            <w:pPr>
              <w:widowControl/>
              <w:jc w:val="center"/>
              <w:textAlignment w:val="center"/>
              <w:rPr>
                <w:rFonts w:hint="eastAsia" w:eastAsia="宋体"/>
                <w:sz w:val="18"/>
                <w:szCs w:val="18"/>
                <w:lang w:eastAsia="zh-CN"/>
              </w:rPr>
            </w:pPr>
            <w:r>
              <w:rPr>
                <w:rFonts w:hint="eastAsia" w:ascii="宋体" w:hAnsi="宋体" w:cs="宋体"/>
                <w:color w:val="000000"/>
                <w:kern w:val="0"/>
                <w:sz w:val="18"/>
                <w:szCs w:val="18"/>
                <w:lang w:eastAsia="zh-CN" w:bidi="ar"/>
              </w:rPr>
              <w:t>蒸发器、冷凝器清洁保养</w:t>
            </w:r>
          </w:p>
        </w:tc>
        <w:tc>
          <w:tcPr>
            <w:tcW w:w="990" w:type="dxa"/>
            <w:noWrap w:val="0"/>
            <w:vAlign w:val="center"/>
          </w:tcPr>
          <w:p>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32</w:t>
            </w:r>
          </w:p>
        </w:tc>
        <w:tc>
          <w:tcPr>
            <w:tcW w:w="1980" w:type="dxa"/>
            <w:noWrap w:val="0"/>
            <w:vAlign w:val="center"/>
          </w:tcPr>
          <w:p>
            <w:pPr>
              <w:widowControl/>
              <w:jc w:val="center"/>
              <w:textAlignment w:val="bottom"/>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1次/季度</w:t>
            </w:r>
          </w:p>
        </w:tc>
        <w:tc>
          <w:tcPr>
            <w:tcW w:w="2565" w:type="dxa"/>
            <w:noWrap w:val="0"/>
            <w:vAlign w:val="center"/>
          </w:tcPr>
          <w:p>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无异物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2" w:hRule="atLeast"/>
        </w:trPr>
        <w:tc>
          <w:tcPr>
            <w:tcW w:w="1102" w:type="dxa"/>
            <w:vMerge w:val="continue"/>
            <w:noWrap w:val="0"/>
            <w:vAlign w:val="center"/>
          </w:tcPr>
          <w:p>
            <w:pPr>
              <w:jc w:val="center"/>
              <w:rPr>
                <w:rFonts w:hint="eastAsia" w:ascii="宋体" w:hAnsi="宋体" w:cs="宋体"/>
                <w:color w:val="000000"/>
                <w:kern w:val="0"/>
                <w:sz w:val="18"/>
                <w:szCs w:val="18"/>
                <w:lang w:bidi="ar"/>
              </w:rPr>
            </w:pPr>
          </w:p>
        </w:tc>
        <w:tc>
          <w:tcPr>
            <w:tcW w:w="2595" w:type="dxa"/>
            <w:noWrap w:val="0"/>
            <w:vAlign w:val="center"/>
          </w:tcPr>
          <w:p>
            <w:pPr>
              <w:widowControl/>
              <w:jc w:val="center"/>
              <w:textAlignment w:val="center"/>
              <w:rPr>
                <w:rFonts w:hint="eastAsia" w:eastAsia="宋体"/>
                <w:sz w:val="18"/>
                <w:szCs w:val="18"/>
                <w:lang w:eastAsia="zh-CN"/>
              </w:rPr>
            </w:pPr>
            <w:r>
              <w:rPr>
                <w:rFonts w:hint="eastAsia" w:ascii="宋体" w:hAnsi="宋体" w:cs="宋体"/>
                <w:color w:val="000000"/>
                <w:kern w:val="0"/>
                <w:sz w:val="18"/>
                <w:szCs w:val="18"/>
                <w:lang w:val="en-US" w:eastAsia="zh-CN" w:bidi="ar"/>
              </w:rPr>
              <w:t>食品车大厢空调故障维修</w:t>
            </w:r>
          </w:p>
        </w:tc>
        <w:tc>
          <w:tcPr>
            <w:tcW w:w="990" w:type="dxa"/>
            <w:noWrap w:val="0"/>
            <w:vAlign w:val="center"/>
          </w:tcPr>
          <w:p>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25</w:t>
            </w:r>
          </w:p>
        </w:tc>
        <w:tc>
          <w:tcPr>
            <w:tcW w:w="1980" w:type="dxa"/>
            <w:noWrap w:val="0"/>
            <w:vAlign w:val="center"/>
          </w:tcPr>
          <w:p>
            <w:pPr>
              <w:widowControl/>
              <w:jc w:val="center"/>
              <w:textAlignment w:val="bottom"/>
              <w:rPr>
                <w:rFonts w:hint="default" w:ascii="宋体" w:hAnsi="宋体" w:eastAsia="宋体" w:cs="宋体"/>
                <w:color w:val="000000"/>
                <w:kern w:val="0"/>
                <w:sz w:val="18"/>
                <w:szCs w:val="18"/>
                <w:lang w:val="en-US" w:eastAsia="zh-CN" w:bidi="ar"/>
              </w:rPr>
            </w:pPr>
            <w:r>
              <w:rPr>
                <w:rFonts w:ascii="Segoe UI" w:hAnsi="Segoe UI" w:eastAsia="Segoe UI" w:cs="Segoe UI"/>
                <w:i w:val="0"/>
                <w:caps w:val="0"/>
                <w:color w:val="0F1115"/>
                <w:spacing w:val="0"/>
                <w:sz w:val="20"/>
                <w:szCs w:val="20"/>
                <w:shd w:val="clear" w:color="auto" w:fill="FFFFFF"/>
              </w:rPr>
              <w:t>全年故障维修次数上限为65次（含）</w:t>
            </w:r>
          </w:p>
        </w:tc>
        <w:tc>
          <w:tcPr>
            <w:tcW w:w="2565" w:type="dxa"/>
            <w:noWrap w:val="0"/>
            <w:vAlign w:val="center"/>
          </w:tcPr>
          <w:p>
            <w:pPr>
              <w:widowControl/>
              <w:jc w:val="center"/>
              <w:textAlignment w:val="center"/>
              <w:rPr>
                <w:rFonts w:hint="default" w:ascii="宋体" w:hAnsi="宋体" w:cs="宋体"/>
                <w:color w:val="000000"/>
                <w:kern w:val="0"/>
                <w:sz w:val="18"/>
                <w:szCs w:val="18"/>
                <w:lang w:val="en-US" w:eastAsia="zh-CN" w:bidi="ar"/>
              </w:rPr>
            </w:pPr>
            <w:bookmarkStart w:id="2" w:name="OLE_LINK3"/>
            <w:r>
              <w:rPr>
                <w:rFonts w:hint="eastAsia" w:ascii="宋体" w:hAnsi="宋体" w:cs="宋体"/>
                <w:color w:val="000000"/>
                <w:kern w:val="0"/>
                <w:sz w:val="18"/>
                <w:szCs w:val="18"/>
                <w:lang w:eastAsia="zh-CN" w:bidi="ar"/>
              </w:rPr>
              <w:t>人工费年结，超出约定次数时，超量在10%以内（含）免收，</w:t>
            </w:r>
            <w:bookmarkEnd w:id="2"/>
            <w:r>
              <w:rPr>
                <w:rFonts w:hint="eastAsia" w:ascii="宋体" w:hAnsi="宋体" w:cs="宋体"/>
                <w:color w:val="000000"/>
                <w:kern w:val="0"/>
                <w:sz w:val="18"/>
                <w:szCs w:val="18"/>
                <w:lang w:eastAsia="zh-CN" w:bidi="ar"/>
              </w:rPr>
              <w:t>超过10%的部分按单次</w:t>
            </w:r>
            <w:r>
              <w:rPr>
                <w:rFonts w:hint="eastAsia" w:ascii="宋体" w:hAnsi="宋体" w:cs="宋体"/>
                <w:color w:val="000000"/>
                <w:kern w:val="0"/>
                <w:sz w:val="18"/>
                <w:szCs w:val="18"/>
                <w:lang w:val="en-US" w:eastAsia="zh-CN" w:bidi="ar"/>
              </w:rPr>
              <w:t>约定</w:t>
            </w:r>
            <w:r>
              <w:rPr>
                <w:rFonts w:hint="eastAsia" w:ascii="宋体" w:hAnsi="宋体" w:cs="宋体"/>
                <w:color w:val="000000"/>
                <w:kern w:val="0"/>
                <w:sz w:val="18"/>
                <w:szCs w:val="18"/>
                <w:lang w:eastAsia="zh-CN" w:bidi="ar"/>
              </w:rPr>
              <w:t>价收费。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2" w:hRule="atLeast"/>
        </w:trPr>
        <w:tc>
          <w:tcPr>
            <w:tcW w:w="1102" w:type="dxa"/>
            <w:vMerge w:val="continue"/>
            <w:noWrap w:val="0"/>
            <w:vAlign w:val="center"/>
          </w:tcPr>
          <w:p>
            <w:pPr>
              <w:jc w:val="center"/>
              <w:rPr>
                <w:rFonts w:hint="eastAsia" w:ascii="宋体" w:hAnsi="宋体" w:cs="宋体"/>
                <w:color w:val="000000"/>
                <w:kern w:val="0"/>
                <w:sz w:val="18"/>
                <w:szCs w:val="18"/>
                <w:lang w:bidi="ar"/>
              </w:rPr>
            </w:pPr>
          </w:p>
        </w:tc>
        <w:tc>
          <w:tcPr>
            <w:tcW w:w="2595" w:type="dxa"/>
            <w:noWrap w:val="0"/>
            <w:vAlign w:val="center"/>
          </w:tcPr>
          <w:p>
            <w:pPr>
              <w:widowControl/>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维修零配件</w:t>
            </w:r>
          </w:p>
        </w:tc>
        <w:tc>
          <w:tcPr>
            <w:tcW w:w="990" w:type="dxa"/>
            <w:noWrap w:val="0"/>
            <w:vAlign w:val="center"/>
          </w:tcPr>
          <w:p>
            <w:pPr>
              <w:widowControl/>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1批</w:t>
            </w:r>
          </w:p>
        </w:tc>
        <w:tc>
          <w:tcPr>
            <w:tcW w:w="1980" w:type="dxa"/>
            <w:noWrap w:val="0"/>
            <w:vAlign w:val="center"/>
          </w:tcPr>
          <w:p>
            <w:pPr>
              <w:widowControl/>
              <w:jc w:val="center"/>
              <w:textAlignment w:val="bottom"/>
              <w:rPr>
                <w:rFonts w:hint="default" w:ascii="宋体" w:hAnsi="宋体" w:cs="宋体"/>
                <w:color w:val="000000"/>
                <w:kern w:val="0"/>
                <w:sz w:val="18"/>
                <w:szCs w:val="18"/>
                <w:lang w:val="en-US" w:eastAsia="zh-CN" w:bidi="ar"/>
              </w:rPr>
            </w:pPr>
          </w:p>
        </w:tc>
        <w:tc>
          <w:tcPr>
            <w:tcW w:w="2565" w:type="dxa"/>
            <w:noWrap w:val="0"/>
            <w:vAlign w:val="center"/>
          </w:tcPr>
          <w:p>
            <w:pPr>
              <w:widowControl/>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见附件2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26" w:hRule="atLeast"/>
        </w:trPr>
        <w:tc>
          <w:tcPr>
            <w:tcW w:w="1102" w:type="dxa"/>
            <w:noWrap w:val="0"/>
            <w:vAlign w:val="center"/>
          </w:tcPr>
          <w:p>
            <w:pPr>
              <w:jc w:val="center"/>
              <w:rPr>
                <w:rFonts w:hint="eastAsia" w:ascii="宋体" w:hAnsi="宋体" w:cs="宋体"/>
                <w:color w:val="000000"/>
                <w:kern w:val="0"/>
                <w:sz w:val="18"/>
                <w:szCs w:val="18"/>
                <w:lang w:bidi="ar"/>
              </w:rPr>
            </w:pPr>
          </w:p>
        </w:tc>
        <w:tc>
          <w:tcPr>
            <w:tcW w:w="8130" w:type="dxa"/>
            <w:gridSpan w:val="4"/>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以上内容除食品车大厢空调故障维修服务人工费按年度进行费用结算外，其余各项服务均依据实际发生的维修次数、保养次数及耗材使用量，据实结算。</w:t>
            </w:r>
          </w:p>
        </w:tc>
      </w:tr>
    </w:tbl>
    <w:p>
      <w:pPr>
        <w:spacing w:line="360" w:lineRule="auto"/>
        <w:jc w:val="left"/>
        <w:rPr>
          <w:rFonts w:hint="eastAsia" w:ascii="新宋体" w:hAnsi="新宋体" w:eastAsia="新宋体" w:cs="新宋体"/>
          <w:b/>
          <w:bCs/>
          <w:sz w:val="21"/>
          <w:szCs w:val="21"/>
          <w:lang w:val="en-US" w:eastAsia="zh-CN"/>
        </w:rPr>
      </w:pPr>
    </w:p>
    <w:p>
      <w:pPr>
        <w:spacing w:line="360" w:lineRule="auto"/>
        <w:jc w:val="left"/>
        <w:rPr>
          <w:rFonts w:hint="eastAsia"/>
          <w:b/>
          <w:color w:val="000000"/>
          <w:sz w:val="21"/>
          <w:szCs w:val="21"/>
        </w:rPr>
      </w:pPr>
      <w:r>
        <w:rPr>
          <w:rFonts w:hint="eastAsia" w:ascii="新宋体" w:hAnsi="新宋体" w:eastAsia="新宋体" w:cs="新宋体"/>
          <w:b/>
          <w:bCs/>
          <w:sz w:val="21"/>
          <w:szCs w:val="21"/>
          <w:lang w:val="en-US" w:eastAsia="zh-CN"/>
        </w:rPr>
        <w:t>3.2双流食品车大厢空调维保清单</w:t>
      </w:r>
      <w:r>
        <w:rPr>
          <w:rFonts w:hint="eastAsia" w:ascii="新宋体" w:hAnsi="新宋体" w:eastAsia="新宋体" w:cs="新宋体"/>
          <w:b/>
          <w:bCs/>
          <w:sz w:val="21"/>
          <w:szCs w:val="21"/>
        </w:rPr>
        <w:t>：</w:t>
      </w:r>
    </w:p>
    <w:tbl>
      <w:tblPr>
        <w:tblStyle w:val="4"/>
        <w:tblW w:w="0" w:type="auto"/>
        <w:tblInd w:w="-32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02"/>
        <w:gridCol w:w="2565"/>
        <w:gridCol w:w="1035"/>
        <w:gridCol w:w="1995"/>
        <w:gridCol w:w="25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102" w:type="dxa"/>
            <w:noWrap w:val="0"/>
            <w:vAlign w:val="center"/>
          </w:tcPr>
          <w:p>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机组型号</w:t>
            </w:r>
          </w:p>
        </w:tc>
        <w:tc>
          <w:tcPr>
            <w:tcW w:w="2565" w:type="dxa"/>
            <w:noWrap w:val="0"/>
            <w:vAlign w:val="center"/>
          </w:tcPr>
          <w:p>
            <w:pPr>
              <w:widowControl/>
              <w:ind w:firstLine="720" w:firstLineChars="400"/>
              <w:jc w:val="both"/>
              <w:textAlignment w:val="center"/>
              <w:rPr>
                <w:rFonts w:hint="eastAsia" w:eastAsia="宋体"/>
                <w:sz w:val="18"/>
                <w:szCs w:val="18"/>
                <w:lang w:eastAsia="zh-CN"/>
              </w:rPr>
            </w:pPr>
            <w:r>
              <w:rPr>
                <w:rFonts w:hint="eastAsia"/>
                <w:sz w:val="18"/>
                <w:szCs w:val="18"/>
                <w:lang w:eastAsia="zh-CN"/>
              </w:rPr>
              <w:t>保养项目</w:t>
            </w:r>
          </w:p>
        </w:tc>
        <w:tc>
          <w:tcPr>
            <w:tcW w:w="1035" w:type="dxa"/>
            <w:noWrap w:val="0"/>
            <w:vAlign w:val="center"/>
          </w:tcPr>
          <w:p>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数量（</w:t>
            </w:r>
            <w:r>
              <w:rPr>
                <w:rFonts w:hint="eastAsia" w:ascii="宋体" w:hAnsi="宋体" w:cs="宋体"/>
                <w:color w:val="000000"/>
                <w:kern w:val="0"/>
                <w:sz w:val="18"/>
                <w:szCs w:val="18"/>
                <w:lang w:val="en-US" w:eastAsia="zh-CN" w:bidi="ar"/>
              </w:rPr>
              <w:t>台</w:t>
            </w:r>
            <w:r>
              <w:rPr>
                <w:rFonts w:hint="eastAsia" w:ascii="宋体" w:hAnsi="宋体" w:cs="宋体"/>
                <w:color w:val="000000"/>
                <w:kern w:val="0"/>
                <w:sz w:val="18"/>
                <w:szCs w:val="18"/>
                <w:lang w:bidi="ar"/>
              </w:rPr>
              <w:t>）</w:t>
            </w:r>
          </w:p>
        </w:tc>
        <w:tc>
          <w:tcPr>
            <w:tcW w:w="1995" w:type="dxa"/>
            <w:noWrap w:val="0"/>
            <w:vAlign w:val="center"/>
          </w:tcPr>
          <w:p>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频率</w:t>
            </w:r>
          </w:p>
        </w:tc>
        <w:tc>
          <w:tcPr>
            <w:tcW w:w="2535" w:type="dxa"/>
            <w:noWrap w:val="0"/>
            <w:vAlign w:val="center"/>
          </w:tcPr>
          <w:p>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54" w:hRule="atLeast"/>
        </w:trPr>
        <w:tc>
          <w:tcPr>
            <w:tcW w:w="1102" w:type="dxa"/>
            <w:vMerge w:val="restart"/>
            <w:noWrap w:val="0"/>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cs="宋体"/>
                <w:color w:val="000000"/>
                <w:kern w:val="0"/>
                <w:sz w:val="18"/>
                <w:szCs w:val="18"/>
                <w:lang w:bidi="ar"/>
              </w:rPr>
              <w:t>UT-1200</w:t>
            </w:r>
            <w:r>
              <w:rPr>
                <w:rFonts w:hint="eastAsia" w:ascii="宋体" w:hAnsi="宋体" w:cs="宋体"/>
                <w:color w:val="000000"/>
                <w:kern w:val="0"/>
                <w:sz w:val="18"/>
                <w:szCs w:val="18"/>
                <w:lang w:val="en-US" w:eastAsia="zh-CN" w:bidi="ar"/>
              </w:rPr>
              <w:t>/EV500/EV200/EV300//</w:t>
            </w:r>
            <w:r>
              <w:rPr>
                <w:rFonts w:hint="eastAsia" w:ascii="宋体" w:hAnsi="宋体" w:eastAsia="宋体" w:cs="宋体"/>
                <w:i w:val="0"/>
                <w:color w:val="000000"/>
                <w:kern w:val="0"/>
                <w:sz w:val="20"/>
                <w:szCs w:val="20"/>
                <w:u w:val="none"/>
                <w:lang w:val="en-US" w:eastAsia="zh-CN" w:bidi="ar"/>
              </w:rPr>
              <w:t>UT-1200/450</w:t>
            </w:r>
          </w:p>
        </w:tc>
        <w:tc>
          <w:tcPr>
            <w:tcW w:w="2565" w:type="dxa"/>
            <w:noWrap w:val="0"/>
            <w:vAlign w:val="center"/>
          </w:tcPr>
          <w:p>
            <w:pPr>
              <w:widowControl/>
              <w:jc w:val="center"/>
              <w:textAlignment w:val="center"/>
              <w:rPr>
                <w:rFonts w:hint="eastAsia" w:eastAsia="宋体"/>
                <w:sz w:val="18"/>
                <w:szCs w:val="18"/>
                <w:lang w:eastAsia="zh-CN"/>
              </w:rPr>
            </w:pPr>
            <w:r>
              <w:rPr>
                <w:rFonts w:hint="eastAsia" w:ascii="宋体" w:hAnsi="宋体" w:cs="宋体"/>
                <w:color w:val="000000"/>
                <w:kern w:val="0"/>
                <w:sz w:val="18"/>
                <w:szCs w:val="18"/>
                <w:lang w:eastAsia="zh-CN" w:bidi="ar"/>
              </w:rPr>
              <w:t>压缩机保养</w:t>
            </w:r>
          </w:p>
        </w:tc>
        <w:tc>
          <w:tcPr>
            <w:tcW w:w="1035" w:type="dxa"/>
            <w:noWrap w:val="0"/>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cs="宋体"/>
                <w:color w:val="000000"/>
                <w:kern w:val="0"/>
                <w:sz w:val="18"/>
                <w:szCs w:val="18"/>
                <w:lang w:val="en-US" w:eastAsia="zh-CN" w:bidi="ar"/>
              </w:rPr>
              <w:t>21</w:t>
            </w:r>
          </w:p>
        </w:tc>
        <w:tc>
          <w:tcPr>
            <w:tcW w:w="1995" w:type="dxa"/>
            <w:noWrap w:val="0"/>
            <w:vAlign w:val="center"/>
          </w:tcPr>
          <w:p>
            <w:pPr>
              <w:widowControl/>
              <w:jc w:val="center"/>
              <w:textAlignment w:val="bottom"/>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1次/年</w:t>
            </w:r>
          </w:p>
        </w:tc>
        <w:tc>
          <w:tcPr>
            <w:tcW w:w="2535" w:type="dxa"/>
            <w:noWrap w:val="0"/>
            <w:vAlign w:val="center"/>
          </w:tcPr>
          <w:p>
            <w:pPr>
              <w:widowControl/>
              <w:jc w:val="center"/>
              <w:textAlignment w:val="center"/>
              <w:rPr>
                <w:rFonts w:hint="eastAsia" w:ascii="宋体" w:hAnsi="宋体" w:cs="宋体"/>
                <w:color w:val="000000"/>
                <w:kern w:val="0"/>
                <w:sz w:val="18"/>
                <w:szCs w:val="18"/>
                <w:lang w:eastAsia="zh-CN" w:bidi="ar"/>
              </w:rPr>
            </w:pPr>
            <w:r>
              <w:rPr>
                <w:rFonts w:hint="eastAsia" w:ascii="宋体" w:hAnsi="宋体" w:cs="宋体"/>
                <w:color w:val="000000"/>
                <w:kern w:val="0"/>
                <w:sz w:val="18"/>
                <w:szCs w:val="18"/>
                <w:lang w:val="en-US" w:eastAsia="zh-CN" w:bidi="ar"/>
              </w:rPr>
              <w:t>更换压缩机皮带、冷冻油、氟利昂、干燥瓶（冷王原装配件）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6" w:hRule="atLeast"/>
        </w:trPr>
        <w:tc>
          <w:tcPr>
            <w:tcW w:w="1102" w:type="dxa"/>
            <w:vMerge w:val="continue"/>
            <w:noWrap w:val="0"/>
            <w:vAlign w:val="center"/>
          </w:tcPr>
          <w:p>
            <w:pPr>
              <w:jc w:val="center"/>
              <w:rPr>
                <w:rFonts w:hint="eastAsia" w:ascii="宋体" w:hAnsi="宋体" w:cs="宋体"/>
                <w:sz w:val="18"/>
                <w:szCs w:val="18"/>
              </w:rPr>
            </w:pPr>
          </w:p>
        </w:tc>
        <w:tc>
          <w:tcPr>
            <w:tcW w:w="2565" w:type="dxa"/>
            <w:noWrap w:val="0"/>
            <w:vAlign w:val="center"/>
          </w:tcPr>
          <w:p>
            <w:pPr>
              <w:widowControl/>
              <w:jc w:val="center"/>
              <w:textAlignment w:val="center"/>
              <w:rPr>
                <w:rFonts w:hint="eastAsia" w:eastAsia="宋体"/>
                <w:sz w:val="18"/>
                <w:szCs w:val="18"/>
                <w:lang w:eastAsia="zh-CN"/>
              </w:rPr>
            </w:pPr>
            <w:r>
              <w:rPr>
                <w:rFonts w:hint="eastAsia" w:ascii="宋体" w:hAnsi="宋体" w:cs="宋体"/>
                <w:color w:val="000000"/>
                <w:kern w:val="0"/>
                <w:sz w:val="18"/>
                <w:szCs w:val="18"/>
                <w:lang w:eastAsia="zh-CN" w:bidi="ar"/>
              </w:rPr>
              <w:t>发动机保养</w:t>
            </w:r>
          </w:p>
        </w:tc>
        <w:tc>
          <w:tcPr>
            <w:tcW w:w="1035" w:type="dxa"/>
            <w:noWrap w:val="0"/>
            <w:vAlign w:val="center"/>
          </w:tcPr>
          <w:p>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21</w:t>
            </w:r>
          </w:p>
        </w:tc>
        <w:tc>
          <w:tcPr>
            <w:tcW w:w="1995" w:type="dxa"/>
            <w:noWrap w:val="0"/>
            <w:vAlign w:val="center"/>
          </w:tcPr>
          <w:p>
            <w:pPr>
              <w:widowControl/>
              <w:jc w:val="center"/>
              <w:textAlignment w:val="bottom"/>
              <w:rPr>
                <w:rFonts w:hint="eastAsia" w:ascii="宋体" w:hAnsi="宋体" w:cs="宋体"/>
                <w:color w:val="000000"/>
                <w:kern w:val="0"/>
                <w:sz w:val="18"/>
                <w:szCs w:val="18"/>
                <w:lang w:bidi="ar"/>
              </w:rPr>
            </w:pPr>
            <w:r>
              <w:rPr>
                <w:rFonts w:hint="eastAsia" w:ascii="宋体" w:hAnsi="宋体" w:cs="宋体"/>
                <w:color w:val="000000"/>
                <w:kern w:val="0"/>
                <w:sz w:val="18"/>
                <w:szCs w:val="18"/>
                <w:lang w:val="en-US" w:eastAsia="zh-CN" w:bidi="ar"/>
              </w:rPr>
              <w:t>1次/年</w:t>
            </w:r>
          </w:p>
        </w:tc>
        <w:tc>
          <w:tcPr>
            <w:tcW w:w="2535" w:type="dxa"/>
            <w:noWrap w:val="0"/>
            <w:vAlign w:val="center"/>
          </w:tcPr>
          <w:p>
            <w:pPr>
              <w:widowControl/>
              <w:jc w:val="center"/>
              <w:textAlignment w:val="center"/>
              <w:rPr>
                <w:rFonts w:hint="eastAsia" w:ascii="宋体" w:hAnsi="宋体" w:cs="宋体"/>
                <w:color w:val="000000"/>
                <w:kern w:val="0"/>
                <w:sz w:val="18"/>
                <w:szCs w:val="18"/>
                <w:lang w:eastAsia="zh-CN" w:bidi="ar"/>
              </w:rPr>
            </w:pPr>
            <w:r>
              <w:rPr>
                <w:rFonts w:hint="eastAsia" w:ascii="宋体" w:hAnsi="宋体" w:cs="宋体"/>
                <w:color w:val="000000"/>
                <w:kern w:val="0"/>
                <w:sz w:val="18"/>
                <w:szCs w:val="18"/>
                <w:lang w:val="en-US" w:eastAsia="zh-CN" w:bidi="ar"/>
              </w:rPr>
              <w:t>更换发动机柴油滤芯、机油滤芯、机油二级滤芯、空气过滤器、发动机皮带、防冻液（冷王原装配件）、机油（美孚）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6" w:hRule="atLeast"/>
        </w:trPr>
        <w:tc>
          <w:tcPr>
            <w:tcW w:w="1102" w:type="dxa"/>
            <w:vMerge w:val="continue"/>
            <w:noWrap w:val="0"/>
            <w:vAlign w:val="center"/>
          </w:tcPr>
          <w:p>
            <w:pPr>
              <w:jc w:val="center"/>
              <w:rPr>
                <w:rFonts w:hint="eastAsia" w:ascii="宋体" w:hAnsi="宋体" w:cs="宋体"/>
                <w:sz w:val="18"/>
                <w:szCs w:val="18"/>
              </w:rPr>
            </w:pPr>
          </w:p>
        </w:tc>
        <w:tc>
          <w:tcPr>
            <w:tcW w:w="2565" w:type="dxa"/>
            <w:noWrap w:val="0"/>
            <w:vAlign w:val="center"/>
          </w:tcPr>
          <w:p>
            <w:pPr>
              <w:widowControl/>
              <w:jc w:val="center"/>
              <w:textAlignment w:val="center"/>
              <w:rPr>
                <w:rFonts w:hint="eastAsia" w:eastAsia="宋体"/>
                <w:sz w:val="18"/>
                <w:szCs w:val="18"/>
                <w:lang w:eastAsia="zh-CN"/>
              </w:rPr>
            </w:pPr>
            <w:r>
              <w:rPr>
                <w:rFonts w:hint="eastAsia" w:ascii="宋体" w:hAnsi="宋体" w:cs="宋体"/>
                <w:color w:val="000000"/>
                <w:kern w:val="0"/>
                <w:sz w:val="18"/>
                <w:szCs w:val="18"/>
                <w:lang w:eastAsia="zh-CN" w:bidi="ar"/>
              </w:rPr>
              <w:t>蒸发器、冷凝器清洁保养</w:t>
            </w:r>
          </w:p>
        </w:tc>
        <w:tc>
          <w:tcPr>
            <w:tcW w:w="1035" w:type="dxa"/>
            <w:noWrap w:val="0"/>
            <w:vAlign w:val="center"/>
          </w:tcPr>
          <w:p>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27</w:t>
            </w:r>
          </w:p>
        </w:tc>
        <w:tc>
          <w:tcPr>
            <w:tcW w:w="1995" w:type="dxa"/>
            <w:noWrap w:val="0"/>
            <w:vAlign w:val="center"/>
          </w:tcPr>
          <w:p>
            <w:pPr>
              <w:widowControl/>
              <w:jc w:val="center"/>
              <w:textAlignment w:val="bottom"/>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1次/季度</w:t>
            </w:r>
          </w:p>
        </w:tc>
        <w:tc>
          <w:tcPr>
            <w:tcW w:w="2535" w:type="dxa"/>
            <w:noWrap w:val="0"/>
            <w:vAlign w:val="center"/>
          </w:tcPr>
          <w:p>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无异物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2" w:hRule="atLeast"/>
        </w:trPr>
        <w:tc>
          <w:tcPr>
            <w:tcW w:w="1102" w:type="dxa"/>
            <w:vMerge w:val="continue"/>
            <w:noWrap w:val="0"/>
            <w:vAlign w:val="center"/>
          </w:tcPr>
          <w:p>
            <w:pPr>
              <w:jc w:val="center"/>
              <w:rPr>
                <w:rFonts w:hint="eastAsia" w:ascii="宋体" w:hAnsi="宋体" w:cs="宋体"/>
                <w:sz w:val="18"/>
                <w:szCs w:val="18"/>
              </w:rPr>
            </w:pPr>
          </w:p>
        </w:tc>
        <w:tc>
          <w:tcPr>
            <w:tcW w:w="2565" w:type="dxa"/>
            <w:noWrap w:val="0"/>
            <w:vAlign w:val="center"/>
          </w:tcPr>
          <w:p>
            <w:pPr>
              <w:widowControl/>
              <w:jc w:val="center"/>
              <w:textAlignment w:val="center"/>
              <w:rPr>
                <w:rFonts w:hint="eastAsia" w:ascii="宋体" w:hAnsi="宋体" w:cs="宋体"/>
                <w:color w:val="000000"/>
                <w:kern w:val="0"/>
                <w:sz w:val="18"/>
                <w:szCs w:val="18"/>
                <w:lang w:eastAsia="zh-CN" w:bidi="ar"/>
              </w:rPr>
            </w:pPr>
            <w:r>
              <w:rPr>
                <w:rFonts w:hint="eastAsia" w:ascii="宋体" w:hAnsi="宋体" w:cs="宋体"/>
                <w:color w:val="000000"/>
                <w:kern w:val="0"/>
                <w:sz w:val="18"/>
                <w:szCs w:val="18"/>
                <w:lang w:val="en-US" w:eastAsia="zh-CN" w:bidi="ar"/>
              </w:rPr>
              <w:t>食品车大厢空调故障维修</w:t>
            </w:r>
          </w:p>
        </w:tc>
        <w:tc>
          <w:tcPr>
            <w:tcW w:w="1035" w:type="dxa"/>
            <w:noWrap w:val="0"/>
            <w:vAlign w:val="center"/>
          </w:tcPr>
          <w:p>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21</w:t>
            </w:r>
          </w:p>
        </w:tc>
        <w:tc>
          <w:tcPr>
            <w:tcW w:w="1995" w:type="dxa"/>
            <w:noWrap w:val="0"/>
            <w:vAlign w:val="center"/>
          </w:tcPr>
          <w:p>
            <w:pPr>
              <w:widowControl/>
              <w:jc w:val="center"/>
              <w:textAlignment w:val="bottom"/>
              <w:rPr>
                <w:rFonts w:hint="eastAsia" w:ascii="宋体" w:hAnsi="宋体" w:cs="宋体"/>
                <w:color w:val="000000"/>
                <w:kern w:val="0"/>
                <w:sz w:val="18"/>
                <w:szCs w:val="18"/>
                <w:lang w:val="en-US" w:eastAsia="zh-CN" w:bidi="ar"/>
              </w:rPr>
            </w:pPr>
            <w:r>
              <w:rPr>
                <w:rFonts w:ascii="Segoe UI" w:hAnsi="Segoe UI" w:eastAsia="Segoe UI" w:cs="Segoe UI"/>
                <w:i w:val="0"/>
                <w:caps w:val="0"/>
                <w:color w:val="0F1115"/>
                <w:spacing w:val="0"/>
                <w:sz w:val="20"/>
                <w:szCs w:val="20"/>
                <w:shd w:val="clear" w:color="auto" w:fill="FFFFFF"/>
              </w:rPr>
              <w:t>全年故障维修次数上限为65次（含）</w:t>
            </w:r>
          </w:p>
        </w:tc>
        <w:tc>
          <w:tcPr>
            <w:tcW w:w="2535" w:type="dxa"/>
            <w:noWrap w:val="0"/>
            <w:vAlign w:val="center"/>
          </w:tcPr>
          <w:p>
            <w:pPr>
              <w:widowControl/>
              <w:jc w:val="center"/>
              <w:textAlignment w:val="center"/>
              <w:rPr>
                <w:rFonts w:hint="eastAsia" w:ascii="宋体" w:hAnsi="宋体" w:cs="宋体"/>
                <w:color w:val="000000"/>
                <w:kern w:val="0"/>
                <w:sz w:val="18"/>
                <w:szCs w:val="18"/>
                <w:lang w:eastAsia="zh-CN" w:bidi="ar"/>
              </w:rPr>
            </w:pPr>
            <w:r>
              <w:rPr>
                <w:rFonts w:hint="eastAsia" w:ascii="宋体" w:hAnsi="宋体" w:cs="宋体"/>
                <w:color w:val="000000"/>
                <w:kern w:val="0"/>
                <w:sz w:val="18"/>
                <w:szCs w:val="18"/>
                <w:lang w:eastAsia="zh-CN" w:bidi="ar"/>
              </w:rPr>
              <w:t>人工费年结，超出约定次数时，超量在10%以内（含）免收，超过10%的部分按单次</w:t>
            </w:r>
            <w:r>
              <w:rPr>
                <w:rFonts w:hint="eastAsia" w:ascii="宋体" w:hAnsi="宋体" w:cs="宋体"/>
                <w:color w:val="000000"/>
                <w:kern w:val="0"/>
                <w:sz w:val="18"/>
                <w:szCs w:val="18"/>
                <w:lang w:val="en-US" w:eastAsia="zh-CN" w:bidi="ar"/>
              </w:rPr>
              <w:t>约定</w:t>
            </w:r>
            <w:r>
              <w:rPr>
                <w:rFonts w:hint="eastAsia" w:ascii="宋体" w:hAnsi="宋体" w:cs="宋体"/>
                <w:color w:val="000000"/>
                <w:kern w:val="0"/>
                <w:sz w:val="18"/>
                <w:szCs w:val="18"/>
                <w:lang w:eastAsia="zh-CN" w:bidi="ar"/>
              </w:rPr>
              <w:t>价收费。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2" w:hRule="atLeast"/>
        </w:trPr>
        <w:tc>
          <w:tcPr>
            <w:tcW w:w="1102" w:type="dxa"/>
            <w:vMerge w:val="continue"/>
            <w:noWrap w:val="0"/>
            <w:vAlign w:val="center"/>
          </w:tcPr>
          <w:p>
            <w:pPr>
              <w:jc w:val="center"/>
              <w:rPr>
                <w:rFonts w:hint="default" w:ascii="宋体" w:hAnsi="宋体" w:eastAsia="宋体" w:cs="宋体"/>
                <w:sz w:val="18"/>
                <w:szCs w:val="18"/>
                <w:lang w:val="en-US" w:eastAsia="zh-CN"/>
              </w:rPr>
            </w:pPr>
          </w:p>
        </w:tc>
        <w:tc>
          <w:tcPr>
            <w:tcW w:w="2565" w:type="dxa"/>
            <w:noWrap w:val="0"/>
            <w:vAlign w:val="center"/>
          </w:tcPr>
          <w:p>
            <w:pPr>
              <w:widowControl/>
              <w:jc w:val="center"/>
              <w:textAlignment w:val="center"/>
              <w:rPr>
                <w:rFonts w:hint="eastAsia" w:eastAsia="宋体"/>
                <w:sz w:val="18"/>
                <w:szCs w:val="18"/>
                <w:lang w:eastAsia="zh-CN"/>
              </w:rPr>
            </w:pPr>
            <w:r>
              <w:rPr>
                <w:rFonts w:hint="eastAsia" w:ascii="宋体" w:hAnsi="宋体" w:cs="宋体"/>
                <w:color w:val="000000"/>
                <w:kern w:val="0"/>
                <w:sz w:val="18"/>
                <w:szCs w:val="18"/>
                <w:lang w:val="en-US" w:eastAsia="zh-CN" w:bidi="ar"/>
              </w:rPr>
              <w:t>维修零配件</w:t>
            </w:r>
          </w:p>
        </w:tc>
        <w:tc>
          <w:tcPr>
            <w:tcW w:w="1035" w:type="dxa"/>
            <w:noWrap w:val="0"/>
            <w:vAlign w:val="center"/>
          </w:tcPr>
          <w:p>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1批</w:t>
            </w:r>
          </w:p>
        </w:tc>
        <w:tc>
          <w:tcPr>
            <w:tcW w:w="1995" w:type="dxa"/>
            <w:noWrap w:val="0"/>
            <w:vAlign w:val="center"/>
          </w:tcPr>
          <w:p>
            <w:pPr>
              <w:widowControl/>
              <w:jc w:val="center"/>
              <w:textAlignment w:val="bottom"/>
              <w:rPr>
                <w:rFonts w:hint="default" w:ascii="宋体" w:hAnsi="宋体" w:cs="宋体"/>
                <w:color w:val="000000"/>
                <w:kern w:val="0"/>
                <w:sz w:val="18"/>
                <w:szCs w:val="18"/>
                <w:lang w:val="en-US" w:bidi="ar"/>
              </w:rPr>
            </w:pPr>
          </w:p>
        </w:tc>
        <w:tc>
          <w:tcPr>
            <w:tcW w:w="2535" w:type="dxa"/>
            <w:noWrap w:val="0"/>
            <w:vAlign w:val="center"/>
          </w:tcPr>
          <w:p>
            <w:pPr>
              <w:widowControl/>
              <w:jc w:val="center"/>
              <w:textAlignment w:val="bottom"/>
              <w:rPr>
                <w:rFonts w:hint="eastAsia" w:ascii="宋体" w:hAnsi="宋体" w:cs="宋体"/>
                <w:sz w:val="18"/>
                <w:szCs w:val="18"/>
              </w:rPr>
            </w:pPr>
            <w:r>
              <w:rPr>
                <w:rFonts w:hint="eastAsia" w:ascii="宋体" w:hAnsi="宋体" w:eastAsia="宋体" w:cs="宋体"/>
                <w:color w:val="000000"/>
                <w:kern w:val="0"/>
                <w:sz w:val="18"/>
                <w:szCs w:val="18"/>
                <w:lang w:val="en-US" w:eastAsia="zh-CN" w:bidi="ar"/>
              </w:rPr>
              <w:t>见附件2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7" w:hRule="atLeast"/>
        </w:trPr>
        <w:tc>
          <w:tcPr>
            <w:tcW w:w="1102" w:type="dxa"/>
            <w:noWrap w:val="0"/>
            <w:vAlign w:val="center"/>
          </w:tcPr>
          <w:p>
            <w:pPr>
              <w:widowControl/>
              <w:jc w:val="center"/>
              <w:textAlignment w:val="bottom"/>
              <w:rPr>
                <w:rFonts w:hint="eastAsia" w:ascii="宋体" w:hAnsi="宋体" w:cs="宋体"/>
                <w:color w:val="000000"/>
                <w:kern w:val="0"/>
                <w:sz w:val="18"/>
                <w:szCs w:val="18"/>
                <w:lang w:bidi="ar"/>
              </w:rPr>
            </w:pPr>
          </w:p>
        </w:tc>
        <w:tc>
          <w:tcPr>
            <w:tcW w:w="8130" w:type="dxa"/>
            <w:gridSpan w:val="4"/>
            <w:noWrap w:val="0"/>
            <w:vAlign w:val="center"/>
          </w:tcPr>
          <w:p>
            <w:pPr>
              <w:widowControl/>
              <w:jc w:val="center"/>
              <w:textAlignment w:val="bottom"/>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以上内容除食品车大厢空调故障维修服务人工费按年度进行费用结算外，其余各项服务均依据实际发生的维修次数、保养次数及耗材使用量，据实结算。</w:t>
            </w:r>
          </w:p>
        </w:tc>
      </w:tr>
    </w:tbl>
    <w:p>
      <w:pPr>
        <w:spacing w:line="360" w:lineRule="auto"/>
        <w:jc w:val="left"/>
        <w:rPr>
          <w:rFonts w:hint="eastAsia"/>
          <w:b/>
          <w:color w:val="000000"/>
          <w:sz w:val="21"/>
          <w:szCs w:val="21"/>
        </w:rPr>
      </w:pPr>
    </w:p>
    <w:p>
      <w:pPr>
        <w:spacing w:line="360" w:lineRule="auto"/>
        <w:jc w:val="left"/>
        <w:rPr>
          <w:rFonts w:ascii="宋体" w:hAnsi="宋体" w:cs="宋体"/>
          <w:kern w:val="0"/>
          <w:sz w:val="21"/>
          <w:szCs w:val="21"/>
        </w:rPr>
      </w:pPr>
      <w:r>
        <w:rPr>
          <w:rFonts w:hint="eastAsia"/>
          <w:b/>
          <w:color w:val="000000"/>
          <w:sz w:val="21"/>
          <w:szCs w:val="21"/>
        </w:rPr>
        <w:t>（</w:t>
      </w:r>
      <w:r>
        <w:rPr>
          <w:rFonts w:hint="eastAsia"/>
          <w:b/>
          <w:color w:val="000000"/>
          <w:sz w:val="21"/>
          <w:szCs w:val="21"/>
          <w:lang w:val="en-US" w:eastAsia="zh-CN"/>
        </w:rPr>
        <w:t>四</w:t>
      </w:r>
      <w:r>
        <w:rPr>
          <w:rFonts w:hint="eastAsia"/>
          <w:b/>
          <w:color w:val="000000"/>
          <w:sz w:val="21"/>
          <w:szCs w:val="21"/>
        </w:rPr>
        <w:t>）日常维保服务需求：</w:t>
      </w:r>
    </w:p>
    <w:p>
      <w:pPr>
        <w:adjustRightInd w:val="0"/>
        <w:snapToGrid w:val="0"/>
        <w:spacing w:line="360" w:lineRule="auto"/>
        <w:rPr>
          <w:rFonts w:ascii="宋体" w:hAnsi="宋体" w:cs="宋体"/>
          <w:kern w:val="0"/>
          <w:sz w:val="21"/>
          <w:szCs w:val="21"/>
        </w:rPr>
      </w:pPr>
      <w:r>
        <w:rPr>
          <w:rFonts w:hint="eastAsia" w:ascii="宋体" w:hAnsi="宋体" w:cs="宋体"/>
          <w:kern w:val="0"/>
          <w:sz w:val="21"/>
          <w:szCs w:val="21"/>
          <w:lang w:val="en-US" w:eastAsia="zh-CN"/>
        </w:rPr>
        <w:t>4</w:t>
      </w:r>
      <w:r>
        <w:rPr>
          <w:rFonts w:hint="eastAsia" w:ascii="宋体" w:hAnsi="宋体" w:cs="宋体"/>
          <w:kern w:val="0"/>
          <w:sz w:val="21"/>
          <w:szCs w:val="21"/>
        </w:rPr>
        <w:t>.1维保项目（内容）和要求:</w:t>
      </w:r>
    </w:p>
    <w:tbl>
      <w:tblPr>
        <w:tblStyle w:val="4"/>
        <w:tblW w:w="0" w:type="auto"/>
        <w:tblInd w:w="-32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00"/>
        <w:gridCol w:w="3966"/>
        <w:gridCol w:w="38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noWrap w:val="0"/>
            <w:vAlign w:val="center"/>
          </w:tcPr>
          <w:p>
            <w:pPr>
              <w:widowControl/>
              <w:jc w:val="center"/>
              <w:rPr>
                <w:rFonts w:hint="eastAsia" w:ascii="宋体" w:hAnsi="宋体" w:cs="宋体"/>
                <w:kern w:val="0"/>
                <w:sz w:val="18"/>
                <w:szCs w:val="18"/>
              </w:rPr>
            </w:pPr>
            <w:r>
              <w:rPr>
                <w:rFonts w:hint="eastAsia" w:ascii="宋体" w:hAnsi="宋体" w:cs="宋体"/>
                <w:kern w:val="0"/>
                <w:sz w:val="18"/>
                <w:szCs w:val="18"/>
              </w:rPr>
              <w:t>项目</w:t>
            </w:r>
          </w:p>
        </w:tc>
        <w:tc>
          <w:tcPr>
            <w:tcW w:w="3966" w:type="dxa"/>
            <w:noWrap w:val="0"/>
            <w:vAlign w:val="center"/>
          </w:tcPr>
          <w:p>
            <w:pPr>
              <w:widowControl/>
              <w:jc w:val="center"/>
              <w:rPr>
                <w:rFonts w:ascii="宋体" w:hAnsi="宋体" w:cs="宋体"/>
                <w:kern w:val="0"/>
                <w:sz w:val="18"/>
                <w:szCs w:val="18"/>
              </w:rPr>
            </w:pPr>
            <w:r>
              <w:rPr>
                <w:rFonts w:hint="eastAsia" w:ascii="宋体" w:hAnsi="宋体" w:cs="宋体"/>
                <w:kern w:val="0"/>
                <w:sz w:val="18"/>
                <w:szCs w:val="18"/>
              </w:rPr>
              <w:t>内容</w:t>
            </w:r>
          </w:p>
        </w:tc>
        <w:tc>
          <w:tcPr>
            <w:tcW w:w="3801" w:type="dxa"/>
            <w:noWrap w:val="0"/>
            <w:vAlign w:val="center"/>
          </w:tcPr>
          <w:p>
            <w:pPr>
              <w:widowControl/>
              <w:jc w:val="center"/>
              <w:rPr>
                <w:rFonts w:ascii="宋体" w:hAnsi="宋体" w:cs="宋体"/>
                <w:kern w:val="0"/>
                <w:sz w:val="18"/>
                <w:szCs w:val="18"/>
              </w:rPr>
            </w:pPr>
            <w:r>
              <w:rPr>
                <w:rFonts w:hint="eastAsia" w:ascii="宋体" w:hAnsi="宋体" w:cs="宋体"/>
                <w:kern w:val="0"/>
                <w:sz w:val="18"/>
                <w:szCs w:val="18"/>
              </w:rPr>
              <w:t>维保基本要求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restart"/>
            <w:noWrap w:val="0"/>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发动机</w:t>
            </w:r>
          </w:p>
        </w:tc>
        <w:tc>
          <w:tcPr>
            <w:tcW w:w="3966" w:type="dxa"/>
            <w:noWrap w:val="0"/>
            <w:vAlign w:val="center"/>
          </w:tcPr>
          <w:p>
            <w:pPr>
              <w:widowControl/>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检测发动机水泵传动皮带</w:t>
            </w:r>
          </w:p>
        </w:tc>
        <w:tc>
          <w:tcPr>
            <w:tcW w:w="3801" w:type="dxa"/>
            <w:noWrap w:val="0"/>
            <w:vAlign w:val="center"/>
          </w:tcPr>
          <w:p>
            <w:pPr>
              <w:widowControl/>
              <w:rPr>
                <w:rFonts w:hint="eastAsia" w:ascii="宋体" w:hAnsi="宋体" w:cs="宋体"/>
                <w:kern w:val="0"/>
                <w:sz w:val="18"/>
                <w:szCs w:val="18"/>
              </w:rPr>
            </w:pPr>
            <w:r>
              <w:rPr>
                <w:rFonts w:hint="eastAsia" w:ascii="宋体" w:hAnsi="宋体" w:cs="宋体"/>
                <w:kern w:val="0"/>
                <w:sz w:val="18"/>
                <w:szCs w:val="18"/>
              </w:rPr>
              <w:t>外观完好，松紧度正常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检测发动机主传动皮带</w:t>
            </w:r>
          </w:p>
        </w:tc>
        <w:tc>
          <w:tcPr>
            <w:tcW w:w="3801" w:type="dxa"/>
            <w:noWrap w:val="0"/>
            <w:vAlign w:val="center"/>
          </w:tcPr>
          <w:p>
            <w:pPr>
              <w:widowControl/>
              <w:rPr>
                <w:rFonts w:hint="eastAsia" w:ascii="宋体" w:hAnsi="宋体" w:cs="宋体"/>
                <w:kern w:val="0"/>
                <w:sz w:val="18"/>
                <w:szCs w:val="18"/>
              </w:rPr>
            </w:pPr>
            <w:r>
              <w:rPr>
                <w:rFonts w:hint="eastAsia" w:ascii="宋体" w:hAnsi="宋体" w:cs="宋体"/>
                <w:kern w:val="0"/>
                <w:sz w:val="18"/>
                <w:szCs w:val="18"/>
              </w:rPr>
              <w:t>外观完好，松紧度正常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检测发动机油位</w:t>
            </w:r>
          </w:p>
        </w:tc>
        <w:tc>
          <w:tcPr>
            <w:tcW w:w="3801" w:type="dxa"/>
            <w:noWrap w:val="0"/>
            <w:vAlign w:val="center"/>
          </w:tcPr>
          <w:p>
            <w:pPr>
              <w:widowControl/>
              <w:rPr>
                <w:rFonts w:hint="eastAsia" w:ascii="宋体" w:hAnsi="宋体" w:cs="宋体"/>
                <w:kern w:val="0"/>
                <w:sz w:val="18"/>
                <w:szCs w:val="18"/>
              </w:rPr>
            </w:pPr>
            <w:r>
              <w:rPr>
                <w:rFonts w:hint="eastAsia" w:ascii="宋体" w:hAnsi="宋体"/>
                <w:sz w:val="18"/>
                <w:szCs w:val="18"/>
              </w:rPr>
              <w:t>在油标尺正常范围内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检测发动机启动马达</w:t>
            </w:r>
          </w:p>
        </w:tc>
        <w:tc>
          <w:tcPr>
            <w:tcW w:w="3801" w:type="dxa"/>
            <w:noWrap w:val="0"/>
            <w:vAlign w:val="center"/>
          </w:tcPr>
          <w:p>
            <w:pPr>
              <w:widowControl/>
              <w:rPr>
                <w:rFonts w:hint="eastAsia" w:ascii="宋体" w:hAnsi="宋体" w:cs="宋体"/>
                <w:kern w:val="0"/>
                <w:sz w:val="18"/>
                <w:szCs w:val="18"/>
              </w:rPr>
            </w:pPr>
            <w:r>
              <w:rPr>
                <w:rFonts w:hint="eastAsia" w:ascii="宋体" w:hAnsi="宋体" w:cs="宋体"/>
                <w:kern w:val="0"/>
                <w:sz w:val="18"/>
                <w:szCs w:val="18"/>
              </w:rPr>
              <w:t>启动正常，无噪音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restart"/>
            <w:noWrap w:val="0"/>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压缩机</w:t>
            </w: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检测压缩机传动皮带</w:t>
            </w:r>
          </w:p>
        </w:tc>
        <w:tc>
          <w:tcPr>
            <w:tcW w:w="3801" w:type="dxa"/>
            <w:noWrap w:val="0"/>
            <w:vAlign w:val="center"/>
          </w:tcPr>
          <w:p>
            <w:pPr>
              <w:widowControl/>
              <w:rPr>
                <w:rFonts w:ascii="宋体" w:hAnsi="宋体" w:cs="宋体"/>
                <w:kern w:val="0"/>
                <w:sz w:val="18"/>
                <w:szCs w:val="18"/>
              </w:rPr>
            </w:pPr>
            <w:r>
              <w:rPr>
                <w:rFonts w:hint="eastAsia" w:ascii="宋体" w:hAnsi="宋体" w:cs="宋体"/>
                <w:kern w:val="0"/>
                <w:sz w:val="18"/>
                <w:szCs w:val="18"/>
              </w:rPr>
              <w:t>接触良好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检测压缩机油位</w:t>
            </w:r>
          </w:p>
        </w:tc>
        <w:tc>
          <w:tcPr>
            <w:tcW w:w="3801" w:type="dxa"/>
            <w:noWrap w:val="0"/>
            <w:vAlign w:val="center"/>
          </w:tcPr>
          <w:p>
            <w:pPr>
              <w:widowControl/>
              <w:rPr>
                <w:rFonts w:ascii="宋体" w:hAnsi="宋体" w:cs="宋体"/>
                <w:kern w:val="0"/>
                <w:sz w:val="18"/>
                <w:szCs w:val="18"/>
              </w:rPr>
            </w:pPr>
            <w:r>
              <w:rPr>
                <w:rFonts w:hint="eastAsia" w:ascii="宋体" w:hAnsi="宋体" w:cs="宋体"/>
                <w:kern w:val="0"/>
                <w:sz w:val="18"/>
                <w:szCs w:val="18"/>
              </w:rPr>
              <w:t>在视液镜2/3</w:t>
            </w:r>
            <w:r>
              <w:rPr>
                <w:rFonts w:ascii="Arial" w:hAnsi="Arial" w:cs="Arial"/>
                <w:kern w:val="0"/>
                <w:sz w:val="18"/>
                <w:szCs w:val="18"/>
              </w:rPr>
              <w:t>≤</w:t>
            </w:r>
            <w:r>
              <w:rPr>
                <w:rFonts w:hint="eastAsia" w:ascii="宋体" w:hAnsi="宋体" w:cs="宋体"/>
                <w:kern w:val="0"/>
                <w:sz w:val="18"/>
                <w:szCs w:val="18"/>
              </w:rPr>
              <w:t>油位</w:t>
            </w:r>
            <w:r>
              <w:rPr>
                <w:rFonts w:ascii="Arial" w:hAnsi="Arial" w:cs="Arial"/>
                <w:kern w:val="0"/>
                <w:sz w:val="18"/>
                <w:szCs w:val="18"/>
              </w:rPr>
              <w:t>≤</w:t>
            </w:r>
            <w:r>
              <w:rPr>
                <w:rFonts w:hint="eastAsia" w:ascii="宋体" w:hAnsi="宋体" w:cs="宋体"/>
                <w:kern w:val="0"/>
                <w:sz w:val="18"/>
                <w:szCs w:val="18"/>
              </w:rPr>
              <w:t>2/3位置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kern w:val="0"/>
                <w:sz w:val="18"/>
                <w:szCs w:val="18"/>
              </w:rPr>
              <w:t>测试压缩机传感器</w:t>
            </w:r>
          </w:p>
        </w:tc>
        <w:tc>
          <w:tcPr>
            <w:tcW w:w="3801" w:type="dxa"/>
            <w:noWrap w:val="0"/>
            <w:vAlign w:val="center"/>
          </w:tcPr>
          <w:p>
            <w:pPr>
              <w:widowControl/>
              <w:rPr>
                <w:rFonts w:ascii="宋体" w:hAnsi="宋体" w:cs="宋体"/>
                <w:kern w:val="0"/>
                <w:sz w:val="18"/>
                <w:szCs w:val="18"/>
              </w:rPr>
            </w:pPr>
            <w:r>
              <w:rPr>
                <w:rFonts w:hint="eastAsia" w:ascii="宋体" w:hAnsi="宋体" w:cs="宋体"/>
                <w:kern w:val="0"/>
                <w:sz w:val="18"/>
                <w:szCs w:val="18"/>
              </w:rPr>
              <w:t>符合厂家参数标准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restart"/>
            <w:noWrap w:val="0"/>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起动控制箱</w:t>
            </w: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收紧所有之电源端子</w:t>
            </w:r>
          </w:p>
        </w:tc>
        <w:tc>
          <w:tcPr>
            <w:tcW w:w="3801" w:type="dxa"/>
            <w:noWrap w:val="0"/>
            <w:vAlign w:val="center"/>
          </w:tcPr>
          <w:p>
            <w:pPr>
              <w:widowControl/>
              <w:rPr>
                <w:rFonts w:ascii="宋体" w:hAnsi="宋体" w:cs="宋体"/>
                <w:kern w:val="0"/>
                <w:sz w:val="18"/>
                <w:szCs w:val="18"/>
              </w:rPr>
            </w:pPr>
            <w:r>
              <w:rPr>
                <w:rFonts w:hint="eastAsia" w:ascii="宋体" w:hAnsi="宋体" w:cs="宋体"/>
                <w:kern w:val="0"/>
                <w:sz w:val="18"/>
                <w:szCs w:val="18"/>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检测马达起动器的所有其它装置</w:t>
            </w:r>
          </w:p>
        </w:tc>
        <w:tc>
          <w:tcPr>
            <w:tcW w:w="3801" w:type="dxa"/>
            <w:noWrap w:val="0"/>
            <w:vAlign w:val="center"/>
          </w:tcPr>
          <w:p>
            <w:pPr>
              <w:widowControl/>
              <w:rPr>
                <w:rFonts w:ascii="宋体" w:hAnsi="宋体" w:cs="宋体"/>
                <w:kern w:val="0"/>
                <w:sz w:val="18"/>
                <w:szCs w:val="18"/>
              </w:rPr>
            </w:pPr>
            <w:r>
              <w:rPr>
                <w:rFonts w:hint="eastAsia" w:ascii="宋体" w:hAnsi="宋体" w:cs="宋体"/>
                <w:kern w:val="0"/>
                <w:sz w:val="18"/>
                <w:szCs w:val="18"/>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检测各接触器线路端子</w:t>
            </w:r>
          </w:p>
        </w:tc>
        <w:tc>
          <w:tcPr>
            <w:tcW w:w="3801" w:type="dxa"/>
            <w:noWrap w:val="0"/>
            <w:vAlign w:val="center"/>
          </w:tcPr>
          <w:p>
            <w:pPr>
              <w:widowControl/>
              <w:rPr>
                <w:rFonts w:ascii="宋体" w:hAnsi="宋体" w:cs="宋体"/>
                <w:kern w:val="0"/>
                <w:sz w:val="18"/>
                <w:szCs w:val="18"/>
              </w:rPr>
            </w:pPr>
            <w:r>
              <w:rPr>
                <w:rFonts w:hint="eastAsia" w:ascii="宋体" w:hAnsi="宋体" w:cs="宋体"/>
                <w:kern w:val="0"/>
                <w:sz w:val="18"/>
                <w:szCs w:val="18"/>
              </w:rPr>
              <w:t>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bCs/>
                <w:kern w:val="0"/>
                <w:sz w:val="18"/>
                <w:szCs w:val="18"/>
              </w:rPr>
            </w:pPr>
            <w:r>
              <w:rPr>
                <w:rFonts w:hint="eastAsia" w:ascii="宋体" w:hAnsi="宋体" w:cs="宋体"/>
                <w:color w:val="000000"/>
                <w:kern w:val="0"/>
                <w:sz w:val="18"/>
                <w:szCs w:val="18"/>
                <w:lang w:bidi="ar"/>
              </w:rPr>
              <w:t>对马达起动箱除垢</w:t>
            </w:r>
          </w:p>
        </w:tc>
        <w:tc>
          <w:tcPr>
            <w:tcW w:w="3801" w:type="dxa"/>
            <w:noWrap w:val="0"/>
            <w:vAlign w:val="center"/>
          </w:tcPr>
          <w:p>
            <w:pPr>
              <w:widowControl/>
              <w:rPr>
                <w:rFonts w:hint="eastAsia" w:ascii="宋体" w:hAnsi="宋体" w:cs="宋体"/>
                <w:bCs/>
                <w:kern w:val="0"/>
                <w:sz w:val="18"/>
                <w:szCs w:val="18"/>
              </w:rPr>
            </w:pPr>
            <w:r>
              <w:rPr>
                <w:rFonts w:hint="eastAsia" w:ascii="宋体" w:hAnsi="宋体" w:cs="宋体"/>
                <w:bCs/>
                <w:kern w:val="0"/>
                <w:sz w:val="18"/>
                <w:szCs w:val="18"/>
              </w:rPr>
              <w:t>清除灰尘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bCs/>
                <w:kern w:val="0"/>
                <w:sz w:val="18"/>
                <w:szCs w:val="18"/>
              </w:rPr>
            </w:pPr>
            <w:r>
              <w:rPr>
                <w:rFonts w:hint="eastAsia" w:ascii="宋体" w:hAnsi="宋体" w:cs="宋体"/>
                <w:color w:val="000000"/>
                <w:kern w:val="0"/>
                <w:sz w:val="18"/>
                <w:szCs w:val="18"/>
                <w:lang w:bidi="ar"/>
              </w:rPr>
              <w:t>检测马达接线端子温度</w:t>
            </w:r>
          </w:p>
        </w:tc>
        <w:tc>
          <w:tcPr>
            <w:tcW w:w="3801" w:type="dxa"/>
            <w:noWrap w:val="0"/>
            <w:vAlign w:val="center"/>
          </w:tcPr>
          <w:p>
            <w:pPr>
              <w:widowControl/>
              <w:rPr>
                <w:rFonts w:hint="eastAsia" w:ascii="宋体" w:hAnsi="宋体"/>
                <w:bCs/>
                <w:sz w:val="18"/>
                <w:szCs w:val="18"/>
              </w:rPr>
            </w:pPr>
            <w:r>
              <w:rPr>
                <w:rFonts w:hint="eastAsia" w:ascii="宋体" w:hAnsi="宋体"/>
                <w:bCs/>
                <w:sz w:val="18"/>
                <w:szCs w:val="18"/>
              </w:rPr>
              <w:t>温度小于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检测各接触器接点</w:t>
            </w:r>
          </w:p>
        </w:tc>
        <w:tc>
          <w:tcPr>
            <w:tcW w:w="3801" w:type="dxa"/>
            <w:noWrap w:val="0"/>
            <w:vAlign w:val="center"/>
          </w:tcPr>
          <w:p>
            <w:pPr>
              <w:widowControl/>
              <w:rPr>
                <w:rFonts w:ascii="宋体" w:hAnsi="宋体" w:cs="宋体"/>
                <w:kern w:val="0"/>
                <w:sz w:val="18"/>
                <w:szCs w:val="18"/>
              </w:rPr>
            </w:pPr>
            <w:r>
              <w:rPr>
                <w:rFonts w:hint="eastAsia" w:ascii="宋体" w:hAnsi="宋体" w:cs="宋体"/>
                <w:kern w:val="0"/>
                <w:sz w:val="18"/>
                <w:szCs w:val="18"/>
              </w:rPr>
              <w:t>无损伤，有无碳化现象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restart"/>
            <w:noWrap w:val="0"/>
            <w:vAlign w:val="center"/>
          </w:tcPr>
          <w:p>
            <w:pPr>
              <w:widowControl/>
              <w:jc w:val="center"/>
              <w:textAlignment w:val="center"/>
              <w:rPr>
                <w:rFonts w:hint="eastAsia" w:ascii="宋体" w:hAnsi="宋体" w:cs="宋体"/>
                <w:color w:val="000000"/>
                <w:kern w:val="0"/>
                <w:sz w:val="18"/>
                <w:szCs w:val="18"/>
                <w:lang w:bidi="ar"/>
              </w:rPr>
            </w:pPr>
          </w:p>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润滑及过滤系统</w:t>
            </w: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b/>
                <w:color w:val="000000"/>
                <w:kern w:val="0"/>
                <w:sz w:val="18"/>
                <w:szCs w:val="18"/>
                <w:lang w:bidi="ar"/>
              </w:rPr>
              <w:t>*</w:t>
            </w:r>
            <w:r>
              <w:rPr>
                <w:rFonts w:hint="eastAsia" w:ascii="宋体" w:hAnsi="宋体" w:cs="宋体"/>
                <w:color w:val="000000"/>
                <w:kern w:val="0"/>
                <w:sz w:val="18"/>
                <w:szCs w:val="18"/>
                <w:lang w:bidi="ar"/>
              </w:rPr>
              <w:t xml:space="preserve"> 更换压缩机润滑油</w:t>
            </w:r>
          </w:p>
        </w:tc>
        <w:tc>
          <w:tcPr>
            <w:tcW w:w="3801" w:type="dxa"/>
            <w:noWrap w:val="0"/>
            <w:vAlign w:val="center"/>
          </w:tcPr>
          <w:p>
            <w:pPr>
              <w:widowControl/>
              <w:jc w:val="left"/>
              <w:rPr>
                <w:rFonts w:hint="eastAsia" w:ascii="宋体" w:hAnsi="宋体" w:cs="宋体"/>
                <w:kern w:val="0"/>
                <w:sz w:val="18"/>
                <w:szCs w:val="18"/>
              </w:rPr>
            </w:pPr>
            <w:r>
              <w:rPr>
                <w:rFonts w:hint="eastAsia" w:ascii="宋体" w:hAnsi="宋体" w:cs="宋体"/>
                <w:kern w:val="0"/>
                <w:sz w:val="18"/>
                <w:szCs w:val="18"/>
              </w:rPr>
              <w:t>更换指定润滑油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检测油箱油位是否正常</w:t>
            </w:r>
          </w:p>
        </w:tc>
        <w:tc>
          <w:tcPr>
            <w:tcW w:w="3801" w:type="dxa"/>
            <w:noWrap w:val="0"/>
            <w:vAlign w:val="center"/>
          </w:tcPr>
          <w:p>
            <w:pPr>
              <w:widowControl/>
              <w:jc w:val="left"/>
              <w:rPr>
                <w:rFonts w:hint="eastAsia" w:ascii="宋体" w:hAnsi="宋体"/>
                <w:sz w:val="18"/>
                <w:szCs w:val="18"/>
              </w:rPr>
            </w:pPr>
            <w:r>
              <w:rPr>
                <w:rFonts w:hint="eastAsia" w:ascii="宋体" w:hAnsi="宋体"/>
                <w:sz w:val="18"/>
                <w:szCs w:val="18"/>
              </w:rPr>
              <w:t>在油标尺正常范围内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更换发动机油过滤器</w:t>
            </w:r>
          </w:p>
        </w:tc>
        <w:tc>
          <w:tcPr>
            <w:tcW w:w="3801" w:type="dxa"/>
            <w:noWrap w:val="0"/>
            <w:vAlign w:val="center"/>
          </w:tcPr>
          <w:p>
            <w:pPr>
              <w:widowControl/>
              <w:jc w:val="left"/>
              <w:rPr>
                <w:rFonts w:hint="eastAsia" w:ascii="宋体" w:hAnsi="宋体" w:cs="宋体"/>
                <w:kern w:val="0"/>
                <w:sz w:val="18"/>
                <w:szCs w:val="18"/>
              </w:rPr>
            </w:pPr>
            <w:r>
              <w:rPr>
                <w:rFonts w:hint="eastAsia" w:ascii="宋体" w:hAnsi="宋体" w:cs="宋体"/>
                <w:kern w:val="0"/>
                <w:sz w:val="18"/>
                <w:szCs w:val="18"/>
              </w:rPr>
              <w:t>更换原厂油过滤器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更换空气过滤器</w:t>
            </w:r>
          </w:p>
        </w:tc>
        <w:tc>
          <w:tcPr>
            <w:tcW w:w="3801" w:type="dxa"/>
            <w:noWrap w:val="0"/>
            <w:vAlign w:val="top"/>
          </w:tcPr>
          <w:p>
            <w:pPr>
              <w:widowControl/>
              <w:jc w:val="left"/>
              <w:rPr>
                <w:rFonts w:hint="eastAsia" w:ascii="宋体" w:hAnsi="宋体" w:cs="宋体"/>
                <w:kern w:val="0"/>
                <w:sz w:val="18"/>
                <w:szCs w:val="18"/>
              </w:rPr>
            </w:pPr>
            <w:r>
              <w:rPr>
                <w:rFonts w:hint="eastAsia" w:ascii="宋体" w:hAnsi="宋体" w:cs="宋体"/>
                <w:kern w:val="0"/>
                <w:sz w:val="18"/>
                <w:szCs w:val="18"/>
              </w:rPr>
              <w:t>更换原厂油过滤器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更换柴油过滤器</w:t>
            </w:r>
          </w:p>
        </w:tc>
        <w:tc>
          <w:tcPr>
            <w:tcW w:w="3801" w:type="dxa"/>
            <w:noWrap w:val="0"/>
            <w:vAlign w:val="top"/>
          </w:tcPr>
          <w:p>
            <w:pPr>
              <w:widowControl/>
              <w:jc w:val="left"/>
              <w:rPr>
                <w:rFonts w:hint="eastAsia" w:ascii="宋体" w:hAnsi="宋体" w:cs="宋体"/>
                <w:kern w:val="0"/>
                <w:sz w:val="18"/>
                <w:szCs w:val="18"/>
              </w:rPr>
            </w:pPr>
            <w:r>
              <w:rPr>
                <w:rFonts w:hint="eastAsia" w:ascii="宋体" w:hAnsi="宋体" w:cs="宋体"/>
                <w:kern w:val="0"/>
                <w:sz w:val="18"/>
                <w:szCs w:val="18"/>
              </w:rPr>
              <w:t>更换原厂油过滤器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restart"/>
            <w:noWrap w:val="0"/>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控制及保护电路</w:t>
            </w: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检测及校正低温传感器</w:t>
            </w:r>
          </w:p>
        </w:tc>
        <w:tc>
          <w:tcPr>
            <w:tcW w:w="3801" w:type="dxa"/>
            <w:noWrap w:val="0"/>
            <w:vAlign w:val="top"/>
          </w:tcPr>
          <w:p>
            <w:pPr>
              <w:widowControl/>
              <w:jc w:val="left"/>
              <w:rPr>
                <w:rFonts w:ascii="宋体" w:hAnsi="宋体" w:cs="宋体"/>
                <w:kern w:val="0"/>
                <w:sz w:val="18"/>
                <w:szCs w:val="18"/>
              </w:rPr>
            </w:pPr>
            <w:r>
              <w:rPr>
                <w:rFonts w:hint="eastAsia" w:ascii="宋体" w:hAnsi="宋体" w:cs="宋体"/>
                <w:kern w:val="0"/>
                <w:sz w:val="18"/>
                <w:szCs w:val="18"/>
              </w:rPr>
              <w:t>符合厂家参数标准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检测及调整高压开关</w:t>
            </w:r>
          </w:p>
        </w:tc>
        <w:tc>
          <w:tcPr>
            <w:tcW w:w="3801" w:type="dxa"/>
            <w:noWrap w:val="0"/>
            <w:vAlign w:val="top"/>
          </w:tcPr>
          <w:p>
            <w:pPr>
              <w:widowControl/>
              <w:jc w:val="left"/>
              <w:rPr>
                <w:rFonts w:ascii="宋体" w:hAnsi="宋体" w:cs="宋体"/>
                <w:kern w:val="0"/>
                <w:sz w:val="18"/>
                <w:szCs w:val="18"/>
              </w:rPr>
            </w:pPr>
            <w:r>
              <w:rPr>
                <w:rFonts w:hint="eastAsia" w:ascii="宋体" w:hAnsi="宋体" w:cs="宋体"/>
                <w:kern w:val="0"/>
                <w:sz w:val="18"/>
                <w:szCs w:val="18"/>
              </w:rPr>
              <w:t>符合厂家参数标准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检测及校正高压传感器（选择配备）</w:t>
            </w:r>
          </w:p>
        </w:tc>
        <w:tc>
          <w:tcPr>
            <w:tcW w:w="3801" w:type="dxa"/>
            <w:noWrap w:val="0"/>
            <w:vAlign w:val="top"/>
          </w:tcPr>
          <w:p>
            <w:pPr>
              <w:widowControl/>
              <w:jc w:val="left"/>
              <w:rPr>
                <w:rFonts w:ascii="宋体" w:hAnsi="宋体" w:cs="宋体"/>
                <w:kern w:val="0"/>
                <w:sz w:val="18"/>
                <w:szCs w:val="18"/>
              </w:rPr>
            </w:pPr>
            <w:r>
              <w:rPr>
                <w:rFonts w:hint="eastAsia" w:ascii="宋体" w:hAnsi="宋体" w:cs="宋体"/>
                <w:kern w:val="0"/>
                <w:sz w:val="18"/>
                <w:szCs w:val="18"/>
              </w:rPr>
              <w:t>符合厂家参数标准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电器控制箱</w:t>
            </w:r>
          </w:p>
        </w:tc>
        <w:tc>
          <w:tcPr>
            <w:tcW w:w="3801" w:type="dxa"/>
            <w:noWrap w:val="0"/>
            <w:vAlign w:val="top"/>
          </w:tcPr>
          <w:p>
            <w:pPr>
              <w:widowControl/>
              <w:jc w:val="left"/>
              <w:rPr>
                <w:rFonts w:hint="eastAsia" w:ascii="宋体" w:hAnsi="宋体" w:cs="宋体"/>
                <w:kern w:val="0"/>
                <w:sz w:val="18"/>
                <w:szCs w:val="18"/>
              </w:rPr>
            </w:pPr>
            <w:r>
              <w:rPr>
                <w:rFonts w:hint="eastAsia" w:ascii="宋体" w:hAnsi="宋体" w:cs="宋体"/>
                <w:kern w:val="0"/>
                <w:sz w:val="18"/>
                <w:szCs w:val="18"/>
              </w:rPr>
              <w:t>清除灰尘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校正及调整主机设定参数</w:t>
            </w:r>
          </w:p>
        </w:tc>
        <w:tc>
          <w:tcPr>
            <w:tcW w:w="3801" w:type="dxa"/>
            <w:noWrap w:val="0"/>
            <w:vAlign w:val="top"/>
          </w:tcPr>
          <w:p>
            <w:pPr>
              <w:widowControl/>
              <w:jc w:val="left"/>
              <w:rPr>
                <w:rFonts w:hint="eastAsia" w:ascii="宋体" w:hAnsi="宋体" w:cs="宋体"/>
                <w:kern w:val="0"/>
                <w:sz w:val="18"/>
                <w:szCs w:val="18"/>
              </w:rPr>
            </w:pPr>
            <w:r>
              <w:rPr>
                <w:rFonts w:hint="eastAsia" w:ascii="宋体" w:hAnsi="宋体" w:cs="宋体"/>
                <w:kern w:val="0"/>
                <w:sz w:val="18"/>
                <w:szCs w:val="18"/>
              </w:rPr>
              <w:t>符合厂家参数标准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restart"/>
            <w:noWrap w:val="0"/>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冷凝器</w:t>
            </w: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kern w:val="0"/>
                <w:sz w:val="18"/>
                <w:szCs w:val="18"/>
              </w:rPr>
              <w:t>清洁冷凝器翅片异物</w:t>
            </w:r>
          </w:p>
        </w:tc>
        <w:tc>
          <w:tcPr>
            <w:tcW w:w="3801" w:type="dxa"/>
            <w:noWrap w:val="0"/>
            <w:vAlign w:val="top"/>
          </w:tcPr>
          <w:p>
            <w:pPr>
              <w:widowControl/>
              <w:jc w:val="left"/>
              <w:rPr>
                <w:rFonts w:ascii="宋体" w:hAnsi="宋体" w:cs="宋体"/>
                <w:kern w:val="0"/>
                <w:sz w:val="18"/>
                <w:szCs w:val="18"/>
              </w:rPr>
            </w:pPr>
            <w:r>
              <w:rPr>
                <w:rFonts w:hint="eastAsia" w:ascii="宋体" w:hAnsi="宋体" w:cs="宋体"/>
                <w:kern w:val="0"/>
                <w:sz w:val="18"/>
                <w:szCs w:val="18"/>
              </w:rPr>
              <w:t>无异物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检测冷凝器压力值</w:t>
            </w:r>
          </w:p>
        </w:tc>
        <w:tc>
          <w:tcPr>
            <w:tcW w:w="3801" w:type="dxa"/>
            <w:noWrap w:val="0"/>
            <w:vAlign w:val="top"/>
          </w:tcPr>
          <w:p>
            <w:pPr>
              <w:widowControl/>
              <w:jc w:val="left"/>
              <w:rPr>
                <w:rFonts w:ascii="宋体" w:hAnsi="宋体" w:cs="宋体"/>
                <w:kern w:val="0"/>
                <w:sz w:val="18"/>
                <w:szCs w:val="18"/>
              </w:rPr>
            </w:pPr>
            <w:r>
              <w:rPr>
                <w:rFonts w:hint="eastAsia" w:ascii="宋体" w:hAnsi="宋体" w:cs="宋体"/>
                <w:kern w:val="0"/>
                <w:sz w:val="18"/>
                <w:szCs w:val="18"/>
              </w:rPr>
              <w:t>符合厂家参数标准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kern w:val="0"/>
                <w:sz w:val="18"/>
                <w:szCs w:val="18"/>
              </w:rPr>
              <w:t>检查风扇电机运转</w:t>
            </w:r>
          </w:p>
        </w:tc>
        <w:tc>
          <w:tcPr>
            <w:tcW w:w="3801" w:type="dxa"/>
            <w:noWrap w:val="0"/>
            <w:vAlign w:val="top"/>
          </w:tcPr>
          <w:p>
            <w:pPr>
              <w:widowControl/>
              <w:jc w:val="left"/>
              <w:rPr>
                <w:rFonts w:hint="eastAsia" w:ascii="宋体" w:hAnsi="宋体" w:cs="宋体"/>
                <w:kern w:val="0"/>
                <w:sz w:val="18"/>
                <w:szCs w:val="18"/>
              </w:rPr>
            </w:pPr>
            <w:r>
              <w:rPr>
                <w:rFonts w:hint="eastAsia" w:ascii="宋体" w:hAnsi="宋体" w:cs="宋体"/>
                <w:kern w:val="0"/>
                <w:sz w:val="18"/>
                <w:szCs w:val="18"/>
              </w:rPr>
              <w:t>冷凝器机械清洗，化学清洗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restart"/>
            <w:noWrap w:val="0"/>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蒸发器</w:t>
            </w: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kern w:val="0"/>
                <w:sz w:val="18"/>
                <w:szCs w:val="18"/>
              </w:rPr>
              <w:t>检查蒸发器风扇运转</w:t>
            </w:r>
          </w:p>
        </w:tc>
        <w:tc>
          <w:tcPr>
            <w:tcW w:w="3801" w:type="dxa"/>
            <w:noWrap w:val="0"/>
            <w:vAlign w:val="top"/>
          </w:tcPr>
          <w:p>
            <w:pPr>
              <w:widowControl/>
              <w:jc w:val="left"/>
              <w:rPr>
                <w:rFonts w:hint="eastAsia" w:ascii="宋体" w:hAnsi="宋体" w:cs="宋体"/>
                <w:kern w:val="0"/>
                <w:sz w:val="18"/>
                <w:szCs w:val="18"/>
              </w:rPr>
            </w:pPr>
            <w:r>
              <w:rPr>
                <w:rFonts w:hint="eastAsia" w:ascii="宋体" w:hAnsi="宋体" w:cs="宋体"/>
                <w:kern w:val="0"/>
                <w:sz w:val="18"/>
                <w:szCs w:val="18"/>
              </w:rPr>
              <w:t>运行平稳，无尖锐刺耳声，无明显抖动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清洁蒸发器翅片异物</w:t>
            </w:r>
          </w:p>
        </w:tc>
        <w:tc>
          <w:tcPr>
            <w:tcW w:w="3801" w:type="dxa"/>
            <w:noWrap w:val="0"/>
            <w:vAlign w:val="top"/>
          </w:tcPr>
          <w:p>
            <w:pPr>
              <w:widowControl/>
              <w:jc w:val="left"/>
              <w:rPr>
                <w:rFonts w:ascii="宋体" w:hAnsi="宋体" w:cs="宋体"/>
                <w:kern w:val="0"/>
                <w:sz w:val="18"/>
                <w:szCs w:val="18"/>
              </w:rPr>
            </w:pPr>
            <w:r>
              <w:rPr>
                <w:rFonts w:hint="eastAsia" w:ascii="宋体" w:hAnsi="宋体" w:cs="宋体"/>
                <w:kern w:val="0"/>
                <w:sz w:val="18"/>
                <w:szCs w:val="18"/>
              </w:rPr>
              <w:t>无异物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kern w:val="0"/>
                <w:sz w:val="18"/>
                <w:szCs w:val="18"/>
              </w:rPr>
              <w:t>检查接水盘及管道</w:t>
            </w:r>
          </w:p>
        </w:tc>
        <w:tc>
          <w:tcPr>
            <w:tcW w:w="3801" w:type="dxa"/>
            <w:noWrap w:val="0"/>
            <w:vAlign w:val="top"/>
          </w:tcPr>
          <w:p>
            <w:pPr>
              <w:widowControl/>
              <w:jc w:val="left"/>
              <w:rPr>
                <w:rFonts w:ascii="宋体" w:hAnsi="宋体" w:cs="宋体"/>
                <w:kern w:val="0"/>
                <w:sz w:val="18"/>
                <w:szCs w:val="18"/>
              </w:rPr>
            </w:pPr>
            <w:r>
              <w:rPr>
                <w:rFonts w:hint="eastAsia" w:ascii="宋体" w:hAnsi="宋体" w:cs="宋体"/>
                <w:kern w:val="0"/>
                <w:sz w:val="18"/>
                <w:szCs w:val="18"/>
              </w:rPr>
              <w:t>无漏水现象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3" w:hRule="atLeast"/>
        </w:trPr>
        <w:tc>
          <w:tcPr>
            <w:tcW w:w="1500" w:type="dxa"/>
            <w:vMerge w:val="restart"/>
            <w:noWrap w:val="0"/>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开机测试</w:t>
            </w:r>
          </w:p>
        </w:tc>
        <w:tc>
          <w:tcPr>
            <w:tcW w:w="3966" w:type="dxa"/>
            <w:noWrap w:val="0"/>
            <w:vAlign w:val="center"/>
          </w:tcPr>
          <w:p>
            <w:pPr>
              <w:widowControl/>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检测机组降温速度</w:t>
            </w:r>
          </w:p>
        </w:tc>
        <w:tc>
          <w:tcPr>
            <w:tcW w:w="3801" w:type="dxa"/>
            <w:noWrap w:val="0"/>
            <w:vAlign w:val="center"/>
          </w:tcPr>
          <w:p>
            <w:pPr>
              <w:widowControl/>
              <w:jc w:val="left"/>
              <w:rPr>
                <w:rFonts w:hint="eastAsia" w:ascii="宋体" w:hAnsi="宋体" w:cs="宋体"/>
                <w:kern w:val="0"/>
                <w:sz w:val="18"/>
                <w:szCs w:val="18"/>
              </w:rPr>
            </w:pPr>
            <w:r>
              <w:rPr>
                <w:rFonts w:hint="eastAsia" w:ascii="宋体" w:hAnsi="宋体" w:cs="宋体"/>
                <w:kern w:val="0"/>
                <w:sz w:val="18"/>
                <w:szCs w:val="18"/>
              </w:rPr>
              <w:t>不低于20分钟降1℃度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检测机组运行时声音</w:t>
            </w:r>
          </w:p>
        </w:tc>
        <w:tc>
          <w:tcPr>
            <w:tcW w:w="3801" w:type="dxa"/>
            <w:noWrap w:val="0"/>
            <w:vAlign w:val="top"/>
          </w:tcPr>
          <w:p>
            <w:pPr>
              <w:widowControl/>
              <w:rPr>
                <w:rFonts w:hint="eastAsia" w:ascii="宋体" w:hAnsi="宋体" w:cs="宋体"/>
                <w:kern w:val="0"/>
                <w:sz w:val="18"/>
                <w:szCs w:val="18"/>
              </w:rPr>
            </w:pPr>
            <w:r>
              <w:rPr>
                <w:rFonts w:hint="eastAsia" w:ascii="宋体" w:hAnsi="宋体" w:cs="宋体"/>
                <w:kern w:val="0"/>
                <w:sz w:val="18"/>
                <w:szCs w:val="18"/>
              </w:rPr>
              <w:t>无尖锐刺耳声，无明显抖动，噪音</w:t>
            </w:r>
            <w:r>
              <w:rPr>
                <w:rFonts w:ascii="Arial" w:hAnsi="Arial" w:cs="Arial"/>
                <w:kern w:val="0"/>
                <w:sz w:val="18"/>
                <w:szCs w:val="18"/>
              </w:rPr>
              <w:t>≤</w:t>
            </w:r>
            <w:r>
              <w:rPr>
                <w:rFonts w:hint="eastAsia" w:ascii="Arial" w:hAnsi="Arial" w:cs="Arial"/>
                <w:kern w:val="0"/>
                <w:sz w:val="18"/>
                <w:szCs w:val="18"/>
              </w:rPr>
              <w:t>110分贝，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检测及报告损坏之零件</w:t>
            </w:r>
          </w:p>
        </w:tc>
        <w:tc>
          <w:tcPr>
            <w:tcW w:w="3801" w:type="dxa"/>
            <w:noWrap w:val="0"/>
            <w:vAlign w:val="center"/>
          </w:tcPr>
          <w:p>
            <w:pPr>
              <w:widowControl/>
              <w:rPr>
                <w:rFonts w:hint="eastAsia" w:ascii="宋体" w:hAnsi="宋体" w:cs="宋体"/>
                <w:kern w:val="0"/>
                <w:sz w:val="18"/>
                <w:szCs w:val="18"/>
              </w:rPr>
            </w:pPr>
            <w:r>
              <w:rPr>
                <w:rFonts w:hint="eastAsia" w:ascii="宋体" w:hAnsi="宋体" w:cs="宋体"/>
                <w:kern w:val="0"/>
                <w:sz w:val="18"/>
                <w:szCs w:val="18"/>
              </w:rPr>
              <w:t>提供书面说明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8" w:hRule="atLeast"/>
        </w:trPr>
        <w:tc>
          <w:tcPr>
            <w:tcW w:w="1500" w:type="dxa"/>
            <w:vMerge w:val="continue"/>
            <w:noWrap w:val="0"/>
            <w:vAlign w:val="center"/>
          </w:tcPr>
          <w:p>
            <w:pPr>
              <w:widowControl/>
              <w:jc w:val="center"/>
              <w:textAlignment w:val="center"/>
              <w:rPr>
                <w:rFonts w:hint="eastAsia" w:ascii="宋体" w:hAnsi="宋体" w:cs="宋体"/>
                <w:color w:val="000000"/>
                <w:kern w:val="0"/>
                <w:sz w:val="18"/>
                <w:szCs w:val="18"/>
                <w:lang w:bidi="ar"/>
              </w:rPr>
            </w:pPr>
          </w:p>
        </w:tc>
        <w:tc>
          <w:tcPr>
            <w:tcW w:w="3966" w:type="dxa"/>
            <w:noWrap w:val="0"/>
            <w:vAlign w:val="center"/>
          </w:tcPr>
          <w:p>
            <w:pPr>
              <w:widowControl/>
              <w:textAlignment w:val="center"/>
              <w:rPr>
                <w:rFonts w:hint="eastAsia" w:ascii="宋体" w:hAnsi="宋体" w:cs="宋体"/>
                <w:kern w:val="0"/>
                <w:sz w:val="18"/>
                <w:szCs w:val="18"/>
              </w:rPr>
            </w:pPr>
            <w:r>
              <w:rPr>
                <w:rFonts w:hint="eastAsia" w:ascii="宋体" w:hAnsi="宋体" w:cs="宋体"/>
                <w:color w:val="000000"/>
                <w:kern w:val="0"/>
                <w:sz w:val="18"/>
                <w:szCs w:val="18"/>
                <w:lang w:bidi="ar"/>
              </w:rPr>
              <w:t>检测及报告其操作状况</w:t>
            </w:r>
          </w:p>
        </w:tc>
        <w:tc>
          <w:tcPr>
            <w:tcW w:w="3801" w:type="dxa"/>
            <w:noWrap w:val="0"/>
            <w:vAlign w:val="center"/>
          </w:tcPr>
          <w:p>
            <w:pPr>
              <w:widowControl/>
              <w:jc w:val="left"/>
              <w:rPr>
                <w:rFonts w:hint="eastAsia" w:ascii="宋体" w:hAnsi="宋体" w:cs="宋体"/>
                <w:kern w:val="0"/>
                <w:sz w:val="18"/>
                <w:szCs w:val="18"/>
              </w:rPr>
            </w:pPr>
            <w:r>
              <w:rPr>
                <w:rFonts w:hint="eastAsia" w:ascii="宋体" w:hAnsi="宋体" w:cs="宋体"/>
                <w:kern w:val="0"/>
                <w:sz w:val="18"/>
                <w:szCs w:val="18"/>
              </w:rPr>
              <w:t>提供书面说明</w:t>
            </w:r>
          </w:p>
        </w:tc>
      </w:tr>
    </w:tbl>
    <w:p>
      <w:pPr>
        <w:spacing w:line="360" w:lineRule="auto"/>
        <w:jc w:val="left"/>
        <w:rPr>
          <w:rFonts w:hint="eastAsia"/>
          <w:b/>
          <w:color w:val="000000"/>
          <w:sz w:val="21"/>
          <w:szCs w:val="21"/>
        </w:rPr>
      </w:pPr>
    </w:p>
    <w:p>
      <w:pPr>
        <w:spacing w:line="360" w:lineRule="auto"/>
        <w:jc w:val="left"/>
        <w:rPr>
          <w:rFonts w:hint="eastAsia"/>
          <w:b/>
          <w:color w:val="000000"/>
          <w:sz w:val="21"/>
          <w:szCs w:val="21"/>
        </w:rPr>
      </w:pPr>
      <w:r>
        <w:rPr>
          <w:rFonts w:hint="eastAsia"/>
          <w:b/>
          <w:color w:val="000000"/>
          <w:sz w:val="21"/>
          <w:szCs w:val="21"/>
        </w:rPr>
        <w:t>（</w:t>
      </w:r>
      <w:r>
        <w:rPr>
          <w:rFonts w:hint="eastAsia"/>
          <w:b/>
          <w:color w:val="000000"/>
          <w:sz w:val="21"/>
          <w:szCs w:val="21"/>
          <w:lang w:val="en-US" w:eastAsia="zh-CN"/>
        </w:rPr>
        <w:t>五</w:t>
      </w:r>
      <w:r>
        <w:rPr>
          <w:rFonts w:hint="eastAsia"/>
          <w:b/>
          <w:color w:val="000000"/>
          <w:sz w:val="21"/>
          <w:szCs w:val="21"/>
        </w:rPr>
        <w:t>）维保要求</w:t>
      </w:r>
    </w:p>
    <w:p>
      <w:pPr>
        <w:spacing w:line="360" w:lineRule="auto"/>
        <w:ind w:firstLine="210" w:firstLineChars="100"/>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空调机组进行年度保养、维修，并做好详细记录；</w:t>
      </w:r>
    </w:p>
    <w:p>
      <w:pPr>
        <w:spacing w:line="360" w:lineRule="auto"/>
        <w:ind w:firstLine="210" w:firstLineChars="100"/>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空调的日常报修，每次维修完成后后需提供维修报告；</w:t>
      </w:r>
    </w:p>
    <w:p>
      <w:pPr>
        <w:spacing w:line="360" w:lineRule="auto"/>
        <w:ind w:firstLine="210" w:firstLineChars="100"/>
        <w:rPr>
          <w:rFonts w:hint="eastAsia" w:ascii="宋体" w:hAnsi="宋体" w:cs="宋体"/>
          <w:kern w:val="0"/>
          <w:sz w:val="21"/>
          <w:szCs w:val="21"/>
        </w:rPr>
      </w:pPr>
      <w:r>
        <w:rPr>
          <w:rFonts w:hint="eastAsia" w:ascii="宋体" w:hAnsi="宋体" w:cs="宋体"/>
          <w:sz w:val="21"/>
          <w:szCs w:val="21"/>
          <w:lang w:val="en-US" w:eastAsia="zh-CN"/>
        </w:rPr>
        <w:t>3、</w:t>
      </w:r>
      <w:r>
        <w:rPr>
          <w:rFonts w:hint="eastAsia" w:ascii="宋体" w:hAnsi="宋体" w:cs="宋体"/>
          <w:sz w:val="21"/>
          <w:szCs w:val="21"/>
        </w:rPr>
        <w:t>空调维修结束后在门密封情况完好下，降温速度</w:t>
      </w:r>
      <w:r>
        <w:rPr>
          <w:rFonts w:hint="eastAsia" w:ascii="宋体" w:hAnsi="宋体" w:cs="宋体"/>
          <w:kern w:val="0"/>
          <w:sz w:val="21"/>
          <w:szCs w:val="21"/>
        </w:rPr>
        <w:t>不低于20分钟降1℃度；</w:t>
      </w:r>
    </w:p>
    <w:p>
      <w:pPr>
        <w:spacing w:line="360" w:lineRule="auto"/>
        <w:ind w:firstLine="210" w:firstLineChars="100"/>
        <w:rPr>
          <w:rFonts w:hint="eastAsia" w:ascii="宋体" w:hAnsi="宋体" w:cs="宋体"/>
          <w:kern w:val="0"/>
          <w:sz w:val="21"/>
          <w:szCs w:val="21"/>
        </w:rPr>
      </w:pPr>
      <w:r>
        <w:rPr>
          <w:rFonts w:hint="eastAsia" w:ascii="宋体" w:hAnsi="宋体" w:cs="宋体"/>
          <w:sz w:val="21"/>
          <w:szCs w:val="21"/>
          <w:lang w:val="en-US" w:eastAsia="zh-CN"/>
        </w:rPr>
        <w:t>4、</w:t>
      </w:r>
      <w:r>
        <w:rPr>
          <w:rFonts w:hint="eastAsia" w:ascii="宋体" w:hAnsi="宋体" w:cs="宋体"/>
          <w:sz w:val="21"/>
          <w:szCs w:val="21"/>
        </w:rPr>
        <w:t>空调维修结束后应</w:t>
      </w:r>
      <w:r>
        <w:rPr>
          <w:rFonts w:hint="eastAsia" w:ascii="宋体" w:hAnsi="宋体" w:cs="宋体"/>
          <w:kern w:val="0"/>
          <w:sz w:val="21"/>
          <w:szCs w:val="21"/>
        </w:rPr>
        <w:t>无尖锐刺耳声，无明显抖动，噪音</w:t>
      </w:r>
      <w:r>
        <w:rPr>
          <w:rFonts w:ascii="Arial" w:hAnsi="Arial" w:cs="Arial"/>
          <w:kern w:val="0"/>
          <w:sz w:val="21"/>
          <w:szCs w:val="21"/>
        </w:rPr>
        <w:t>≤</w:t>
      </w:r>
      <w:r>
        <w:rPr>
          <w:rFonts w:hint="eastAsia" w:ascii="Arial" w:hAnsi="Arial" w:cs="Arial"/>
          <w:kern w:val="0"/>
          <w:sz w:val="21"/>
          <w:szCs w:val="21"/>
        </w:rPr>
        <w:t>110分贝；</w:t>
      </w:r>
    </w:p>
    <w:p>
      <w:pPr>
        <w:spacing w:line="360" w:lineRule="auto"/>
        <w:ind w:firstLine="210" w:firstLineChars="100"/>
        <w:jc w:val="left"/>
        <w:rPr>
          <w:rFonts w:hint="eastAsia" w:eastAsia="宋体"/>
          <w:b/>
          <w:color w:val="000000"/>
          <w:sz w:val="21"/>
          <w:szCs w:val="21"/>
          <w:lang w:eastAsia="zh-CN"/>
        </w:rPr>
      </w:pPr>
      <w:r>
        <w:rPr>
          <w:rFonts w:hint="eastAsia" w:ascii="宋体" w:hAnsi="宋体" w:cs="宋体"/>
          <w:sz w:val="21"/>
          <w:szCs w:val="21"/>
          <w:lang w:val="en-US" w:eastAsia="zh-CN"/>
        </w:rPr>
        <w:t>5、</w:t>
      </w:r>
      <w:r>
        <w:rPr>
          <w:rFonts w:hint="eastAsia" w:ascii="宋体" w:hAnsi="宋体" w:cs="宋体"/>
          <w:sz w:val="21"/>
          <w:szCs w:val="21"/>
        </w:rPr>
        <w:t>空调维修结束后应无工具遗留并清理场地保持维修场地整洁</w:t>
      </w:r>
      <w:r>
        <w:rPr>
          <w:rFonts w:hint="eastAsia" w:ascii="宋体" w:hAnsi="宋体" w:cs="宋体"/>
          <w:sz w:val="21"/>
          <w:szCs w:val="21"/>
          <w:lang w:eastAsia="zh-CN"/>
        </w:rPr>
        <w:t>；</w:t>
      </w:r>
    </w:p>
    <w:p>
      <w:pPr>
        <w:spacing w:line="360" w:lineRule="auto"/>
        <w:ind w:firstLine="210" w:firstLineChars="100"/>
        <w:rPr>
          <w:rFonts w:hint="default" w:ascii="宋体" w:hAnsi="宋体" w:eastAsia="宋体" w:cs="宋体"/>
          <w:sz w:val="21"/>
          <w:szCs w:val="21"/>
          <w:lang w:val="en-US" w:eastAsia="zh-CN"/>
        </w:rPr>
      </w:pPr>
      <w:r>
        <w:rPr>
          <w:rFonts w:hint="eastAsia" w:ascii="宋体" w:hAnsi="宋体" w:cs="宋体"/>
          <w:sz w:val="21"/>
          <w:szCs w:val="21"/>
          <w:lang w:val="en-US" w:eastAsia="zh-CN"/>
        </w:rPr>
        <w:t>6、</w:t>
      </w:r>
      <w:r>
        <w:rPr>
          <w:rFonts w:hint="eastAsia" w:ascii="宋体" w:hAnsi="宋体" w:cs="宋体"/>
          <w:sz w:val="21"/>
          <w:szCs w:val="21"/>
        </w:rPr>
        <w:t>接设备故障报修时，服务供应商维保人员须在24小时内到场解决；</w:t>
      </w:r>
    </w:p>
    <w:p>
      <w:pPr>
        <w:spacing w:line="360" w:lineRule="auto"/>
        <w:ind w:firstLine="210" w:firstLineChars="100"/>
        <w:rPr>
          <w:rFonts w:hint="eastAsia" w:ascii="宋体" w:hAnsi="宋体" w:cs="宋体"/>
          <w:sz w:val="21"/>
          <w:szCs w:val="21"/>
          <w:lang w:eastAsia="zh-CN"/>
        </w:rPr>
      </w:pPr>
      <w:r>
        <w:rPr>
          <w:rFonts w:hint="eastAsia" w:ascii="宋体" w:hAnsi="宋体" w:cs="宋体"/>
          <w:sz w:val="21"/>
          <w:szCs w:val="21"/>
          <w:lang w:val="en-US" w:eastAsia="zh-CN"/>
        </w:rPr>
        <w:t>7、</w:t>
      </w:r>
      <w:r>
        <w:rPr>
          <w:rFonts w:hint="eastAsia" w:ascii="宋体" w:hAnsi="宋体" w:cs="宋体"/>
          <w:sz w:val="21"/>
          <w:szCs w:val="21"/>
        </w:rPr>
        <w:t>服务供应商每年年终对我公司的食品车空调进行全面彻底的安全大检查，并详细记录汇总交我公司一份备档</w:t>
      </w:r>
      <w:r>
        <w:rPr>
          <w:rFonts w:hint="eastAsia" w:ascii="宋体" w:hAnsi="宋体" w:cs="宋体"/>
          <w:sz w:val="21"/>
          <w:szCs w:val="21"/>
          <w:lang w:eastAsia="zh-CN"/>
        </w:rPr>
        <w:t>；</w:t>
      </w:r>
    </w:p>
    <w:p>
      <w:pPr>
        <w:spacing w:line="360" w:lineRule="auto"/>
        <w:ind w:firstLine="210" w:firstLineChars="100"/>
        <w:rPr>
          <w:rFonts w:hint="default" w:ascii="宋体" w:hAnsi="宋体" w:cs="宋体"/>
          <w:sz w:val="21"/>
          <w:szCs w:val="21"/>
          <w:lang w:val="en-US" w:eastAsia="zh-CN"/>
        </w:rPr>
      </w:pPr>
      <w:r>
        <w:rPr>
          <w:rFonts w:hint="eastAsia" w:ascii="宋体" w:hAnsi="宋体" w:cs="宋体"/>
          <w:sz w:val="21"/>
          <w:szCs w:val="21"/>
          <w:lang w:val="en-US" w:eastAsia="zh-CN"/>
        </w:rPr>
        <w:t>8、空调机组在年度保养及维修过程中所更换、拆除的所有废旧配件、物料、废油、制冷剂容器及废弃过滤材料等，均由乙方无偿负责回收、清运并按照国家及地方现行环保法规进行合法处置，严禁随意丢弃或非法二次销售流入市场；乙方在完成清运处置后，须向甲方提供合规的固体废物（或危险废物）转移联单、处置单位资质证明及接收凭证（具体种类以实际移交时双方确认为准），自双方清点交接完毕并装车离场之时起，上述废旧物资的全部所有权、保管责任及因处置不当引发的环境污染、行政处罚、经济索赔等全部法律责任即完全转移至中标人独立承担；若乙方未能按时提供有效合规的处置票据，甲方有权暂停相应款项结算并追究其违约责任，且乙方须无条件配合招标人就物资流向进行追溯核查。</w:t>
      </w:r>
    </w:p>
    <w:p>
      <w:pPr>
        <w:spacing w:line="360" w:lineRule="auto"/>
        <w:rPr>
          <w:rFonts w:hint="eastAsia" w:ascii="宋体" w:hAnsi="宋体" w:cs="宋体"/>
          <w:sz w:val="21"/>
          <w:szCs w:val="21"/>
          <w:lang w:eastAsia="zh-CN"/>
        </w:rPr>
      </w:pPr>
    </w:p>
    <w:p>
      <w:pPr>
        <w:spacing w:line="360" w:lineRule="auto"/>
        <w:rPr>
          <w:rFonts w:hint="eastAsia" w:ascii="宋体" w:hAnsi="宋体" w:cs="宋体"/>
          <w:b/>
          <w:bCs/>
          <w:sz w:val="21"/>
          <w:szCs w:val="21"/>
        </w:rPr>
      </w:pPr>
      <w:r>
        <w:rPr>
          <w:rFonts w:hint="eastAsia" w:ascii="宋体" w:hAnsi="宋体" w:cs="宋体"/>
          <w:b/>
          <w:bCs/>
          <w:sz w:val="21"/>
          <w:szCs w:val="21"/>
        </w:rPr>
        <w:t>（</w:t>
      </w:r>
      <w:r>
        <w:rPr>
          <w:rFonts w:hint="eastAsia" w:ascii="宋体" w:hAnsi="宋体" w:cs="宋体"/>
          <w:b/>
          <w:bCs/>
          <w:sz w:val="21"/>
          <w:szCs w:val="21"/>
          <w:lang w:val="en-US" w:eastAsia="zh-CN"/>
        </w:rPr>
        <w:t>六</w:t>
      </w:r>
      <w:r>
        <w:rPr>
          <w:rFonts w:hint="eastAsia" w:ascii="宋体" w:hAnsi="宋体" w:cs="宋体"/>
          <w:b/>
          <w:bCs/>
          <w:sz w:val="21"/>
          <w:szCs w:val="21"/>
        </w:rPr>
        <w:t>）配件要求</w:t>
      </w:r>
    </w:p>
    <w:p>
      <w:pPr>
        <w:spacing w:line="360" w:lineRule="auto"/>
        <w:ind w:firstLine="210" w:firstLineChars="100"/>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日常维修配件范围</w:t>
      </w:r>
    </w:p>
    <w:p>
      <w:pPr>
        <w:spacing w:line="360" w:lineRule="auto"/>
        <w:ind w:firstLine="420" w:firstLineChars="200"/>
        <w:rPr>
          <w:rFonts w:hint="eastAsia" w:ascii="宋体" w:hAnsi="宋体" w:cs="宋体"/>
          <w:sz w:val="21"/>
          <w:szCs w:val="21"/>
        </w:rPr>
      </w:pPr>
      <w:r>
        <w:rPr>
          <w:rFonts w:hint="eastAsia" w:ascii="宋体" w:hAnsi="宋体" w:cs="宋体"/>
          <w:sz w:val="21"/>
          <w:szCs w:val="21"/>
        </w:rPr>
        <w:t>在维保期内发生设备故障需更换零配件，乙方（维保方）应提前向甲方（我方）提交书面《配件更换申请及报价单》，列明故障原因、需更换配件名称、品牌、规格型号、数量、单价及合价，并附原厂渠道证明文件，经甲方书面确认后方可实施采购与更换。</w:t>
      </w:r>
    </w:p>
    <w:p>
      <w:pPr>
        <w:spacing w:line="360" w:lineRule="auto"/>
        <w:ind w:firstLine="210" w:firstLineChars="100"/>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配件供应标准</w:t>
      </w:r>
    </w:p>
    <w:p>
      <w:pPr>
        <w:spacing w:line="360" w:lineRule="auto"/>
        <w:ind w:firstLine="420" w:firstLineChars="200"/>
        <w:rPr>
          <w:rFonts w:hint="eastAsia" w:ascii="宋体" w:hAnsi="宋体" w:cs="宋体"/>
          <w:sz w:val="21"/>
          <w:szCs w:val="21"/>
        </w:rPr>
      </w:pPr>
      <w:r>
        <w:rPr>
          <w:rFonts w:hint="eastAsia" w:ascii="宋体" w:hAnsi="宋体" w:cs="宋体"/>
          <w:sz w:val="21"/>
          <w:szCs w:val="21"/>
        </w:rPr>
        <w:t>所有更换的零配件必须为原厂全新正品配件，其性能、技术参数及质量不得低于原装件标准。乙方应提供配件来源的合法证明（如原厂采购订单、报关单、授权经销证明等），以备甲方查验。</w:t>
      </w:r>
    </w:p>
    <w:p>
      <w:pPr>
        <w:spacing w:line="360" w:lineRule="auto"/>
        <w:ind w:firstLine="210" w:firstLineChars="100"/>
        <w:rPr>
          <w:rFonts w:hint="eastAsia" w:ascii="宋体" w:hAnsi="宋体" w:cs="宋体"/>
          <w:sz w:val="21"/>
          <w:szCs w:val="21"/>
        </w:rPr>
      </w:pPr>
      <w:r>
        <w:rPr>
          <w:rFonts w:hint="eastAsia" w:ascii="宋体" w:hAnsi="宋体" w:cs="宋体"/>
          <w:sz w:val="21"/>
          <w:szCs w:val="21"/>
          <w:lang w:val="en-US" w:eastAsia="zh-CN"/>
        </w:rPr>
        <w:t>3、</w:t>
      </w:r>
      <w:r>
        <w:rPr>
          <w:rFonts w:hint="eastAsia" w:ascii="宋体" w:hAnsi="宋体" w:cs="宋体"/>
          <w:sz w:val="21"/>
          <w:szCs w:val="21"/>
        </w:rPr>
        <w:t>采购与实施责任</w:t>
      </w:r>
    </w:p>
    <w:p>
      <w:pPr>
        <w:spacing w:line="360" w:lineRule="auto"/>
        <w:ind w:firstLine="420" w:firstLineChars="200"/>
        <w:rPr>
          <w:rFonts w:hint="eastAsia" w:ascii="宋体" w:hAnsi="宋体" w:cs="宋体"/>
          <w:sz w:val="21"/>
          <w:szCs w:val="21"/>
        </w:rPr>
      </w:pPr>
      <w:r>
        <w:rPr>
          <w:rFonts w:hint="eastAsia" w:ascii="宋体" w:hAnsi="宋体" w:cs="宋体"/>
          <w:sz w:val="21"/>
          <w:szCs w:val="21"/>
        </w:rPr>
        <w:t>经甲方书面同意后，由乙方负责配件的采购、运输、安装及调试工作，并承担因安装调试不当所引发的一切损失责任。更换完成并试运行合格后，双方签署《配件更换验收确认单》，该确认单作为甲方支付配件费用的依据。</w:t>
      </w:r>
    </w:p>
    <w:p>
      <w:pPr>
        <w:numPr>
          <w:ilvl w:val="0"/>
          <w:numId w:val="2"/>
        </w:numPr>
        <w:spacing w:line="360" w:lineRule="auto"/>
        <w:ind w:firstLine="210" w:firstLineChars="100"/>
        <w:rPr>
          <w:rFonts w:hint="eastAsia" w:ascii="宋体" w:hAnsi="宋体" w:cs="宋体"/>
          <w:sz w:val="21"/>
          <w:szCs w:val="21"/>
        </w:rPr>
      </w:pPr>
      <w:r>
        <w:rPr>
          <w:rFonts w:hint="eastAsia" w:ascii="宋体" w:hAnsi="宋体" w:cs="宋体"/>
          <w:sz w:val="21"/>
          <w:szCs w:val="21"/>
        </w:rPr>
        <w:t>费用结算</w:t>
      </w:r>
    </w:p>
    <w:p>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cs="宋体"/>
          <w:sz w:val="21"/>
          <w:szCs w:val="21"/>
          <w:lang w:val="en-US" w:eastAsia="zh-CN"/>
        </w:rPr>
        <w:t>1、</w:t>
      </w:r>
      <w:r>
        <w:rPr>
          <w:rFonts w:hint="eastAsia" w:ascii="宋体" w:hAnsi="宋体" w:cs="宋体"/>
          <w:sz w:val="21"/>
          <w:szCs w:val="21"/>
        </w:rPr>
        <w:t>乙方提供零配件的价格不高于市场价</w:t>
      </w:r>
      <w:r>
        <w:rPr>
          <w:rFonts w:hint="eastAsia" w:ascii="宋体" w:hAnsi="宋体" w:cs="宋体"/>
          <w:sz w:val="21"/>
          <w:szCs w:val="21"/>
          <w:lang w:eastAsia="zh-CN"/>
        </w:rPr>
        <w:t>。</w:t>
      </w:r>
    </w:p>
    <w:p>
      <w:pPr>
        <w:numPr>
          <w:ilvl w:val="0"/>
          <w:numId w:val="0"/>
        </w:numPr>
        <w:spacing w:line="360" w:lineRule="auto"/>
        <w:ind w:firstLine="420" w:firstLineChars="200"/>
        <w:rPr>
          <w:rFonts w:hint="eastAsia" w:ascii="宋体" w:hAnsi="宋体" w:eastAsia="宋体" w:cs="宋体"/>
          <w:sz w:val="21"/>
          <w:szCs w:val="21"/>
          <w:lang w:eastAsia="zh-CN"/>
        </w:rPr>
      </w:pPr>
      <w:r>
        <w:rPr>
          <w:rFonts w:hint="eastAsia" w:ascii="宋体" w:hAnsi="宋体" w:cs="宋体"/>
          <w:sz w:val="21"/>
          <w:szCs w:val="21"/>
          <w:lang w:val="en-US" w:eastAsia="zh-CN"/>
        </w:rPr>
        <w:t>2、</w:t>
      </w:r>
      <w:r>
        <w:rPr>
          <w:rFonts w:hint="eastAsia" w:ascii="宋体" w:hAnsi="宋体" w:cs="宋体"/>
          <w:sz w:val="21"/>
          <w:szCs w:val="21"/>
        </w:rPr>
        <w:t>零配件费用结算时，乙方须提供购进增值税专用发票(含运费发票)扫描件或复印件，供应商在结算定价以购进不含税(含运费)为基础，采用成本加成模式确定结算价格，结算定价(含税)=购进价不含税(含运输)*(1+成本价加成率)*(1+税率)的方式，成本价加成率不得高于10%</w:t>
      </w:r>
      <w:r>
        <w:rPr>
          <w:rFonts w:hint="eastAsia" w:ascii="宋体" w:hAnsi="宋体" w:cs="宋体"/>
          <w:sz w:val="21"/>
          <w:szCs w:val="21"/>
          <w:lang w:eastAsia="zh-CN"/>
        </w:rPr>
        <w:t>。</w:t>
      </w:r>
    </w:p>
    <w:p>
      <w:pPr>
        <w:spacing w:line="360" w:lineRule="auto"/>
        <w:ind w:firstLine="420" w:firstLineChars="200"/>
        <w:rPr>
          <w:rFonts w:hint="eastAsia" w:ascii="宋体" w:hAnsi="宋体" w:cs="宋体"/>
          <w:sz w:val="21"/>
          <w:szCs w:val="21"/>
        </w:rPr>
      </w:pPr>
      <w:r>
        <w:rPr>
          <w:rFonts w:hint="eastAsia" w:ascii="宋体" w:hAnsi="宋体" w:cs="宋体"/>
          <w:sz w:val="21"/>
          <w:szCs w:val="21"/>
          <w:lang w:val="en-US" w:eastAsia="zh-CN"/>
        </w:rPr>
        <w:t>3、</w:t>
      </w:r>
      <w:r>
        <w:rPr>
          <w:rFonts w:hint="eastAsia" w:ascii="宋体" w:hAnsi="宋体" w:cs="宋体"/>
          <w:sz w:val="21"/>
          <w:szCs w:val="21"/>
        </w:rPr>
        <w:t>配件采购费及更换人工费（如有单独列明）由甲方承担，但甲方有权对乙方报价进行市场询价审核，若乙方报价明显高于同期市场公允价（偏差＞</w:t>
      </w:r>
      <w:r>
        <w:rPr>
          <w:rFonts w:hint="eastAsia" w:ascii="宋体" w:hAnsi="宋体" w:cs="宋体"/>
          <w:sz w:val="21"/>
          <w:szCs w:val="21"/>
          <w:lang w:val="en-US" w:eastAsia="zh-CN"/>
        </w:rPr>
        <w:t>10</w:t>
      </w:r>
      <w:r>
        <w:rPr>
          <w:rFonts w:hint="eastAsia" w:ascii="宋体" w:hAnsi="宋体" w:cs="宋体"/>
          <w:sz w:val="21"/>
          <w:szCs w:val="21"/>
        </w:rPr>
        <w:t>%），甲方有权要求乙方调整价格或另行委托第三方采购。乙方不得以配件采购为由，擅自停止维保服务或延误故障处理，否则视为违约。</w:t>
      </w:r>
    </w:p>
    <w:p>
      <w:pPr>
        <w:spacing w:line="360" w:lineRule="auto"/>
        <w:ind w:firstLine="210" w:firstLineChars="100"/>
        <w:rPr>
          <w:rFonts w:hint="eastAsia" w:ascii="宋体" w:hAnsi="宋体" w:cs="宋体"/>
          <w:sz w:val="21"/>
          <w:szCs w:val="21"/>
        </w:rPr>
      </w:pPr>
      <w:r>
        <w:rPr>
          <w:rFonts w:hint="eastAsia" w:ascii="宋体" w:hAnsi="宋体" w:cs="宋体"/>
          <w:sz w:val="21"/>
          <w:szCs w:val="21"/>
          <w:lang w:val="en-US" w:eastAsia="zh-CN"/>
        </w:rPr>
        <w:t>5、</w:t>
      </w:r>
      <w:r>
        <w:rPr>
          <w:rFonts w:hint="eastAsia" w:ascii="宋体" w:hAnsi="宋体" w:cs="宋体"/>
          <w:sz w:val="21"/>
          <w:szCs w:val="21"/>
        </w:rPr>
        <w:t>配件质保</w:t>
      </w:r>
    </w:p>
    <w:p>
      <w:pPr>
        <w:spacing w:line="360" w:lineRule="auto"/>
        <w:ind w:firstLine="420" w:firstLineChars="200"/>
        <w:rPr>
          <w:rFonts w:hint="eastAsia" w:ascii="宋体" w:hAnsi="宋体" w:cs="宋体"/>
          <w:sz w:val="21"/>
          <w:szCs w:val="21"/>
        </w:rPr>
      </w:pPr>
      <w:r>
        <w:rPr>
          <w:rFonts w:hint="eastAsia" w:ascii="宋体" w:hAnsi="宋体" w:cs="宋体"/>
          <w:sz w:val="21"/>
          <w:szCs w:val="21"/>
        </w:rPr>
        <w:t>乙方对所更换的配件提供自验收合格之日起不少于6个月的质量保证期（或按原厂质保期，以较长者为准）。质保期内因配件本身质量问题导致的故障，由乙方免费更换并承担全部人工及运输费用。</w:t>
      </w:r>
    </w:p>
    <w:p>
      <w:pPr>
        <w:spacing w:line="360" w:lineRule="auto"/>
        <w:ind w:firstLine="210" w:firstLineChars="100"/>
        <w:rPr>
          <w:rFonts w:hint="eastAsia" w:ascii="宋体" w:hAnsi="宋体" w:cs="宋体"/>
          <w:sz w:val="21"/>
          <w:szCs w:val="21"/>
        </w:rPr>
      </w:pPr>
      <w:r>
        <w:rPr>
          <w:rFonts w:hint="eastAsia" w:ascii="宋体" w:hAnsi="宋体" w:cs="宋体"/>
          <w:sz w:val="21"/>
          <w:szCs w:val="21"/>
          <w:lang w:val="en-US" w:eastAsia="zh-CN"/>
        </w:rPr>
        <w:t>6、</w:t>
      </w:r>
      <w:r>
        <w:rPr>
          <w:rFonts w:hint="eastAsia" w:ascii="宋体" w:hAnsi="宋体" w:cs="宋体"/>
          <w:sz w:val="21"/>
          <w:szCs w:val="21"/>
        </w:rPr>
        <w:t>库存备件建议</w:t>
      </w:r>
    </w:p>
    <w:p>
      <w:pPr>
        <w:spacing w:line="360" w:lineRule="auto"/>
        <w:ind w:firstLine="420" w:firstLineChars="200"/>
        <w:rPr>
          <w:rFonts w:hint="eastAsia" w:ascii="宋体" w:hAnsi="宋体" w:cs="宋体"/>
          <w:sz w:val="21"/>
          <w:szCs w:val="21"/>
        </w:rPr>
      </w:pPr>
      <w:r>
        <w:rPr>
          <w:rFonts w:hint="eastAsia" w:ascii="宋体" w:hAnsi="宋体" w:cs="宋体"/>
          <w:sz w:val="21"/>
          <w:szCs w:val="21"/>
        </w:rPr>
        <w:t>为保障食品车大厢空调的应急响应时效，乙方可根据设备运行状况，向甲方建议常用易损备件的安全库存清单，经甲方同意后，可提前采购储备，相关费用按本条第4款执行。</w:t>
      </w:r>
    </w:p>
    <w:p>
      <w:pPr>
        <w:spacing w:line="360" w:lineRule="auto"/>
        <w:ind w:firstLine="422" w:firstLineChars="200"/>
        <w:rPr>
          <w:rFonts w:hint="eastAsia" w:ascii="宋体" w:hAnsi="宋体" w:cs="宋体"/>
          <w:b/>
          <w:bCs/>
          <w:sz w:val="21"/>
          <w:szCs w:val="21"/>
          <w:lang w:val="en-US" w:eastAsia="zh-CN"/>
        </w:rPr>
      </w:pPr>
      <w:r>
        <w:rPr>
          <w:rFonts w:hint="eastAsia" w:ascii="宋体" w:hAnsi="宋体" w:cs="宋体"/>
          <w:b/>
          <w:bCs/>
          <w:sz w:val="21"/>
          <w:szCs w:val="21"/>
          <w:lang w:val="en-US" w:eastAsia="zh-CN"/>
        </w:rPr>
        <w:t>（七） 报价方式</w:t>
      </w:r>
    </w:p>
    <w:p>
      <w:pPr>
        <w:spacing w:line="360" w:lineRule="auto"/>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供应商应针对以下各项维保服务，分别报出总费用、单次人工费用的除税单价和含税单价（单位：元/台次，税率按国家规定执行）：</w:t>
      </w:r>
    </w:p>
    <w:p>
      <w:pPr>
        <w:spacing w:line="360" w:lineRule="auto"/>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1、空调系统发动机维保：除税单价______元/台次，含税单价______元/台次（以上含人工费用、材料费用及物料费用）。</w:t>
      </w:r>
    </w:p>
    <w:p>
      <w:pPr>
        <w:spacing w:line="360" w:lineRule="auto"/>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2、空调系统压缩机维保：除税单价______元/台次，含税单价______元/台次（以上含人工费用、材料费用及物料费用）。</w:t>
      </w:r>
    </w:p>
    <w:p>
      <w:pPr>
        <w:spacing w:line="360" w:lineRule="auto"/>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3、蒸发器及冷凝器清洁保养：除税单价______元/台次，含税单价______元/台次（以上含人工费用、材料费用及物料费用）。</w:t>
      </w:r>
    </w:p>
    <w:p>
      <w:pPr>
        <w:spacing w:line="360" w:lineRule="auto"/>
        <w:ind w:left="840" w:leftChars="200" w:hanging="420" w:hangingChars="200"/>
        <w:rPr>
          <w:rFonts w:hint="default" w:ascii="宋体" w:hAnsi="宋体" w:cs="宋体"/>
          <w:sz w:val="21"/>
          <w:szCs w:val="21"/>
          <w:lang w:val="en-US" w:eastAsia="zh-CN"/>
        </w:rPr>
      </w:pPr>
      <w:r>
        <w:rPr>
          <w:rFonts w:hint="eastAsia" w:ascii="宋体" w:hAnsi="宋体" w:cs="宋体"/>
          <w:sz w:val="21"/>
          <w:szCs w:val="21"/>
          <w:lang w:val="en-US" w:eastAsia="zh-CN"/>
        </w:rPr>
        <w:t>4、临时故障维修：临时故障维修总费用除税单价______元/台次，含税单价______元/台次（预估维修次数为65次，超出约定次数时，超量在10%以内（含）免收，费用按年结算）；超出约定总次数后单次维修费用除税单价______元/台次，含税单价______元/台次。</w:t>
      </w:r>
    </w:p>
    <w:p>
      <w:pPr>
        <w:spacing w:line="360" w:lineRule="auto"/>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 xml:space="preserve"> 以上报价均包含常规工具使用及现场作业费用，不包含临时故障维修时更换、配件及物料成本，此类配件及物料费用另行据实结算。</w:t>
      </w:r>
    </w:p>
    <w:p>
      <w:pPr>
        <w:spacing w:line="360" w:lineRule="auto"/>
        <w:ind w:firstLine="420" w:firstLineChars="200"/>
        <w:rPr>
          <w:rFonts w:hint="eastAsia" w:ascii="宋体" w:hAnsi="宋体" w:cs="宋体"/>
          <w:sz w:val="21"/>
          <w:szCs w:val="21"/>
          <w:lang w:val="en-US" w:eastAsia="zh-CN"/>
        </w:rPr>
      </w:pPr>
    </w:p>
    <w:p>
      <w:pPr>
        <w:spacing w:line="360" w:lineRule="auto"/>
        <w:ind w:firstLine="420" w:firstLineChars="200"/>
        <w:rPr>
          <w:rFonts w:hint="eastAsia" w:ascii="宋体" w:hAnsi="宋体" w:cs="宋体"/>
          <w:sz w:val="21"/>
          <w:szCs w:val="21"/>
          <w:lang w:val="en-US" w:eastAsia="zh-CN"/>
        </w:rPr>
      </w:pPr>
    </w:p>
    <w:p>
      <w:pPr>
        <w:spacing w:line="360" w:lineRule="auto"/>
        <w:ind w:firstLine="420" w:firstLineChars="200"/>
        <w:rPr>
          <w:rFonts w:hint="eastAsia" w:ascii="宋体" w:hAnsi="宋体" w:cs="宋体"/>
          <w:sz w:val="21"/>
          <w:szCs w:val="21"/>
          <w:lang w:val="en-US" w:eastAsia="zh-CN"/>
        </w:rPr>
      </w:pPr>
    </w:p>
    <w:p>
      <w:pPr>
        <w:spacing w:line="360" w:lineRule="auto"/>
        <w:ind w:firstLine="420" w:firstLineChars="200"/>
        <w:rPr>
          <w:rFonts w:hint="eastAsia" w:ascii="宋体" w:hAnsi="宋体" w:cs="宋体"/>
          <w:sz w:val="21"/>
          <w:szCs w:val="21"/>
          <w:lang w:val="en-US" w:eastAsia="zh-CN"/>
        </w:rPr>
      </w:pPr>
    </w:p>
    <w:tbl>
      <w:tblPr>
        <w:tblStyle w:val="4"/>
        <w:tblW w:w="100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99"/>
        <w:gridCol w:w="3496"/>
        <w:gridCol w:w="1946"/>
        <w:gridCol w:w="1074"/>
        <w:gridCol w:w="1083"/>
        <w:gridCol w:w="18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40" w:hRule="atLeast"/>
        </w:trPr>
        <w:tc>
          <w:tcPr>
            <w:tcW w:w="10005"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食品车大厢空调机组物料及配件清单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配件名称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零配件件号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发动机缸盖</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120847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发动机油泵</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NSS</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发动机机油液位传感器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414470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发动机油底盖</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130605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发动机机油滤芯</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119321/133628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发动机机油二级滤芯</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116182/133627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发动机机油压力传感器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417064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发动机水泵</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132270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发动机水泵节温器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130954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发动机熄火电池阀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420100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发动机熄火电池阀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421700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发动机提速电磁阀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415459</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发动机启动器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451718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发动机柴油滤芯</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119342/133518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发动机消音器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120970TKA</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发动机空滤座</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131170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发动机空气过滤器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119059/133625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发动机水温水温传感器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416538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发动机防冻液液位传感器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412842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发动机散热器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672850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发动机离合器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107348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备电电机</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104684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过渡轮</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772939</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定轮</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772708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1020951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压缩机皮带轮</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772633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压缩机皮带</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781544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压缩机轴封</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221100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压缩机油封</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221037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压缩机温度传感器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400776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发动机皮带</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781352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高压开关</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413846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低压开关</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415246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发电机</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452699</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发电机皮带轮</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772022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672718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储液管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672677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干燥瓶</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610600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旁通电磁阀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616215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回气压力阀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614527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回气阀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612462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除霜电磁阀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613401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冷凝器入口电磁阀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616750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冷凝器入口电磁阀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666384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蒸发器盘管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672867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膨胀阀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612170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膨胀阀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618188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回风温度传感器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400975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出风温度传感器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400974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蒸发风机</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781886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电子油泵</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417059</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电脑版</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452614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风机继电器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417872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交流接触器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419391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备电转换器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420792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操纵器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452376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蒸发风机</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781886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机组开关</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418737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59</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发电机皮带</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781545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缸盖垫</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333818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缸盖垫</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发电机</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压缩机轴封</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64</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风机继电器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过渡轮</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定轮</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油泵</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熄火电磁阀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69</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发电机</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发动机水泵皮带</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13*795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原厂或同品质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发电机皮带</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990LI</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制冷剂</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R404A</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KG</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物料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冷冻油</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68H </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升</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物料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成品高压管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成品低压管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高压管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低压管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物料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物料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0" w:type="auto"/>
            <w:tcBorders>
              <w:top w:val="single" w:color="000000" w:sz="4" w:space="0"/>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电瓶</w:t>
            </w:r>
          </w:p>
        </w:tc>
        <w:tc>
          <w:tcPr>
            <w:tcW w:w="0" w:type="auto"/>
            <w:tcBorders>
              <w:top w:val="single" w:color="000000" w:sz="4" w:space="0"/>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80A</w:t>
            </w:r>
          </w:p>
        </w:tc>
        <w:tc>
          <w:tcPr>
            <w:tcW w:w="0" w:type="auto"/>
            <w:tcBorders>
              <w:top w:val="single" w:color="000000" w:sz="4" w:space="0"/>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nil"/>
              <w:bottom w:val="nil"/>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gridSpan w:val="6"/>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EV系列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冷凝器外壳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3E39339H01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冷凝风机（EV300、200）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1E58054G02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冷凝风机（EV500)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78-1881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冷凝器芯体（EV300、200）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67-2488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冷凝器芯体（EV500)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67-2818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继电器盒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3E16417G01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高压继电器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2E95289H02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2E92879G05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变频器（EV300、200）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3E08854H01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变频器(EV500)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3E13599G02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变压器（EV300、200）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3E16074H01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变压器(EV500)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42-2895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压缩机（EV300、200）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3E16414G01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压缩机(EV500)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102-1220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干燥过滤器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3E41576H01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除霜电磁阀阀体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61-8054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除霜电磁阀线圈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51-3198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油分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61-8052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高压管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66-7682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低压管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61-6116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膨胀阀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616406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操纵器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42-2903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回风温度传感器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41-8171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蒸发风机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781938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干燥过滤器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4E31790G01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干燥过滤器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668344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油分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3E72077G01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蒸发风机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精选9寸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精选10寸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蒸发风机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精选10寸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精选11寸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精选12寸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gridSpan w:val="6"/>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EUT1200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变频冷凝风机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3E97714H01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冷凝风机护罩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3E88558H01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1091A38H21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蒸发风机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3E97354G01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干燥过滤器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668344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油分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3E72077G01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膨胀阀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4E04499G01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压缩机低压软管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3E77214G01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压缩机高压软管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3E77213G01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变频器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3E91174H01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ECU总成20型</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3E88622G01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ECU总成50型</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3E88622G02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3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干燥瓶</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610600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操纵器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3E72593G03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冷王原厂配件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gridSpan w:val="6"/>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电脑板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12-00649-51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套装皮带(不含水泵皮带）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76-69078-13SL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保养滤芯套件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76-69078-00SL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风机电机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54-00639-17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30-01114-27SV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压缩机轴封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17-44785-00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干燥过滤器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14-00326-03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水泵皮带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50-60296-01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消音器（圆）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30-66839-00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低压钢丝管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73-60024-10</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高压钢丝管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73-60010-06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吸气压力调节阀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开利KVL22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开利原厂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消音器（圆）精选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30-66839-00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同品质</w:t>
            </w:r>
          </w:p>
        </w:tc>
      </w:tr>
    </w:tbl>
    <w:p>
      <w:pPr>
        <w:spacing w:line="360" w:lineRule="auto"/>
        <w:ind w:firstLine="420" w:firstLineChars="200"/>
        <w:rPr>
          <w:rFonts w:hint="eastAsia" w:ascii="宋体" w:hAnsi="宋体" w:cs="宋体"/>
          <w:sz w:val="21"/>
          <w:szCs w:val="21"/>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303992"/>
    <w:multiLevelType w:val="singleLevel"/>
    <w:tmpl w:val="47303992"/>
    <w:lvl w:ilvl="0" w:tentative="0">
      <w:start w:val="4"/>
      <w:numFmt w:val="decimal"/>
      <w:suff w:val="nothing"/>
      <w:lvlText w:val="%1、"/>
      <w:lvlJc w:val="left"/>
    </w:lvl>
  </w:abstractNum>
  <w:abstractNum w:abstractNumId="1">
    <w:nsid w:val="5C078A8A"/>
    <w:multiLevelType w:val="singleLevel"/>
    <w:tmpl w:val="5C078A8A"/>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0D9"/>
    <w:rsid w:val="00A100D9"/>
    <w:rsid w:val="00CA6A98"/>
    <w:rsid w:val="018D698C"/>
    <w:rsid w:val="01D341F2"/>
    <w:rsid w:val="020C6C46"/>
    <w:rsid w:val="044C5C2C"/>
    <w:rsid w:val="05513B73"/>
    <w:rsid w:val="05B224F4"/>
    <w:rsid w:val="068603A9"/>
    <w:rsid w:val="08C20D8C"/>
    <w:rsid w:val="095D78D8"/>
    <w:rsid w:val="09CF16FB"/>
    <w:rsid w:val="0A0E608F"/>
    <w:rsid w:val="0B5943F4"/>
    <w:rsid w:val="0E3373C9"/>
    <w:rsid w:val="0E3C66C2"/>
    <w:rsid w:val="13A1045D"/>
    <w:rsid w:val="14F14EA1"/>
    <w:rsid w:val="166C615D"/>
    <w:rsid w:val="17C37C53"/>
    <w:rsid w:val="19604E43"/>
    <w:rsid w:val="19A47BAA"/>
    <w:rsid w:val="1A3D2A78"/>
    <w:rsid w:val="1A422C82"/>
    <w:rsid w:val="1A6C66EE"/>
    <w:rsid w:val="1CA34A26"/>
    <w:rsid w:val="1CB9680B"/>
    <w:rsid w:val="1CBF0D24"/>
    <w:rsid w:val="220C49B8"/>
    <w:rsid w:val="22993779"/>
    <w:rsid w:val="23A50CEF"/>
    <w:rsid w:val="25377D5E"/>
    <w:rsid w:val="257309A6"/>
    <w:rsid w:val="26B85FAE"/>
    <w:rsid w:val="270D53BE"/>
    <w:rsid w:val="285F7E7B"/>
    <w:rsid w:val="287801F7"/>
    <w:rsid w:val="28ED5B50"/>
    <w:rsid w:val="2C205CE3"/>
    <w:rsid w:val="2D891EC6"/>
    <w:rsid w:val="309E000A"/>
    <w:rsid w:val="36977FF4"/>
    <w:rsid w:val="36B1745F"/>
    <w:rsid w:val="376E0A0E"/>
    <w:rsid w:val="378F3A04"/>
    <w:rsid w:val="37D54287"/>
    <w:rsid w:val="3A800593"/>
    <w:rsid w:val="3DBD6E35"/>
    <w:rsid w:val="3DE159F3"/>
    <w:rsid w:val="3DE23B6C"/>
    <w:rsid w:val="3EF860E1"/>
    <w:rsid w:val="3FBA00F5"/>
    <w:rsid w:val="426D7123"/>
    <w:rsid w:val="42A05C81"/>
    <w:rsid w:val="42AA095B"/>
    <w:rsid w:val="45BF6460"/>
    <w:rsid w:val="49AD7A67"/>
    <w:rsid w:val="4B971682"/>
    <w:rsid w:val="4E3E1ABB"/>
    <w:rsid w:val="4E880618"/>
    <w:rsid w:val="50045A80"/>
    <w:rsid w:val="53203DAB"/>
    <w:rsid w:val="54316714"/>
    <w:rsid w:val="548F3893"/>
    <w:rsid w:val="56BE28CE"/>
    <w:rsid w:val="5733797F"/>
    <w:rsid w:val="57E90630"/>
    <w:rsid w:val="59B93AAD"/>
    <w:rsid w:val="5C805C72"/>
    <w:rsid w:val="5D615DAB"/>
    <w:rsid w:val="5F3B6911"/>
    <w:rsid w:val="5FC73484"/>
    <w:rsid w:val="614725DD"/>
    <w:rsid w:val="615A7743"/>
    <w:rsid w:val="615F4F08"/>
    <w:rsid w:val="64CF6463"/>
    <w:rsid w:val="64F65DFD"/>
    <w:rsid w:val="65813A85"/>
    <w:rsid w:val="660419CD"/>
    <w:rsid w:val="66F76C25"/>
    <w:rsid w:val="67755FDB"/>
    <w:rsid w:val="685346C7"/>
    <w:rsid w:val="68904E0F"/>
    <w:rsid w:val="689A54C2"/>
    <w:rsid w:val="68FE1480"/>
    <w:rsid w:val="690F5884"/>
    <w:rsid w:val="693750C5"/>
    <w:rsid w:val="6AA02C23"/>
    <w:rsid w:val="6AA41D8B"/>
    <w:rsid w:val="6AFD5F48"/>
    <w:rsid w:val="6BE60577"/>
    <w:rsid w:val="6DB106B9"/>
    <w:rsid w:val="6F75347B"/>
    <w:rsid w:val="70690CE1"/>
    <w:rsid w:val="72AD65A2"/>
    <w:rsid w:val="73885A15"/>
    <w:rsid w:val="748D7575"/>
    <w:rsid w:val="74942294"/>
    <w:rsid w:val="75196715"/>
    <w:rsid w:val="76C52470"/>
    <w:rsid w:val="78731AAC"/>
    <w:rsid w:val="79900A96"/>
    <w:rsid w:val="7AA35EFF"/>
    <w:rsid w:val="FBD9766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614</Words>
  <Characters>3504</Characters>
  <Lines>29</Lines>
  <Paragraphs>8</Paragraphs>
  <TotalTime>1</TotalTime>
  <ScaleCrop>false</ScaleCrop>
  <LinksUpToDate>false</LinksUpToDate>
  <CharactersWithSpaces>4110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Administrator</cp:lastModifiedBy>
  <cp:lastPrinted>2020-03-25T17:30:00Z</cp:lastPrinted>
  <dcterms:modified xsi:type="dcterms:W3CDTF">2026-09-29T03:03:54Z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CCCA44A9009D26162B13BA6A4A0DDE19_43</vt:lpwstr>
  </property>
</Properties>
</file>