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方正小标宋简体" w:eastAsia="方正小标宋简体" w:hAnsiTheme="minorEastAsia"/>
          <w:b/>
          <w:bCs/>
          <w:sz w:val="44"/>
          <w:szCs w:val="44"/>
        </w:rPr>
      </w:pPr>
      <w:r>
        <w:rPr>
          <w:rFonts w:hint="eastAsia" w:ascii="方正小标宋简体" w:eastAsia="方正小标宋简体" w:hAnsiTheme="minorEastAsia"/>
          <w:b/>
          <w:bCs/>
          <w:sz w:val="44"/>
          <w:szCs w:val="44"/>
          <w:lang w:val="en-US" w:eastAsia="zh-CN"/>
        </w:rPr>
        <w:t>西南航食两场污泥清运回收处置方案</w:t>
      </w:r>
      <w:r>
        <w:rPr>
          <w:rFonts w:hint="eastAsia" w:ascii="方正小标宋简体" w:eastAsia="方正小标宋简体" w:hAnsiTheme="minorEastAsia"/>
          <w:b/>
          <w:bCs/>
          <w:sz w:val="44"/>
          <w:szCs w:val="44"/>
        </w:rPr>
        <w:t>及要求</w:t>
      </w:r>
    </w:p>
    <w:p>
      <w:pPr>
        <w:spacing w:beforeLines="50" w:afterLines="50" w:line="360" w:lineRule="auto"/>
        <w:rPr>
          <w:rFonts w:ascii="仿宋_GB2312" w:eastAsia="仿宋_GB2312" w:hAnsiTheme="minorEastAsia"/>
          <w:b/>
          <w:sz w:val="32"/>
          <w:szCs w:val="32"/>
        </w:rPr>
      </w:pPr>
      <w:r>
        <w:rPr>
          <w:rFonts w:hint="eastAsia" w:ascii="仿宋_GB2312" w:eastAsia="仿宋_GB2312" w:hAnsiTheme="minorEastAsia"/>
          <w:b/>
          <w:bCs/>
          <w:sz w:val="32"/>
          <w:szCs w:val="32"/>
        </w:rPr>
        <w:t>一、</w:t>
      </w:r>
      <w:r>
        <w:rPr>
          <w:rFonts w:hint="eastAsia" w:ascii="仿宋_GB2312" w:hAnsi="宋体" w:eastAsia="仿宋_GB2312"/>
          <w:b/>
          <w:sz w:val="32"/>
          <w:szCs w:val="32"/>
        </w:rPr>
        <w:t xml:space="preserve">污泥组成及日产量： </w:t>
      </w:r>
    </w:p>
    <w:p>
      <w:pPr>
        <w:pStyle w:val="13"/>
        <w:numPr>
          <w:ilvl w:val="0"/>
          <w:numId w:val="2"/>
        </w:numPr>
        <w:spacing w:beforeLines="50" w:afterLines="50" w:line="360" w:lineRule="auto"/>
        <w:ind w:left="567" w:hanging="567" w:firstLineChars="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污水站产生的污泥主要有两部分：一是通过系统抽到污泥池的污泥，另一部分为污水站各槽体人工打捞的浮渣构成，经脱水机压榨后出泥。</w:t>
      </w:r>
      <w:bookmarkStart w:id="0" w:name="_GoBack"/>
      <w:bookmarkEnd w:id="0"/>
    </w:p>
    <w:p>
      <w:pPr>
        <w:pStyle w:val="13"/>
        <w:numPr>
          <w:ilvl w:val="0"/>
          <w:numId w:val="2"/>
        </w:numPr>
        <w:tabs>
          <w:tab w:val="left" w:pos="567"/>
        </w:tabs>
        <w:spacing w:line="360" w:lineRule="auto"/>
        <w:ind w:left="567" w:hanging="567" w:firstLineChars="0"/>
        <w:jc w:val="left"/>
        <w:rPr>
          <w:rFonts w:ascii="仿宋_GB2312" w:hAnsi="华文仿宋" w:eastAsia="仿宋_GB2312" w:cs="宋体"/>
          <w:sz w:val="32"/>
          <w:szCs w:val="32"/>
        </w:rPr>
      </w:pPr>
      <w:r>
        <w:rPr>
          <w:rFonts w:hint="eastAsia" w:ascii="仿宋_GB2312" w:hAnsi="华文仿宋" w:eastAsia="仿宋_GB2312" w:cs="宋体"/>
          <w:sz w:val="32"/>
          <w:szCs w:val="32"/>
        </w:rPr>
        <w:t>公司202</w:t>
      </w:r>
      <w:r>
        <w:rPr>
          <w:rFonts w:hint="eastAsia" w:ascii="仿宋_GB2312" w:hAnsi="华文仿宋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华文仿宋" w:eastAsia="仿宋_GB2312" w:cs="宋体"/>
          <w:sz w:val="32"/>
          <w:szCs w:val="32"/>
        </w:rPr>
        <w:t>年污泥实际清运处置量为</w:t>
      </w:r>
      <w:r>
        <w:rPr>
          <w:rFonts w:hint="eastAsia" w:ascii="仿宋_GB2312" w:hAnsi="华文仿宋" w:eastAsia="仿宋_GB2312" w:cs="宋体"/>
          <w:sz w:val="32"/>
          <w:szCs w:val="32"/>
          <w:lang w:val="en-US" w:eastAsia="zh-CN"/>
        </w:rPr>
        <w:t>300</w:t>
      </w:r>
      <w:r>
        <w:rPr>
          <w:rFonts w:hint="eastAsia" w:ascii="仿宋_GB2312" w:hAnsi="华文仿宋" w:eastAsia="仿宋_GB2312" w:cs="宋体"/>
          <w:sz w:val="32"/>
          <w:szCs w:val="32"/>
        </w:rPr>
        <w:t>吨，污水站日均产污泥0.</w:t>
      </w:r>
      <w:r>
        <w:rPr>
          <w:rFonts w:hint="eastAsia" w:ascii="仿宋_GB2312" w:hAnsi="华文仿宋" w:eastAsia="仿宋_GB2312" w:cs="宋体"/>
          <w:sz w:val="32"/>
          <w:szCs w:val="32"/>
          <w:lang w:val="en-US" w:eastAsia="zh-CN"/>
        </w:rPr>
        <w:t>82</w:t>
      </w:r>
      <w:r>
        <w:rPr>
          <w:rFonts w:hint="eastAsia" w:ascii="仿宋_GB2312" w:hAnsi="华文仿宋" w:eastAsia="仿宋_GB2312" w:cs="宋体"/>
          <w:sz w:val="32"/>
          <w:szCs w:val="32"/>
        </w:rPr>
        <w:t>吨</w:t>
      </w:r>
      <w:r>
        <w:rPr>
          <w:rFonts w:hint="eastAsia" w:ascii="仿宋_GB2312" w:hAnsi="华文仿宋" w:eastAsia="仿宋_GB2312" w:cs="宋体"/>
          <w:sz w:val="32"/>
          <w:szCs w:val="32"/>
          <w:lang w:eastAsia="zh-CN"/>
        </w:rPr>
        <w:t>（双流为例）</w:t>
      </w:r>
      <w:r>
        <w:rPr>
          <w:rFonts w:hint="eastAsia" w:ascii="仿宋_GB2312" w:hAnsi="华文仿宋" w:eastAsia="仿宋_GB2312" w:cs="宋体"/>
          <w:sz w:val="32"/>
          <w:szCs w:val="32"/>
        </w:rPr>
        <w:t>，预计</w:t>
      </w:r>
      <w:r>
        <w:rPr>
          <w:rFonts w:hint="eastAsia" w:ascii="仿宋_GB2312" w:hAnsi="华文仿宋" w:eastAsia="仿宋_GB2312" w:cs="宋体"/>
          <w:sz w:val="32"/>
          <w:szCs w:val="32"/>
          <w:lang w:eastAsia="zh-CN"/>
        </w:rPr>
        <w:t>双流</w:t>
      </w:r>
      <w:r>
        <w:rPr>
          <w:rFonts w:hint="eastAsia" w:ascii="仿宋_GB2312" w:hAnsi="华文仿宋" w:eastAsia="仿宋_GB2312" w:cs="宋体"/>
          <w:sz w:val="32"/>
          <w:szCs w:val="32"/>
        </w:rPr>
        <w:t>202</w:t>
      </w:r>
      <w:r>
        <w:rPr>
          <w:rFonts w:hint="eastAsia" w:ascii="仿宋_GB2312" w:hAnsi="华文仿宋" w:eastAsia="仿宋_GB2312" w:cs="宋体"/>
          <w:sz w:val="32"/>
          <w:szCs w:val="32"/>
          <w:lang w:val="en-US" w:eastAsia="zh-CN"/>
        </w:rPr>
        <w:t>6</w:t>
      </w:r>
      <w:r>
        <w:rPr>
          <w:rFonts w:hint="eastAsia" w:ascii="仿宋_GB2312" w:hAnsi="华文仿宋" w:eastAsia="仿宋_GB2312" w:cs="宋体"/>
          <w:sz w:val="32"/>
          <w:szCs w:val="32"/>
        </w:rPr>
        <w:t>年污泥产生量将达</w:t>
      </w:r>
      <w:r>
        <w:rPr>
          <w:rFonts w:hint="eastAsia" w:ascii="仿宋_GB2312" w:hAnsi="华文仿宋" w:eastAsia="仿宋_GB2312" w:cs="宋体"/>
          <w:sz w:val="32"/>
          <w:szCs w:val="32"/>
          <w:lang w:val="en-US" w:eastAsia="zh-CN"/>
        </w:rPr>
        <w:t>310</w:t>
      </w:r>
      <w:r>
        <w:rPr>
          <w:rFonts w:hint="eastAsia" w:ascii="仿宋_GB2312" w:hAnsi="华文仿宋" w:eastAsia="仿宋_GB2312" w:cs="宋体"/>
          <w:sz w:val="32"/>
          <w:szCs w:val="32"/>
        </w:rPr>
        <w:t>吨左右</w:t>
      </w:r>
      <w:r>
        <w:rPr>
          <w:rFonts w:hint="eastAsia" w:ascii="仿宋_GB2312" w:hAnsi="华文仿宋" w:eastAsia="仿宋_GB2312" w:cs="宋体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预计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天府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年污泥产生量将达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220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吨左右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，两场共计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530吨左右</w:t>
      </w:r>
      <w:r>
        <w:rPr>
          <w:rFonts w:hint="eastAsia" w:ascii="仿宋_GB2312" w:hAnsi="华文仿宋" w:eastAsia="仿宋_GB2312" w:cs="宋体"/>
          <w:sz w:val="32"/>
          <w:szCs w:val="32"/>
        </w:rPr>
        <w:t xml:space="preserve">。 </w:t>
      </w:r>
    </w:p>
    <w:p>
      <w:pPr>
        <w:spacing w:beforeLines="50" w:afterLines="50" w:line="360" w:lineRule="auto"/>
        <w:rPr>
          <w:rFonts w:ascii="仿宋_GB2312" w:hAnsi="宋体" w:eastAsia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二、对服务商要求：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/>
          <w:bCs w:val="0"/>
          <w:color w:val="auto"/>
          <w:sz w:val="32"/>
          <w:szCs w:val="32"/>
        </w:rPr>
        <w:t>服务商</w:t>
      </w:r>
      <w:r>
        <w:rPr>
          <w:rFonts w:hint="eastAsia" w:ascii="仿宋_GB2312" w:hAnsi="宋体" w:eastAsia="仿宋_GB2312"/>
          <w:b/>
          <w:bCs w:val="0"/>
          <w:color w:val="auto"/>
          <w:sz w:val="32"/>
          <w:szCs w:val="32"/>
          <w:lang w:eastAsia="zh-CN"/>
        </w:rPr>
        <w:t>资质：须</w:t>
      </w:r>
      <w:r>
        <w:rPr>
          <w:rFonts w:hint="eastAsia" w:ascii="仿宋_GB2312" w:hAnsi="华文仿宋" w:eastAsia="仿宋_GB2312"/>
          <w:b/>
          <w:bCs w:val="0"/>
          <w:color w:val="auto"/>
          <w:sz w:val="32"/>
          <w:szCs w:val="32"/>
        </w:rPr>
        <w:t>具备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污泥清运、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合规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回收处置能力、专业的处置资质且</w:t>
      </w:r>
      <w:r>
        <w:rPr>
          <w:rFonts w:hint="eastAsia" w:ascii="仿宋_GB2312" w:hAnsi="华文仿宋" w:eastAsia="仿宋_GB2312" w:cs="宋体"/>
          <w:color w:val="auto"/>
          <w:sz w:val="32"/>
          <w:szCs w:val="32"/>
        </w:rPr>
        <w:t>信誉良好；</w:t>
      </w: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</w:rPr>
        <w:t>服务商的营业范围包含一般废弃物处理或有机肥料生产等。</w:t>
      </w: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  <w:lang w:eastAsia="zh-CN"/>
        </w:rPr>
        <w:t>服</w:t>
      </w: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</w:rPr>
        <w:t>应商</w:t>
      </w: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  <w:lang w:eastAsia="zh-CN"/>
        </w:rPr>
        <w:t>（每年）必</w:t>
      </w: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</w:rPr>
        <w:t>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提供《单位环评批复》，批复中明确批有协同处置工业污泥处理能力，且处置能力满足我单位需求；另外还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需提供</w:t>
      </w: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</w:rPr>
        <w:t>《污泥清运处置方案</w:t>
      </w: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  <w:lang w:val="en-US" w:eastAsia="zh-CN"/>
        </w:rPr>
        <w:t>及应急预案</w:t>
      </w: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</w:rPr>
        <w:t>》《排污许可证》等相关资质材料。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  <w:lang w:val="en-US" w:eastAsia="zh-CN"/>
        </w:rPr>
        <w:t>装卸及运输过程：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运输车辆需配备GPS，能够提供运输轨迹记录；配备影像记录设备，用于留存每次转移装车和送达处置场所视频。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EastAsia"/>
          <w:b w:val="0"/>
          <w:bCs w:val="0"/>
          <w:color w:val="auto"/>
          <w:sz w:val="32"/>
          <w:szCs w:val="32"/>
          <w:lang w:val="en-US" w:eastAsia="zh-CN"/>
        </w:rPr>
        <w:t>服务商在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无废四川一般固废系统备案，并提供查询截图。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color w:val="auto"/>
          <w:sz w:val="32"/>
          <w:szCs w:val="32"/>
        </w:rPr>
        <w:t>污泥鉴定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  <w:lang w:eastAsia="zh-CN"/>
        </w:rPr>
        <w:t>检测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</w:rPr>
        <w:t>：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服务商需委托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</w:rPr>
        <w:t>有资质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的检测机构，按照《农用污泥污染物控制标准GB4284》检测污泥重金属含量，满足A级要求，并且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</w:rPr>
        <w:t>每半年必须提交纸质《污泥检测报告》一份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。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jc w:val="left"/>
        <w:rPr>
          <w:rFonts w:ascii="仿宋_GB2312" w:hAnsi="宋体" w:eastAsia="仿宋_GB2312"/>
          <w:b/>
          <w:bCs/>
          <w:color w:val="auto"/>
          <w:sz w:val="30"/>
          <w:szCs w:val="30"/>
        </w:rPr>
      </w:pPr>
      <w:r>
        <w:rPr>
          <w:rFonts w:hint="eastAsia" w:ascii="仿宋_GB2312" w:hAnsi="宋体" w:eastAsia="仿宋_GB2312"/>
          <w:b/>
          <w:bCs/>
          <w:color w:val="auto"/>
          <w:sz w:val="32"/>
          <w:szCs w:val="32"/>
        </w:rPr>
        <w:t>污泥的转运和称重：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由污水运维人员负责通知</w:t>
      </w: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协同处置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服务商进厂转运；最低转运频次为每周一次，含紧急转运时需在48小时内完成污泥转运工作；单次转运量预计在1-</w:t>
      </w: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吨左右</w:t>
      </w:r>
      <w:r>
        <w:rPr>
          <w:rFonts w:hint="eastAsia" w:ascii="仿宋_GB2312" w:hAnsi="宋体" w:eastAsia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  <w:lang w:eastAsia="zh-CN"/>
        </w:rPr>
        <w:t>转运完成后须及时提供《一般固废处置转移联单》交甲方保存，且《联单》的重量必须与《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  <w:lang w:val="en-US" w:eastAsia="zh-CN"/>
        </w:rPr>
        <w:t>无废四川》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  <w:lang w:eastAsia="zh-CN"/>
        </w:rPr>
        <w:t>平台填报数据一致。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0"/>
          <w:szCs w:val="30"/>
        </w:rPr>
        <w:t>清运重量以过磅秤重量为准</w:t>
      </w:r>
      <w:r>
        <w:rPr>
          <w:rFonts w:hint="eastAsia" w:asciiTheme="minorEastAsia" w:hAnsiTheme="minorEastAsia" w:cstheme="minorEastAsia"/>
          <w:color w:val="auto"/>
          <w:kern w:val="0"/>
          <w:sz w:val="30"/>
          <w:szCs w:val="30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0"/>
          <w:szCs w:val="30"/>
        </w:rPr>
        <w:t>每次清运过磅后，甲乙双方在污泥转运单上签字确认</w:t>
      </w:r>
      <w:r>
        <w:rPr>
          <w:rFonts w:hint="eastAsia" w:asciiTheme="minorEastAsia" w:hAnsiTheme="minorEastAsia" w:cstheme="minorEastAsia"/>
          <w:color w:val="auto"/>
          <w:kern w:val="0"/>
          <w:sz w:val="30"/>
          <w:szCs w:val="30"/>
          <w:lang w:eastAsia="zh-CN"/>
        </w:rPr>
        <w:t>并作为结算依据。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</w:rPr>
        <w:t>污泥清运</w:t>
      </w: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  <w:lang w:eastAsia="zh-CN"/>
        </w:rPr>
        <w:t>处置</w:t>
      </w: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</w:rPr>
        <w:t>费</w:t>
      </w:r>
      <w:r>
        <w:rPr>
          <w:rFonts w:hint="eastAsia" w:ascii="仿宋_GB2312" w:eastAsia="仿宋_GB2312" w:hAnsiTheme="minorEastAsia"/>
          <w:b/>
          <w:bCs/>
          <w:color w:val="auto"/>
          <w:sz w:val="32"/>
          <w:szCs w:val="32"/>
          <w:lang w:eastAsia="zh-CN"/>
        </w:rPr>
        <w:t>组成：费</w:t>
      </w:r>
      <w:r>
        <w:rPr>
          <w:rFonts w:hint="eastAsia" w:ascii="仿宋_GB2312" w:eastAsia="仿宋_GB2312" w:hAnsiTheme="minorEastAsia"/>
          <w:color w:val="auto"/>
          <w:sz w:val="32"/>
          <w:szCs w:val="32"/>
        </w:rPr>
        <w:t>用按 （元/吨）报价，费用包含（检测费、人工费、运输费、装卸费、清洁费、容器费、低值易耗品费、叉车费、过磅费）等。</w:t>
      </w:r>
    </w:p>
    <w:p>
      <w:pPr>
        <w:pStyle w:val="13"/>
        <w:numPr>
          <w:ilvl w:val="0"/>
          <w:numId w:val="3"/>
        </w:numPr>
        <w:tabs>
          <w:tab w:val="left" w:pos="567"/>
        </w:tabs>
        <w:spacing w:beforeLines="50" w:afterLines="50" w:line="360" w:lineRule="auto"/>
        <w:ind w:left="567" w:hanging="567" w:firstLineChars="0"/>
        <w:rPr>
          <w:rFonts w:ascii="仿宋_GB2312" w:eastAsia="仿宋_GB2312" w:hAnsiTheme="minorEastAsia"/>
          <w:color w:val="auto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color w:val="auto"/>
          <w:sz w:val="32"/>
          <w:szCs w:val="32"/>
        </w:rPr>
        <w:t>吨桶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  <w:lang w:eastAsia="zh-CN"/>
        </w:rPr>
        <w:t>提供及要求：</w:t>
      </w:r>
      <w:r>
        <w:rPr>
          <w:rFonts w:hint="eastAsia" w:ascii="仿宋_GB2312" w:hAnsi="宋体" w:eastAsia="仿宋_GB2312"/>
          <w:color w:val="auto"/>
          <w:sz w:val="32"/>
          <w:szCs w:val="32"/>
        </w:rPr>
        <w:t>装污泥的吨桶由服务商提供，且数量必须足</w:t>
      </w:r>
      <w:r>
        <w:rPr>
          <w:rFonts w:hint="eastAsia" w:ascii="仿宋_GB2312" w:hAnsi="宋体" w:eastAsia="宋体"/>
          <w:color w:val="auto"/>
          <w:sz w:val="32"/>
          <w:szCs w:val="32"/>
        </w:rPr>
        <w:t>夠</w:t>
      </w:r>
      <w:r>
        <w:rPr>
          <w:rFonts w:hint="eastAsia" w:ascii="仿宋_GB2312" w:hAnsi="宋体" w:eastAsia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仿宋_GB2312" w:hAnsi="宋体" w:eastAsia="仿宋_GB2312"/>
          <w:b/>
          <w:bCs/>
          <w:color w:val="auto"/>
          <w:sz w:val="32"/>
          <w:szCs w:val="32"/>
          <w:lang w:eastAsia="zh-CN"/>
        </w:rPr>
        <w:t>吨桶外观必须清洁，无泄漏等，不得有污染环境情况发生。</w:t>
      </w:r>
    </w:p>
    <w:p>
      <w:pPr>
        <w:spacing w:beforeLines="50" w:afterLines="50" w:line="360" w:lineRule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四、污泥存储场地防臭措施</w:t>
      </w:r>
    </w:p>
    <w:p>
      <w:pPr>
        <w:spacing w:beforeLines="50" w:afterLines="50"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采用吨桶装污泥，如下示意图，污泥装满后将上口密封，能有效防止臭气溢出，并提供覆盖吨桶的防水棚布。</w:t>
      </w:r>
    </w:p>
    <w:p>
      <w:pPr>
        <w:spacing w:beforeLines="50" w:afterLines="50" w:line="360" w:lineRule="auto"/>
        <w:ind w:left="960" w:hanging="960" w:hangingChars="300"/>
        <w:jc w:val="center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5486400" cy="2355215"/>
            <wp:effectExtent l="19050" t="0" r="0" b="0"/>
            <wp:docPr id="3" name="图片 3" descr="绿色的卡车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绿色的卡车&#10;&#10;低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3006" cy="2358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Lines="50" w:afterLines="50" w:line="360" w:lineRule="auto"/>
        <w:ind w:left="964" w:hanging="964" w:hangingChars="300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五、双方责任范围</w:t>
      </w:r>
    </w:p>
    <w:tbl>
      <w:tblPr>
        <w:tblStyle w:val="8"/>
        <w:tblW w:w="90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0"/>
        <w:gridCol w:w="791"/>
        <w:gridCol w:w="992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污泥转运所需条件及实施内容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甲方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乙方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污泥鉴定并提交报告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每半年提交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污泥现场的污泥装桶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装满后厂内转移指定存放点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约需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平米场地暂存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装污泥的吨桶（装载桶和周转备用桶）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乙方提供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eastAsia="zh-CN"/>
              </w:rPr>
              <w:t>，且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eastAsia="zh-CN"/>
              </w:rPr>
              <w:t>外观必须清洁，无泄漏等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覆盖吨桶的防水棚布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称重设备（地磅或磅秤）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提供第三方过磅秤记录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装车所需叉车及叉车司机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过磅记录确认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双方签字确认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两吨叉车1台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50" w:type="dxa"/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污泥出厂后的安全环境、责任等</w:t>
            </w:r>
          </w:p>
        </w:tc>
        <w:tc>
          <w:tcPr>
            <w:tcW w:w="7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√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>
      <w:pPr>
        <w:spacing w:beforeLines="50" w:afterLines="50" w:line="360" w:lineRule="auto"/>
        <w:rPr>
          <w:rFonts w:hint="eastAsia" w:ascii="仿宋_GB2312" w:eastAsia="仿宋_GB2312" w:hAnsiTheme="minorEastAsia"/>
          <w:sz w:val="32"/>
          <w:szCs w:val="32"/>
        </w:rPr>
      </w:pPr>
    </w:p>
    <w:p>
      <w:pPr>
        <w:spacing w:beforeLines="50" w:afterLines="50" w:line="360" w:lineRule="auto"/>
        <w:rPr>
          <w:rFonts w:ascii="仿宋_GB2312" w:eastAsia="仿宋_GB2312" w:hAnsiTheme="minorEastAsia"/>
          <w:sz w:val="32"/>
          <w:szCs w:val="32"/>
        </w:rPr>
      </w:pPr>
    </w:p>
    <w:p>
      <w:pPr>
        <w:spacing w:beforeLines="50" w:afterLines="50" w:line="360" w:lineRule="auto"/>
        <w:jc w:val="right"/>
        <w:rPr>
          <w:rFonts w:ascii="仿宋_GB2312" w:eastAsia="仿宋_GB2312" w:hAnsiTheme="minorEastAsia"/>
          <w:sz w:val="32"/>
          <w:szCs w:val="32"/>
        </w:rPr>
      </w:pPr>
    </w:p>
    <w:sectPr>
      <w:pgSz w:w="11906" w:h="16838"/>
      <w:pgMar w:top="1135" w:right="1286" w:bottom="1276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D0235"/>
    <w:multiLevelType w:val="multilevel"/>
    <w:tmpl w:val="2C2D023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E0E1A05"/>
    <w:multiLevelType w:val="multilevel"/>
    <w:tmpl w:val="2E0E1A0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986"/>
    <w:rsid w:val="000452FA"/>
    <w:rsid w:val="0006013C"/>
    <w:rsid w:val="00062FC3"/>
    <w:rsid w:val="00077953"/>
    <w:rsid w:val="000B4E84"/>
    <w:rsid w:val="0018771E"/>
    <w:rsid w:val="002007D0"/>
    <w:rsid w:val="00206CA3"/>
    <w:rsid w:val="002355B8"/>
    <w:rsid w:val="00256E6B"/>
    <w:rsid w:val="002869DE"/>
    <w:rsid w:val="002A6986"/>
    <w:rsid w:val="002C41B3"/>
    <w:rsid w:val="00313E77"/>
    <w:rsid w:val="00317873"/>
    <w:rsid w:val="00322168"/>
    <w:rsid w:val="0035028D"/>
    <w:rsid w:val="003701D6"/>
    <w:rsid w:val="003B5335"/>
    <w:rsid w:val="003F5DC7"/>
    <w:rsid w:val="004337A6"/>
    <w:rsid w:val="00440F62"/>
    <w:rsid w:val="004B6F41"/>
    <w:rsid w:val="004C3D3C"/>
    <w:rsid w:val="004D1ED8"/>
    <w:rsid w:val="004D55FC"/>
    <w:rsid w:val="005270C6"/>
    <w:rsid w:val="00532465"/>
    <w:rsid w:val="0056510F"/>
    <w:rsid w:val="005B6259"/>
    <w:rsid w:val="005C04BB"/>
    <w:rsid w:val="005E4BE8"/>
    <w:rsid w:val="006354C6"/>
    <w:rsid w:val="00636BDB"/>
    <w:rsid w:val="00662570"/>
    <w:rsid w:val="00694C8E"/>
    <w:rsid w:val="006C4328"/>
    <w:rsid w:val="007373E5"/>
    <w:rsid w:val="00784EE5"/>
    <w:rsid w:val="007C0083"/>
    <w:rsid w:val="007D280C"/>
    <w:rsid w:val="00852A1E"/>
    <w:rsid w:val="0089661A"/>
    <w:rsid w:val="008A3B79"/>
    <w:rsid w:val="008B50D9"/>
    <w:rsid w:val="009B771B"/>
    <w:rsid w:val="009D74DE"/>
    <w:rsid w:val="00A4436D"/>
    <w:rsid w:val="00A66EB1"/>
    <w:rsid w:val="00AF0BD3"/>
    <w:rsid w:val="00B07ED8"/>
    <w:rsid w:val="00B10DD6"/>
    <w:rsid w:val="00B52463"/>
    <w:rsid w:val="00B64A5D"/>
    <w:rsid w:val="00B801FB"/>
    <w:rsid w:val="00BA1A3F"/>
    <w:rsid w:val="00C02679"/>
    <w:rsid w:val="00C222A6"/>
    <w:rsid w:val="00C24813"/>
    <w:rsid w:val="00C66225"/>
    <w:rsid w:val="00CD1523"/>
    <w:rsid w:val="00D863B7"/>
    <w:rsid w:val="00DC0C04"/>
    <w:rsid w:val="00DE2A5F"/>
    <w:rsid w:val="00E53314"/>
    <w:rsid w:val="00E66830"/>
    <w:rsid w:val="00F142DD"/>
    <w:rsid w:val="00F53258"/>
    <w:rsid w:val="00FC2EE1"/>
    <w:rsid w:val="01F06705"/>
    <w:rsid w:val="0B5F5CAE"/>
    <w:rsid w:val="100C49C1"/>
    <w:rsid w:val="174B0DE7"/>
    <w:rsid w:val="2B9D7801"/>
    <w:rsid w:val="2CEA7C55"/>
    <w:rsid w:val="2EFC2398"/>
    <w:rsid w:val="32F645C8"/>
    <w:rsid w:val="39CE2600"/>
    <w:rsid w:val="51A71508"/>
    <w:rsid w:val="586B7BA8"/>
    <w:rsid w:val="5BD33948"/>
    <w:rsid w:val="6580398D"/>
    <w:rsid w:val="6E0C1DE3"/>
    <w:rsid w:val="7D5F4707"/>
    <w:rsid w:val="7D5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Char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895</Words>
  <Characters>922</Characters>
  <Lines>6</Lines>
  <Paragraphs>1</Paragraphs>
  <TotalTime>2</TotalTime>
  <ScaleCrop>false</ScaleCrop>
  <LinksUpToDate>false</LinksUpToDate>
  <CharactersWithSpaces>925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2021-05-12T00:47:00Z</dcterms:created>
  <dc:creator>林 先智</dc:creator>
  <cp:lastModifiedBy>Administrator</cp:lastModifiedBy>
  <cp:lastPrinted>2023-05-16T06:37:00Z</cp:lastPrinted>
  <dcterms:modified xsi:type="dcterms:W3CDTF">2026-09-08T06:19:25Z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KSOTemplateDocerSaveRecord">
    <vt:lpwstr>eyJoZGlkIjoiMzgwNDk3NGU5NDJiZTk3NTg4MWNmZmVjOTY1OWYzNmYiLCJ1c2VySWQiOiIyNTk3MDU5NDMifQ==</vt:lpwstr>
  </property>
  <property fmtid="{D5CDD505-2E9C-101B-9397-08002B2CF9AE}" pid="4" name="ICV">
    <vt:lpwstr>AE933C626E284E3893B3F1E456A5F5E3_13</vt:lpwstr>
  </property>
</Properties>
</file>