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spacing w:line="240" w:lineRule="auto"/>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虹桥厂区冷库及二次降温设备维保服务项目采购需求</w:t>
      </w:r>
    </w:p>
    <w:p>
      <w:pPr>
        <w:ind w:firstLine="640" w:firstLineChars="200"/>
        <w:rPr>
          <w:rFonts w:hint="eastAsia" w:ascii="仿宋_GB2312" w:hAnsi="仿宋_GB2312" w:eastAsia="仿宋_GB2312" w:cs="仿宋_GB2312"/>
          <w:kern w:val="0"/>
          <w:sz w:val="32"/>
          <w:szCs w:val="32"/>
          <w:lang w:val="en-US" w:eastAsia="zh-CN"/>
        </w:rPr>
      </w:pP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14:textFill>
            <w14:solidFill>
              <w14:schemeClr w14:val="tx1"/>
            </w14:solidFill>
          </w14:textFill>
        </w:rPr>
        <w:t>采购管理规定，该项目已具备采购条件。采购申请具体如下：</w:t>
      </w:r>
    </w:p>
    <w:p>
      <w:pPr>
        <w:pStyle w:val="14"/>
        <w:keepNext w:val="0"/>
        <w:keepLines w:val="0"/>
        <w:pageBreakBefore w:val="0"/>
        <w:numPr>
          <w:ilvl w:val="0"/>
          <w:numId w:val="0"/>
        </w:numPr>
        <w:kinsoku/>
        <w:wordWrap/>
        <w:overflowPunct/>
        <w:topLinePunct w:val="0"/>
        <w:autoSpaceDE/>
        <w:autoSpaceDN/>
        <w:bidi w:val="0"/>
        <w:adjustRightInd/>
        <w:snapToGrid/>
        <w:spacing w:line="336" w:lineRule="auto"/>
        <w:ind w:leftChars="0" w:firstLine="640" w:firstLineChars="200"/>
        <w:jc w:val="both"/>
        <w:textAlignment w:val="auto"/>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ascii="仿宋_GB2312" w:hAnsi="仿宋_GB2312" w:eastAsia="仿宋_GB2312" w:cs="仿宋_GB2312"/>
          <w:sz w:val="32"/>
          <w:szCs w:val="32"/>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r>
        <w:rPr>
          <w:rFonts w:hint="eastAsia" w:ascii="仿宋_GB2312" w:hAnsi="微软雅黑" w:eastAsia="仿宋_GB2312" w:cs="微软雅黑"/>
          <w:color w:val="000000" w:themeColor="text1"/>
          <w:kern w:val="0"/>
          <w:sz w:val="32"/>
          <w:szCs w:val="32"/>
          <w14:textFill>
            <w14:solidFill>
              <w14:schemeClr w14:val="tx1"/>
            </w14:solidFill>
          </w14:textFill>
        </w:rPr>
        <w:t>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仿宋_GB2312" w:eastAsia="仿宋_GB2312" w:cs="仿宋_GB2312"/>
          <w:sz w:val="32"/>
          <w:szCs w:val="32"/>
          <w:lang w:val="en-US" w:eastAsia="zh-CN"/>
        </w:rPr>
        <w:t>专业维保单位为虹桥厂区冷库及二次降温设备提供日常维保服务。</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微软雅黑"/>
          <w:color w:val="000000" w:themeColor="text1"/>
          <w:kern w:val="0"/>
          <w:sz w:val="32"/>
          <w:szCs w:val="32"/>
          <w14:textFill>
            <w14:solidFill>
              <w14:schemeClr w14:val="tx1"/>
            </w14:solidFill>
          </w14:textFill>
        </w:rPr>
        <w:t>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上海中航航空食品有限公司虹桥厂区冷库及二次降温设备维保服务项目</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合同期限：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自合同签订之日起三年</w:t>
      </w:r>
      <w:bookmarkStart w:id="1" w:name="_GoBack"/>
      <w:bookmarkEnd w:id="1"/>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内容</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每次保养后当天将保养检查表归档至综合保障部。</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5.服务频次：为巡检每周一次，每月一次小保养，每年一次大保养。</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仿宋_GB2312" w:eastAsia="仿宋_GB2312" w:cs="仿宋_GB2312"/>
          <w:sz w:val="32"/>
          <w:szCs w:val="32"/>
          <w:highlight w:val="none"/>
        </w:rPr>
        <w:t>合同签订后维保</w:t>
      </w:r>
      <w:r>
        <w:rPr>
          <w:rFonts w:hint="eastAsia" w:ascii="仿宋_GB2312" w:hAnsi="仿宋_GB2312" w:eastAsia="仿宋_GB2312" w:cs="仿宋_GB2312"/>
          <w:sz w:val="32"/>
          <w:szCs w:val="32"/>
          <w:highlight w:val="none"/>
          <w:lang w:val="en-US" w:eastAsia="zh-CN"/>
        </w:rPr>
        <w:t>费</w:t>
      </w:r>
      <w:r>
        <w:rPr>
          <w:rFonts w:hint="eastAsia" w:ascii="仿宋_GB2312" w:hAnsi="仿宋_GB2312" w:eastAsia="仿宋_GB2312" w:cs="仿宋_GB2312"/>
          <w:sz w:val="32"/>
          <w:szCs w:val="32"/>
          <w:highlight w:val="none"/>
        </w:rPr>
        <w:t>每半年支付一次</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维保单位</w:t>
      </w:r>
      <w:r>
        <w:rPr>
          <w:rFonts w:hint="eastAsia" w:ascii="仿宋_GB2312" w:hAnsi="仿宋_GB2312" w:eastAsia="仿宋_GB2312" w:cs="仿宋_GB2312"/>
          <w:sz w:val="32"/>
          <w:szCs w:val="32"/>
          <w:highlight w:val="none"/>
        </w:rPr>
        <w:t>开具增值税专用发票并经我方确认后</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自然日</w:t>
      </w:r>
      <w:r>
        <w:rPr>
          <w:rFonts w:hint="eastAsia" w:ascii="仿宋_GB2312" w:hAnsi="仿宋_GB2312" w:eastAsia="仿宋_GB2312" w:cs="仿宋_GB2312"/>
          <w:sz w:val="32"/>
          <w:szCs w:val="32"/>
          <w:highlight w:val="none"/>
        </w:rPr>
        <w:t>内付款。具体付款方式内容以合同为准</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7.服务地点：闵行区申达五路106号（虹桥厂区）</w:t>
      </w:r>
    </w:p>
    <w:p>
      <w:pPr>
        <w:pStyle w:val="6"/>
        <w:keepNext w:val="0"/>
        <w:keepLines w:val="0"/>
        <w:pageBreakBefore w:val="0"/>
        <w:numPr>
          <w:ilvl w:val="0"/>
          <w:numId w:val="0"/>
        </w:numPr>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8.报价方式：设备维保服务要分别报价，阐明一台设备的维保费用（费用的结算以实际保养数量为依据）。所有报价均为人民币最终价格，包括但不限于维修保养人工费、工具费、材料运费等费用。</w:t>
      </w:r>
    </w:p>
    <w:p>
      <w:pPr>
        <w:pStyle w:val="6"/>
        <w:keepNext w:val="0"/>
        <w:keepLines w:val="0"/>
        <w:pageBreakBefore w:val="0"/>
        <w:numPr>
          <w:ilvl w:val="0"/>
          <w:numId w:val="0"/>
        </w:numPr>
        <w:shd w:val="clea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楷体_GB2312" w:cs="仿宋_GB2312"/>
          <w:color w:val="000000"/>
          <w:sz w:val="32"/>
          <w:szCs w:val="32"/>
          <w:lang w:val="en-US" w:eastAsia="zh-CN"/>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 xml:space="preserve">   本项目已批复。</w:t>
      </w:r>
    </w:p>
    <w:p>
      <w:pPr>
        <w:pStyle w:val="14"/>
        <w:keepNext w:val="0"/>
        <w:keepLines w:val="0"/>
        <w:pageBreakBefore w:val="0"/>
        <w:numPr>
          <w:ilvl w:val="0"/>
          <w:numId w:val="0"/>
        </w:numPr>
        <w:shd w:val="clear"/>
        <w:kinsoku/>
        <w:wordWrap/>
        <w:overflowPunct/>
        <w:topLinePunct w:val="0"/>
        <w:autoSpaceDE/>
        <w:autoSpaceDN/>
        <w:bidi w:val="0"/>
        <w:adjustRightInd/>
        <w:snapToGrid/>
        <w:spacing w:line="336" w:lineRule="auto"/>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（一）小保养范围（月度）：对冷库设备的库体、制冷系统、电气部分开展常态化检查保养</w:t>
      </w:r>
    </w:p>
    <w:p>
      <w:pPr>
        <w:keepNext w:val="0"/>
        <w:keepLines w:val="0"/>
        <w:pageBreakBefore w:val="0"/>
        <w:numPr>
          <w:ilvl w:val="0"/>
          <w:numId w:val="0"/>
        </w:numPr>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库体部分：调整顶板拉杆松紧度；检查墙板间、墙板与顶板密封性能；检查新老库门开启灵活性及关闭密封性，运动部件添加润脂；检查电控电气线路，及时更换不良部件，检查温度显示屏、冷库地坪、冷库防撞设施等附属设备有无损坏，及时维修。</w:t>
      </w:r>
    </w:p>
    <w:p>
      <w:pPr>
        <w:keepNext w:val="0"/>
        <w:keepLines w:val="0"/>
        <w:pageBreakBefore w:val="0"/>
        <w:numPr>
          <w:ilvl w:val="0"/>
          <w:numId w:val="0"/>
        </w:numPr>
        <w:shd w:val="clear"/>
        <w:kinsoku/>
        <w:wordWrap/>
        <w:overflowPunct/>
        <w:topLinePunct w:val="0"/>
        <w:autoSpaceDE/>
        <w:autoSpaceDN/>
        <w:bidi w:val="0"/>
        <w:adjustRightInd/>
        <w:snapToGrid/>
        <w:spacing w:line="336" w:lineRule="auto"/>
        <w:ind w:firstLine="640" w:firstLineChars="200"/>
        <w:jc w:val="both"/>
        <w:textAlignment w:val="auto"/>
        <w:rPr>
          <w:rFonts w:hint="eastAsia"/>
          <w:lang w:val="en-US" w:eastAsia="zh-CN"/>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系统部分：用卤素校漏仪和拉开粉对系统各接点查漏；检查低压回路保温材料完好性；检查管路及支架，紧固松动部件、对生锈部位补漆；按标准检查压缩机吸排气压力及运行状态；根据蒸发器制冷情况调整膨胀阀开启度；检查电磁阀开闭有效性；检查机组润滑油液面及清洁度并更换冷冻油；检查并更换堵塞的机组过滤器；用高压水枪清洗散热器（风冷凝器一年两次），检查分级工作是否正常。</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电气部分：检查压缩机接线柱与机壳绝缘值；检查并调整所有机组压力开关定值；检查油压差开关、机组各类保护动作的正常性与灵活性；检查压缩机运转电流；核查各路指示灯及保险丝完好性；检查PLC电路工作状态，排查误动作；检查电控柜内接触器机械与电气性能；检查冷风机马达及对地电阻值；检测冷风机化霜电加热管绝缘值及除霜电流；核对除霜时间设定；清除电控柜内积灰；检测电控柜内各控制回路电压及电控柜温升。</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4.其他：清洁设备外表面；检查设备标志标号完好性。</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（二）大保养范围（年度）</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检查：</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1.检查机组运行情况，记录分析运行工况。</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2.检查机组的各设定点是否准确。</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3.检查压缩机润滑油的油位及颜色。</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4.检查供油油压，油压差，油温及油冷却膨胀阀工作情况，如有必要补充润滑油。</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5.检查油泵工作情况及其与主机起、停时差。</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6.检查机组是否有异常噪音及震动。</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7.检查蒸发温度、冷凝温度与对应的检查机组的密闭性。</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8.检查压缩机电机实际电流并与机组电力需求进行比较，是否正常。</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9.检查导叶执行机构工作情况。</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10.检查电机冷却及回油电磁阀的工作情况。</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11.检查机组启动柜工作情况。</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12.如有可能检查热气旁通机构的工作情况。</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13.检查机组供电电压。</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14.检查机组参数设定。</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15.提供机组定期检查报告。</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保养工序：</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1.使用泵出机构将制冷剂转移至冷凝器。</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2.排出压缩机润滑油油槽中的冷冻油。</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3.更换油过滤器及其密封圈。</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4.检查油系统回路和油冷却系统，更换回油过滤器和引射过滤器。</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5.更换压缩机润滑油。</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6.检查制冷剂冷却系统回路，更换制冷过滤器。</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7.清洗冷凝器。</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8.蒸发器系统压力泄漏试验。</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9.蒸发器系统抽湿抽真空并进行真空测试。</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10.平衡系统制冷剂压力。</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11.测试压缩机电机，油泵电机绝缘情况。</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12.检查导叶执行机构工作情况。</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13.检查和清理启动柜、控制柜及动力盘。</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14.通过测量温度传感器的电压和电阻确定其准确性。</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15.检查并校正压力传感器的准确性。</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16.进行自动控制测试：</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17.清洁机组外表面及工作场所。</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18.机组进行试运行。</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冷却风机</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1.检查风机风叶</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2.检查风机是否转动灵活，如有阻滞现象，则应加注润滑油，如有异常摩擦响声则应更换风机轴承。</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3.用500V摇表检测风机电机线圈，绝缘电阻应不低于0.5 MΩ,，否则应整修处理。检查电容有无变形、鼓胀或开裂，如是则应更换同规格电容；检查各接线头是否牢固，是否有过热痕迹，如是则作相应整修。</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大保养所包含的：比泽尔专用冷冻油、回气过滤器、油过滤器、高低压力开关、端盖O型密封圈、制冷剂冷媒、 油泵端盖O环、固定支架除锈防护等材料由维保单位负责。</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（三）定期检查服务</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1.周巡检：每周巡检及时发现故障隐患，及时处理，如遇突发故障需在1小时到现场维修，巡检记录需经采购方设备管理人员签字确认。</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2.月度小保养：每月开展1次设备全面维护检测，及时发现并排除故障隐患，确保设备达到清洁、紧固、防腐、安全要求，巡检记录需经采购方设备管理人员签字确认</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3.年度大保养：每年上半年开1次设备全面大保养，内容包括更换压缩机机油、过滤器，清洗冷凝器，对制冷系统、电气系统、库房、库门运行状况进行详细检查，所有检查结果逐一记录存档。</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（四）配套服务要求</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作业过程中严格遵守</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采购方</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安全生产规定，采取必要安全防护措施，保障安装/维修人员及</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采购方</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员工人身安全。</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设备检修/维保完工后，及时通知</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采购方</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进行交接验收，由双方指派专人按报修/维保项目要求办理交接、验收手续；每次维修、保养后，向</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采购方</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提供详细的维修/保养记录，经</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采购方</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管理人员验收确认后方可完成本次服务。</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更换易损件、常规消耗材料时，</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需</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提供报价</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经</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采购方核实申请</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同意后，</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另行</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采购</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。附件：易耗材料清单</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5.维保材料除合同约定由维保单位提供外，其他维保材料由采购方提供。维保所需的工具由维保单位自己提供。</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6.主要管理人员（如项目经理）,具有5年以上冷库维保项目管理经验。现场操作人员（特种作业操作证持有人）具有3年以上冷库维保技术经验，具备本项目相关系统及设备操作经验。匹配特种作业管理规定：要求现场操作人员持特种作业操作证、符合《特种作业人员安全技术培训考核管理规定》中制冷与空调设备运行操作、安装维修等特种作业需持证上岗的要求，如涉及高空作业还需要有高空作业证等；</w:t>
      </w:r>
    </w:p>
    <w:p>
      <w:pPr>
        <w:pStyle w:val="14"/>
        <w:keepNext w:val="0"/>
        <w:keepLines w:val="0"/>
        <w:pageBreakBefore w:val="0"/>
        <w:numPr>
          <w:ilvl w:val="0"/>
          <w:numId w:val="0"/>
        </w:numPr>
        <w:shd w:val="clear"/>
        <w:kinsoku/>
        <w:wordWrap/>
        <w:overflowPunct/>
        <w:topLinePunct w:val="0"/>
        <w:autoSpaceDE/>
        <w:autoSpaceDN/>
        <w:bidi w:val="0"/>
        <w:adjustRightInd/>
        <w:snapToGrid/>
        <w:spacing w:line="336" w:lineRule="auto"/>
        <w:ind w:leftChars="0" w:firstLine="640" w:firstLineChars="200"/>
        <w:jc w:val="both"/>
        <w:textAlignment w:val="auto"/>
        <w:rPr>
          <w:rFonts w:hint="eastAsia" w:ascii="仿宋_GB2312" w:hAnsi="仿宋_GB2312" w:eastAsia="黑体" w:cs="仿宋_GB2312"/>
          <w:sz w:val="32"/>
          <w:szCs w:val="32"/>
          <w:lang w:val="en-US" w:eastAsia="zh-CN"/>
        </w:rPr>
      </w:pPr>
      <w:r>
        <w:rPr>
          <w:rFonts w:hint="eastAsia" w:ascii="黑体" w:hAnsi="黑体" w:eastAsia="黑体" w:cs="微软雅黑"/>
          <w:color w:val="000000" w:themeColor="text1"/>
          <w:kern w:val="0"/>
          <w:sz w:val="32"/>
          <w:szCs w:val="32"/>
          <w:lang w:val="en-US" w:eastAsia="zh-CN"/>
          <w14:textFill>
            <w14:solidFill>
              <w14:schemeClr w14:val="tx1"/>
            </w14:solidFill>
          </w14:textFill>
        </w:rPr>
        <w:t>四、服务要求</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1.维保单位需保障采购方日常生产用冷库设备完好率不低于 98%；完好率计算公式：{（完好设备数 × 正常使用天数）÷（设备总数×当月天数）}×100%（完好设备指未发生故障的设备，或发生故障但在规定时限内完成修理的设备）。</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2.若设备完好率低于98%，每低1个百分点，扣减当月维护费用总金额的1个百分点，以此类推。</w:t>
      </w:r>
    </w:p>
    <w:p>
      <w:pPr>
        <w:pStyle w:val="14"/>
        <w:keepNext w:val="0"/>
        <w:keepLines w:val="0"/>
        <w:pageBreakBefore w:val="0"/>
        <w:numPr>
          <w:ilvl w:val="0"/>
          <w:numId w:val="0"/>
        </w:numPr>
        <w:shd w:val="clear"/>
        <w:kinsoku/>
        <w:wordWrap/>
        <w:overflowPunct/>
        <w:topLinePunct w:val="0"/>
        <w:autoSpaceDE/>
        <w:autoSpaceDN/>
        <w:bidi w:val="0"/>
        <w:adjustRightInd/>
        <w:snapToGrid/>
        <w:spacing w:line="336" w:lineRule="auto"/>
        <w:ind w:leftChars="0"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3.维保单位需配合采购方建立单台设备技术档案，协助采购方按作业计划完成设备保养记录、故障登记及故障排除记录的留存工作。</w:t>
      </w:r>
    </w:p>
    <w:p>
      <w:pPr>
        <w:pStyle w:val="14"/>
        <w:keepNext w:val="0"/>
        <w:keepLines w:val="0"/>
        <w:pageBreakBefore w:val="0"/>
        <w:numPr>
          <w:ilvl w:val="0"/>
          <w:numId w:val="0"/>
        </w:numPr>
        <w:shd w:val="clear"/>
        <w:kinsoku/>
        <w:wordWrap/>
        <w:overflowPunct/>
        <w:topLinePunct w:val="0"/>
        <w:autoSpaceDE/>
        <w:autoSpaceDN/>
        <w:bidi w:val="0"/>
        <w:adjustRightInd/>
        <w:snapToGrid/>
        <w:spacing w:line="336" w:lineRule="auto"/>
        <w:ind w:leftChars="0"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4.维保单位每年对冷库的主要设备配件做风险评估，对于风险系数较高的配件做计划性储备。储备的备件费用协商采购方案 。</w:t>
      </w:r>
    </w:p>
    <w:p>
      <w:pPr>
        <w:pStyle w:val="14"/>
        <w:keepNext w:val="0"/>
        <w:keepLines w:val="0"/>
        <w:pageBreakBefore w:val="0"/>
        <w:numPr>
          <w:ilvl w:val="0"/>
          <w:numId w:val="0"/>
        </w:numPr>
        <w:shd w:val="clear"/>
        <w:kinsoku/>
        <w:wordWrap/>
        <w:overflowPunct/>
        <w:topLinePunct w:val="0"/>
        <w:autoSpaceDE/>
        <w:autoSpaceDN/>
        <w:bidi w:val="0"/>
        <w:adjustRightInd/>
        <w:snapToGrid/>
        <w:spacing w:line="336" w:lineRule="auto"/>
        <w:ind w:leftChars="0"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提供24小时*7全天侯保修服务响应，响应时间在1小时内到现场，一般故障在60分钟内排除故障，如预估60分钟内无法修复，及时联系采购方负责人并提供维修方案和协同采购方负责人安排修理时间或者移库等事宜。</w:t>
      </w:r>
    </w:p>
    <w:p>
      <w:pPr>
        <w:pStyle w:val="14"/>
        <w:keepNext w:val="0"/>
        <w:keepLines w:val="0"/>
        <w:pageBreakBefore w:val="0"/>
        <w:numPr>
          <w:ilvl w:val="0"/>
          <w:numId w:val="0"/>
        </w:numPr>
        <w:shd w:val="clear"/>
        <w:kinsoku/>
        <w:wordWrap/>
        <w:overflowPunct/>
        <w:topLinePunct w:val="0"/>
        <w:autoSpaceDE/>
        <w:autoSpaceDN/>
        <w:bidi w:val="0"/>
        <w:adjustRightInd/>
        <w:snapToGrid/>
        <w:spacing w:line="336" w:lineRule="auto"/>
        <w:ind w:leftChars="0" w:firstLine="640" w:firstLineChars="200"/>
        <w:jc w:val="both"/>
        <w:textAlignment w:val="auto"/>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6.利用采购方远程监控系统，进行高频率监控，如发现温度异常不能远程排除故障，需1小时到现场排除故障。</w:t>
      </w:r>
    </w:p>
    <w:p>
      <w:pPr>
        <w:pStyle w:val="14"/>
        <w:keepNext w:val="0"/>
        <w:keepLines w:val="0"/>
        <w:pageBreakBefore w:val="0"/>
        <w:numPr>
          <w:ilvl w:val="0"/>
          <w:numId w:val="0"/>
        </w:numPr>
        <w:shd w:val="clear"/>
        <w:kinsoku/>
        <w:wordWrap/>
        <w:overflowPunct/>
        <w:topLinePunct w:val="0"/>
        <w:autoSpaceDE/>
        <w:autoSpaceDN/>
        <w:bidi w:val="0"/>
        <w:adjustRightInd/>
        <w:snapToGrid/>
        <w:spacing w:line="336" w:lineRule="auto"/>
        <w:ind w:leftChars="0" w:firstLine="640" w:firstLineChars="200"/>
        <w:jc w:val="both"/>
        <w:textAlignment w:val="auto"/>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五、服务验收与记录要求</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1.所有维保、抢修、检测工作完成后，均需向采购方提供书面记录文件，经采购方设备管理人员签字确认后生效。</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2.年度大保养需形成完整的设备检查、保养档案，一式两份由甲乙双方分别留存。</w:t>
      </w:r>
    </w:p>
    <w:p>
      <w:pPr>
        <w:keepNext w:val="0"/>
        <w:keepLines w:val="0"/>
        <w:pageBreakBefore w:val="0"/>
        <w:shd w:val="clea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3.设备交接验收需严格按照报修/维保项目要求执行，未通过采购方验收的，维保单位需在规定时间内整改至达标。</w:t>
      </w:r>
    </w:p>
    <w:p>
      <w:pPr>
        <w:pStyle w:val="2"/>
        <w:keepNext w:val="0"/>
        <w:keepLines w:val="0"/>
        <w:pageBreakBefore w:val="0"/>
        <w:shd w:val="clear"/>
        <w:kinsoku/>
        <w:wordWrap/>
        <w:overflowPunct/>
        <w:topLinePunct w:val="0"/>
        <w:autoSpaceDE/>
        <w:autoSpaceDN/>
        <w:bidi w:val="0"/>
        <w:adjustRightInd/>
        <w:snapToGrid/>
        <w:spacing w:line="336" w:lineRule="auto"/>
        <w:ind w:left="0" w:leftChars="0" w:firstLine="640" w:firstLineChars="200"/>
        <w:textAlignment w:val="auto"/>
        <w:rPr>
          <w:rFonts w:hint="default"/>
          <w:lang w:val="en-US" w:eastAsia="zh-CN"/>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4.提供维保服务期间需接受采购方服务考评，附件2.</w:t>
      </w:r>
    </w:p>
    <w:p>
      <w:pPr>
        <w:pStyle w:val="14"/>
        <w:keepNext w:val="0"/>
        <w:keepLines w:val="0"/>
        <w:pageBreakBefore w:val="0"/>
        <w:numPr>
          <w:ilvl w:val="0"/>
          <w:numId w:val="0"/>
        </w:numPr>
        <w:shd w:val="clear"/>
        <w:kinsoku/>
        <w:wordWrap/>
        <w:overflowPunct/>
        <w:topLinePunct w:val="0"/>
        <w:autoSpaceDE/>
        <w:autoSpaceDN/>
        <w:bidi w:val="0"/>
        <w:adjustRightInd/>
        <w:snapToGrid/>
        <w:spacing w:line="336" w:lineRule="auto"/>
        <w:ind w:leftChars="0" w:firstLine="640" w:firstLineChars="200"/>
        <w:jc w:val="both"/>
        <w:textAlignment w:val="auto"/>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六、维保单位资质要求</w:t>
      </w:r>
    </w:p>
    <w:p>
      <w:pPr>
        <w:pStyle w:val="14"/>
        <w:keepNext w:val="0"/>
        <w:keepLines w:val="0"/>
        <w:pageBreakBefore w:val="0"/>
        <w:numPr>
          <w:ilvl w:val="0"/>
          <w:numId w:val="0"/>
        </w:numPr>
        <w:shd w:val="clear"/>
        <w:kinsoku/>
        <w:wordWrap/>
        <w:overflowPunct/>
        <w:topLinePunct w:val="0"/>
        <w:autoSpaceDE/>
        <w:autoSpaceDN/>
        <w:bidi w:val="0"/>
        <w:adjustRightInd/>
        <w:snapToGrid/>
        <w:spacing w:line="336" w:lineRule="auto"/>
        <w:ind w:leftChars="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营业执照经营范围：制冷、空调、冷暖设备制造或销售；机电设备安装维修。</w:t>
      </w:r>
    </w:p>
    <w:p>
      <w:pPr>
        <w:shd w:val="clear"/>
        <w:jc w:val="center"/>
      </w:pPr>
    </w:p>
    <w:p>
      <w:pPr>
        <w:pStyle w:val="2"/>
      </w:pPr>
    </w:p>
    <w:p>
      <w:pPr>
        <w:shd w:val="clear"/>
        <w:jc w:val="center"/>
        <w:rPr>
          <w:rFonts w:hint="eastAsia"/>
        </w:rPr>
      </w:pPr>
    </w:p>
    <w:p>
      <w:pPr>
        <w:pStyle w:val="5"/>
        <w:shd w:val="clear"/>
        <w:snapToGrid w:val="0"/>
        <w:spacing w:line="240" w:lineRule="atLeast"/>
        <w:jc w:val="both"/>
        <w:rPr>
          <w:rFonts w:hint="eastAsia" w:ascii="黑体" w:eastAsia="黑体"/>
          <w:b/>
          <w:sz w:val="36"/>
          <w:lang w:val="en-US" w:eastAsia="zh-CN"/>
        </w:rPr>
        <w:sectPr>
          <w:footerReference r:id="rId3" w:type="default"/>
          <w:footerReference r:id="rId4" w:type="even"/>
          <w:pgSz w:w="12240" w:h="15840"/>
          <w:pgMar w:top="1440" w:right="1800" w:bottom="1440" w:left="1800" w:header="720" w:footer="720" w:gutter="0"/>
          <w:cols w:space="720" w:num="1"/>
        </w:sectPr>
      </w:pPr>
    </w:p>
    <w:p>
      <w:pPr>
        <w:pStyle w:val="5"/>
        <w:shd w:val="clear"/>
        <w:snapToGrid w:val="0"/>
        <w:spacing w:line="240" w:lineRule="atLeast"/>
        <w:jc w:val="both"/>
        <w:rPr>
          <w:rFonts w:hint="default" w:ascii="黑体" w:eastAsia="黑体"/>
          <w:b w:val="0"/>
          <w:bCs/>
          <w:sz w:val="36"/>
          <w:u w:val="none"/>
          <w:lang w:val="en-US" w:eastAsia="zh-CN"/>
        </w:rPr>
      </w:pPr>
      <w:r>
        <w:rPr>
          <w:rFonts w:hint="eastAsia" w:ascii="黑体" w:eastAsia="黑体"/>
          <w:b w:val="0"/>
          <w:bCs/>
          <w:sz w:val="36"/>
          <w:u w:val="none"/>
          <w:lang w:val="en-US" w:eastAsia="zh-CN"/>
        </w:rPr>
        <w:t>附件1.：冷库设备汇总表</w:t>
      </w:r>
    </w:p>
    <w:p>
      <w:pPr>
        <w:pStyle w:val="5"/>
        <w:shd w:val="clear"/>
        <w:snapToGrid w:val="0"/>
        <w:spacing w:line="240" w:lineRule="atLeast"/>
        <w:jc w:val="both"/>
        <w:rPr>
          <w:rFonts w:hint="eastAsia" w:ascii="黑体" w:eastAsia="黑体"/>
          <w:b/>
          <w:sz w:val="36"/>
          <w:lang w:val="en-US" w:eastAsia="zh-CN"/>
        </w:rPr>
      </w:pPr>
    </w:p>
    <w:tbl>
      <w:tblPr>
        <w:tblStyle w:val="9"/>
        <w:tblW w:w="5128"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082"/>
        <w:gridCol w:w="996"/>
        <w:gridCol w:w="3048"/>
        <w:gridCol w:w="1394"/>
        <w:gridCol w:w="1462"/>
        <w:gridCol w:w="2042"/>
        <w:gridCol w:w="2533"/>
        <w:gridCol w:w="222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83" w:hRule="atLeast"/>
        </w:trPr>
        <w:tc>
          <w:tcPr>
            <w:tcW w:w="366" w:type="pct"/>
            <w:tcBorders>
              <w:top w:val="single" w:color="000000" w:sz="4" w:space="0"/>
              <w:left w:val="single" w:color="000000" w:sz="4" w:space="0"/>
              <w:bottom w:val="single" w:color="000000" w:sz="4" w:space="0"/>
              <w:right w:val="single" w:color="000000" w:sz="4" w:space="0"/>
            </w:tcBorders>
            <w:vAlign w:val="top"/>
          </w:tcPr>
          <w:p>
            <w:pPr>
              <w:shd w:val="clear"/>
              <w:autoSpaceDE w:val="0"/>
              <w:autoSpaceDN w:val="0"/>
              <w:spacing w:before="63" w:after="0" w:line="596" w:lineRule="exact"/>
              <w:ind w:firstLine="220"/>
              <w:jc w:val="both"/>
              <w:rPr>
                <w:rFonts w:hint="eastAsia" w:ascii="宋体" w:hAnsi="宋体" w:eastAsia="宋体" w:cs="宋体"/>
                <w:kern w:val="0"/>
                <w:sz w:val="24"/>
                <w:szCs w:val="24"/>
              </w:rPr>
            </w:pPr>
            <w:bookmarkStart w:id="0" w:name="OLE_LINK1"/>
            <w:r>
              <w:rPr>
                <w:rFonts w:hint="eastAsia" w:ascii="宋体" w:hAnsi="宋体" w:eastAsia="宋体" w:cs="宋体"/>
                <w:color w:val="000000"/>
                <w:kern w:val="0"/>
                <w:sz w:val="24"/>
                <w:szCs w:val="24"/>
              </w:rPr>
              <w:t>序号</w:t>
            </w:r>
          </w:p>
        </w:tc>
        <w:tc>
          <w:tcPr>
            <w:tcW w:w="337" w:type="pct"/>
            <w:tcBorders>
              <w:top w:val="single" w:color="000000" w:sz="4" w:space="0"/>
              <w:left w:val="single" w:color="000000" w:sz="4" w:space="0"/>
              <w:bottom w:val="single" w:color="000000" w:sz="4" w:space="0"/>
              <w:right w:val="single" w:color="000000" w:sz="4" w:space="0"/>
            </w:tcBorders>
            <w:vAlign w:val="top"/>
          </w:tcPr>
          <w:p>
            <w:pPr>
              <w:shd w:val="clear"/>
              <w:autoSpaceDE w:val="0"/>
              <w:autoSpaceDN w:val="0"/>
              <w:spacing w:before="120" w:after="0" w:line="505"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外机系统</w:t>
            </w:r>
          </w:p>
        </w:tc>
        <w:tc>
          <w:tcPr>
            <w:tcW w:w="1030" w:type="pct"/>
            <w:tcBorders>
              <w:top w:val="single" w:color="000000" w:sz="4" w:space="0"/>
              <w:left w:val="single" w:color="000000" w:sz="4" w:space="0"/>
              <w:bottom w:val="single" w:color="000000" w:sz="4" w:space="0"/>
              <w:right w:val="single" w:color="000000" w:sz="4" w:space="0"/>
            </w:tcBorders>
            <w:vAlign w:val="top"/>
          </w:tcPr>
          <w:p>
            <w:pPr>
              <w:shd w:val="clear"/>
              <w:autoSpaceDE w:val="0"/>
              <w:autoSpaceDN w:val="0"/>
              <w:spacing w:before="120" w:after="0" w:line="505" w:lineRule="exact"/>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区域</w:t>
            </w:r>
          </w:p>
        </w:tc>
        <w:tc>
          <w:tcPr>
            <w:tcW w:w="471" w:type="pct"/>
            <w:tcBorders>
              <w:top w:val="single" w:color="000000" w:sz="4" w:space="0"/>
              <w:left w:val="single" w:color="000000" w:sz="4" w:space="0"/>
              <w:bottom w:val="single" w:color="000000" w:sz="4" w:space="0"/>
              <w:right w:val="single" w:color="000000" w:sz="4" w:space="0"/>
            </w:tcBorders>
            <w:vAlign w:val="top"/>
          </w:tcPr>
          <w:p>
            <w:pPr>
              <w:shd w:val="clear"/>
              <w:autoSpaceDE w:val="0"/>
              <w:autoSpaceDN w:val="0"/>
              <w:spacing w:before="140" w:after="0" w:line="505" w:lineRule="exact"/>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库体规格</w:t>
            </w:r>
          </w:p>
        </w:tc>
        <w:tc>
          <w:tcPr>
            <w:tcW w:w="494" w:type="pct"/>
            <w:tcBorders>
              <w:top w:val="single" w:color="000000" w:sz="4" w:space="0"/>
              <w:left w:val="single" w:color="000000" w:sz="4" w:space="0"/>
              <w:bottom w:val="single" w:color="000000" w:sz="4" w:space="0"/>
              <w:right w:val="single" w:color="000000" w:sz="4" w:space="0"/>
            </w:tcBorders>
            <w:vAlign w:val="top"/>
          </w:tcPr>
          <w:p>
            <w:pPr>
              <w:shd w:val="clear"/>
              <w:autoSpaceDE w:val="0"/>
              <w:autoSpaceDN w:val="0"/>
              <w:spacing w:before="154" w:after="0" w:line="505" w:lineRule="exact"/>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面积</w:t>
            </w:r>
          </w:p>
        </w:tc>
        <w:tc>
          <w:tcPr>
            <w:tcW w:w="690" w:type="pct"/>
            <w:tcBorders>
              <w:top w:val="single" w:color="000000" w:sz="4" w:space="0"/>
              <w:left w:val="single" w:color="000000" w:sz="4" w:space="0"/>
              <w:bottom w:val="single" w:color="000000" w:sz="4" w:space="0"/>
              <w:right w:val="single" w:color="000000" w:sz="4" w:space="0"/>
            </w:tcBorders>
            <w:vAlign w:val="top"/>
          </w:tcPr>
          <w:p>
            <w:pPr>
              <w:shd w:val="clear"/>
              <w:autoSpaceDE w:val="0"/>
              <w:autoSpaceDN w:val="0"/>
              <w:spacing w:before="140" w:after="0" w:line="505" w:lineRule="exact"/>
              <w:jc w:val="both"/>
              <w:rPr>
                <w:rFonts w:hint="eastAsia" w:ascii="宋体" w:hAnsi="宋体" w:eastAsia="宋体" w:cs="宋体"/>
                <w:kern w:val="0"/>
                <w:sz w:val="24"/>
                <w:szCs w:val="24"/>
              </w:rPr>
            </w:pPr>
            <w:r>
              <w:rPr>
                <w:rFonts w:hint="eastAsia" w:ascii="宋体" w:hAnsi="宋体" w:eastAsia="宋体" w:cs="宋体"/>
                <w:color w:val="000000"/>
                <w:kern w:val="0"/>
                <w:sz w:val="24"/>
                <w:szCs w:val="24"/>
              </w:rPr>
              <w:t>温度要求</w:t>
            </w:r>
          </w:p>
        </w:tc>
        <w:tc>
          <w:tcPr>
            <w:tcW w:w="856" w:type="pct"/>
            <w:tcBorders>
              <w:top w:val="single" w:color="000000" w:sz="4" w:space="0"/>
              <w:left w:val="single" w:color="000000" w:sz="4" w:space="0"/>
              <w:bottom w:val="single" w:color="000000" w:sz="4" w:space="0"/>
              <w:right w:val="single" w:color="000000" w:sz="4" w:space="0"/>
            </w:tcBorders>
            <w:vAlign w:val="top"/>
          </w:tcPr>
          <w:p>
            <w:pPr>
              <w:shd w:val="clear"/>
              <w:autoSpaceDE w:val="0"/>
              <w:autoSpaceDN w:val="0"/>
              <w:spacing w:before="140" w:after="0" w:line="505" w:lineRule="exact"/>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压缩机组型号/数量</w:t>
            </w:r>
          </w:p>
        </w:tc>
        <w:tc>
          <w:tcPr>
            <w:tcW w:w="751" w:type="pct"/>
            <w:tcBorders>
              <w:top w:val="single" w:color="000000" w:sz="4" w:space="0"/>
              <w:left w:val="single" w:color="000000" w:sz="4" w:space="0"/>
              <w:bottom w:val="single" w:color="000000" w:sz="4" w:space="0"/>
              <w:right w:val="single" w:color="000000" w:sz="4" w:space="0"/>
            </w:tcBorders>
            <w:vAlign w:val="top"/>
          </w:tcPr>
          <w:p>
            <w:pPr>
              <w:shd w:val="clear"/>
              <w:autoSpaceDE w:val="0"/>
              <w:autoSpaceDN w:val="0"/>
              <w:spacing w:before="140" w:after="0" w:line="505" w:lineRule="exact"/>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冷风机型号/数量</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CR-001</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地下室</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62.90</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4EES-6Y-40S/2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CR-002</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地下室</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63.64</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4EES-6Y-40S/2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CR-003</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地下室</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冷冻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63.64</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-18 - -20</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6HE-28Y-40P/3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CR-004</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地下室</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63.63</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-18 - -20</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6HE-28Y-40P/3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CR-005</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地下室</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63.63</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-18 - -20</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6HE-28Y-40P/3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CR-301</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3</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三楼员工厨房</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12.60</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4TES-12Y-40P/2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CR-101</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3</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一楼出港平台</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71.34</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4TES-12Y-40P/2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CR-102</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3</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一楼出港平台</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118.90</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4TES-12Y-40P/2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VENTILATION/2</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0"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CR-103</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3</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一楼保税仓库</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21.56</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4TES-12Y-40P/2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CR-104</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一楼制冰间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5.73</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-18 - -20</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4HE-18Y-40P/2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CR-105</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4</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一楼制冰间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4.89</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-18 - -20</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4HE-18Y-40P/2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CR-202</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4</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二楼肉房</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12.39</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-18 - -20</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4HE-18Y-40P/2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CR-225</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4</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二楼饼房包装间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13.44</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-18 - -20</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4HE-18Y-40P/2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CR-302</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4</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三楼员工厨房</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13.50</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-18 - -20</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4HE-18Y-40P/2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CR-216</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5</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二楼总摆间成品库</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54.72</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4NES-20Y-40P/2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CR-211</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5</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二楼总摆间成品库</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70.87</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4NES-20Y-40P/2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CR-210</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5</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二楼热摆间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28.13</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4NES-20Y-40P/2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CR-223</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5</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二楼冷摆间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34.17</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4NES-20Y-40P/2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CR-224</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5</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二楼饼房包装间成品库</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21.24</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4NES-20Y-40P/2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CR-215</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5</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二楼清真拼摆间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14.66</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4NES-20Y-40P/2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CR-208</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5</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二楼热摆间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43.88</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4NES-20Y-40P/2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CR-209</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5</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二楼热摆间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74.58</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4NES-20Y-40P/2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CR-201</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6</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二楼水产加工间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解冻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19.71</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5-7</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4FES-5Y-40S/2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sz w:val="20"/>
                <w:szCs w:val="21"/>
              </w:rPr>
              <w:t>VENTILATION</w:t>
            </w:r>
            <w:r>
              <w:rPr>
                <w:rFonts w:hint="eastAsia" w:ascii="宋体" w:hAnsi="宋体" w:eastAsia="宋体" w:cs="Times New Roman"/>
                <w:color w:val="000000"/>
                <w:kern w:val="0"/>
                <w:sz w:val="24"/>
                <w:szCs w:val="24"/>
                <w:lang w:val="en-US" w:eastAsia="zh-CN"/>
              </w:rPr>
              <w:t>/1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CR-202</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6</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二楼肉类加工间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解冻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25.85</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5-7</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4FES-5Y-40S/2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sz w:val="20"/>
                <w:szCs w:val="21"/>
              </w:rPr>
              <w:t>VENTILATION</w:t>
            </w:r>
            <w:r>
              <w:rPr>
                <w:rFonts w:hint="eastAsia" w:ascii="宋体" w:hAnsi="宋体" w:eastAsia="宋体" w:cs="Times New Roman"/>
                <w:color w:val="000000"/>
                <w:kern w:val="0"/>
                <w:sz w:val="24"/>
                <w:szCs w:val="24"/>
                <w:lang w:val="en-US" w:eastAsia="zh-CN"/>
              </w:rPr>
              <w:t>/1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CR-207</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6</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二楼热厨房</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解冻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11.84</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5-7</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4FES-5Y-40S/2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sz w:val="20"/>
                <w:szCs w:val="21"/>
              </w:rPr>
              <w:t>VENTILATION</w:t>
            </w:r>
            <w:r>
              <w:rPr>
                <w:rFonts w:hint="eastAsia" w:ascii="宋体" w:hAnsi="宋体" w:eastAsia="宋体" w:cs="Times New Roman"/>
                <w:color w:val="000000"/>
                <w:kern w:val="0"/>
                <w:sz w:val="24"/>
                <w:szCs w:val="24"/>
                <w:lang w:val="en-US" w:eastAsia="zh-CN"/>
              </w:rPr>
              <w:t>/1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CR-212</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6</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二楼清真粗加工间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解冻</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7.63</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5-7</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4FES-5Y-40S/2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sz w:val="20"/>
                <w:szCs w:val="21"/>
              </w:rPr>
              <w:t>VENTILATION</w:t>
            </w:r>
            <w:r>
              <w:rPr>
                <w:rFonts w:hint="eastAsia" w:ascii="宋体" w:hAnsi="宋体" w:eastAsia="宋体" w:cs="Times New Roman"/>
                <w:color w:val="000000"/>
                <w:kern w:val="0"/>
                <w:sz w:val="24"/>
                <w:szCs w:val="24"/>
                <w:lang w:val="en-US" w:eastAsia="zh-CN"/>
              </w:rPr>
              <w:t>/1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CR-226</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二楼面点制作间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10.25</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CR-217</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二楼蔬菜清洗间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11.56</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CR-218</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二楼水果清洗间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18.28</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CR-219</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二楼蔬菜加工间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11.56</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CR-220</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二楼冷厨切配间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18.28</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CR-204</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二楼热厨房</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14.80</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CR-205</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二楼热厨房</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14.80</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CR-206</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二楼热厨房</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25.90</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CR-221</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二楼冷荤间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9.76</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CR-222</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二楼冷摆间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23.66</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CR-213</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eastAsia="zh-CN"/>
              </w:rPr>
              <w:t>二楼清真拼摆</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4.30</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CR-214</w:t>
            </w: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11</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二楼清真拼摆</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冷藏</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3.07</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1-4</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4CES-9Y-40S/3</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7</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水产加工间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43.87</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4EES-6Y-40S/2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7</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禽类肉类加工间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116.80</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4EES-6Y-40S/2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7</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蔬菜洗消间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40.29</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4EES-6Y-40S/2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7</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水果洗消间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31.29</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4EES-6Y-40S/2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8</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总摆间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170.64</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4NES-20Y-40P/2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VENTILATION/2</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8</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热摆间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245.62</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4NES-20Y-40P/2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VENTILATION/2</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9</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清真粗加工</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8.80</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4EES-6Y-40S/2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9</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清真热摆</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20.81</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4EES-6Y-40S/2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9</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清真热厨</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34.42</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4EES-6Y-40S/2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01"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10</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蔬菜加工间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31.39</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4DES-7Y-40S/2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10</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冷厨切配间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77.49</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4DES-7Y-40S/2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10</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配料间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18.34</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4DES-7Y-40S/2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10</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面点制作间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59.79</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4DES-7Y-40S/2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10</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裱花间8.80</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17.66</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4DES-7Y-40S/2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10</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冷荤间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15.05</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4DES-7Y-40S/2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p>
        </w:tc>
        <w:tc>
          <w:tcPr>
            <w:tcW w:w="337"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10</w:t>
            </w:r>
          </w:p>
        </w:tc>
        <w:tc>
          <w:tcPr>
            <w:tcW w:w="103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冷摆间</w:t>
            </w:r>
          </w:p>
        </w:tc>
        <w:tc>
          <w:tcPr>
            <w:tcW w:w="47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二次降温</w:t>
            </w:r>
          </w:p>
        </w:tc>
        <w:tc>
          <w:tcPr>
            <w:tcW w:w="494"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114.34</w:t>
            </w:r>
          </w:p>
        </w:tc>
        <w:tc>
          <w:tcPr>
            <w:tcW w:w="690"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15-18</w:t>
            </w:r>
          </w:p>
        </w:tc>
        <w:tc>
          <w:tcPr>
            <w:tcW w:w="856"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4DES-7Y-40S/2</w:t>
            </w:r>
          </w:p>
        </w:tc>
        <w:tc>
          <w:tcPr>
            <w:tcW w:w="751" w:type="pc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spacing w:before="0" w:after="0" w:line="272"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VENTILATION/1</w:t>
            </w:r>
          </w:p>
        </w:tc>
      </w:tr>
      <w:bookmarkEnd w:id="0"/>
    </w:tbl>
    <w:p>
      <w:pPr>
        <w:shd w:val="clear"/>
        <w:autoSpaceDE w:val="0"/>
        <w:autoSpaceDN w:val="0"/>
        <w:spacing w:before="0" w:after="0" w:line="860" w:lineRule="exact"/>
        <w:ind w:firstLine="500"/>
        <w:jc w:val="both"/>
        <w:rPr>
          <w:sz w:val="46"/>
        </w:rPr>
      </w:pPr>
      <w:r>
        <w:rPr>
          <w:rFonts w:hint="eastAsia" w:ascii="宋体" w:hAnsi="宋体" w:eastAsia="宋体"/>
          <w:b/>
          <w:color w:val="000000"/>
          <w:sz w:val="46"/>
        </w:rPr>
        <w:t>注：冷藏库温度范围：</w:t>
      </w:r>
      <w:r>
        <w:rPr>
          <w:rFonts w:hint="eastAsia" w:ascii="宋体" w:hAnsi="宋体" w:eastAsia="宋体"/>
          <w:b/>
          <w:color w:val="000000"/>
          <w:sz w:val="46"/>
          <w:lang w:val="en-US" w:eastAsia="zh-CN"/>
        </w:rPr>
        <w:t>1—4</w:t>
      </w:r>
      <w:r>
        <w:rPr>
          <w:rFonts w:hint="eastAsia" w:ascii="宋体" w:hAnsi="宋体" w:eastAsia="宋体"/>
          <w:b/>
          <w:color w:val="000000"/>
          <w:sz w:val="46"/>
        </w:rPr>
        <w:t>℃；</w:t>
      </w:r>
      <w:r>
        <w:rPr>
          <w:rFonts w:hint="eastAsia" w:ascii="宋体" w:hAnsi="宋体" w:eastAsia="宋体"/>
          <w:b/>
          <w:color w:val="000000"/>
          <w:sz w:val="46"/>
          <w:lang w:val="en-US" w:eastAsia="zh-CN"/>
        </w:rPr>
        <w:t>冷冻</w:t>
      </w:r>
      <w:r>
        <w:rPr>
          <w:rFonts w:hint="eastAsia" w:ascii="宋体" w:hAnsi="宋体" w:eastAsia="宋体"/>
          <w:b/>
          <w:color w:val="000000"/>
          <w:sz w:val="46"/>
        </w:rPr>
        <w:t>库温度范围：-</w:t>
      </w:r>
      <w:r>
        <w:rPr>
          <w:rFonts w:hint="eastAsia" w:ascii="Calibri" w:hAnsi="Calibri" w:eastAsia="Calibri"/>
          <w:b/>
          <w:color w:val="000000"/>
          <w:sz w:val="46"/>
        </w:rPr>
        <w:t>1</w:t>
      </w:r>
      <w:r>
        <w:rPr>
          <w:rFonts w:hint="eastAsia" w:ascii="Calibri" w:hAnsi="Calibri" w:eastAsia="宋体"/>
          <w:b/>
          <w:color w:val="000000"/>
          <w:sz w:val="46"/>
          <w:lang w:val="en-US" w:eastAsia="zh-CN"/>
        </w:rPr>
        <w:t xml:space="preserve">8 — </w:t>
      </w:r>
      <w:r>
        <w:rPr>
          <w:rFonts w:hint="eastAsia" w:ascii="宋体" w:hAnsi="宋体" w:eastAsia="宋体"/>
          <w:b/>
          <w:color w:val="000000"/>
          <w:sz w:val="46"/>
        </w:rPr>
        <w:t>-</w:t>
      </w:r>
      <w:r>
        <w:rPr>
          <w:rFonts w:hint="eastAsia" w:ascii="Calibri" w:hAnsi="Calibri" w:eastAsia="Calibri"/>
          <w:b/>
          <w:color w:val="000000"/>
          <w:sz w:val="46"/>
        </w:rPr>
        <w:t>20</w:t>
      </w:r>
      <w:r>
        <w:rPr>
          <w:rFonts w:hint="eastAsia" w:ascii="宋体" w:hAnsi="宋体" w:eastAsia="宋体"/>
          <w:b/>
          <w:color w:val="000000"/>
          <w:sz w:val="46"/>
        </w:rPr>
        <w:t>℃；</w:t>
      </w:r>
    </w:p>
    <w:p>
      <w:pPr>
        <w:pStyle w:val="2"/>
        <w:shd w:val="clear"/>
        <w:rPr>
          <w:rFonts w:hint="eastAsia"/>
          <w:lang w:val="en-US" w:eastAsia="zh-CN"/>
        </w:rPr>
      </w:pPr>
    </w:p>
    <w:p>
      <w:pPr>
        <w:pStyle w:val="2"/>
        <w:shd w:val="clear"/>
        <w:rPr>
          <w:rFonts w:hint="eastAsia"/>
          <w:lang w:val="en-US" w:eastAsia="zh-CN"/>
        </w:rPr>
        <w:sectPr>
          <w:pgSz w:w="15840" w:h="12240" w:orient="landscape"/>
          <w:pgMar w:top="720" w:right="720" w:bottom="720" w:left="720" w:header="720" w:footer="720" w:gutter="0"/>
          <w:cols w:space="720" w:num="1"/>
        </w:sectPr>
      </w:pPr>
    </w:p>
    <w:tbl>
      <w:tblPr>
        <w:tblStyle w:val="9"/>
        <w:tblpPr w:leftFromText="180" w:rightFromText="180" w:vertAnchor="text" w:horzAnchor="page" w:tblpX="1871" w:tblpY="1117"/>
        <w:tblOverlap w:val="never"/>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20"/>
        <w:gridCol w:w="3493"/>
        <w:gridCol w:w="857"/>
        <w:gridCol w:w="750"/>
        <w:gridCol w:w="686"/>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27" w:type="dxa"/>
            <w:noWrap w:val="0"/>
            <w:vAlign w:val="top"/>
          </w:tcPr>
          <w:p>
            <w:pPr>
              <w:shd w:val="clear"/>
              <w:spacing w:before="120" w:after="120" w:line="288" w:lineRule="auto"/>
              <w:ind w:left="0" w:leftChars="0"/>
              <w:jc w:val="left"/>
              <w:rPr>
                <w:rFonts w:hint="eastAsia" w:ascii="仿宋_GB2312" w:eastAsia="仿宋_GB2312"/>
                <w:sz w:val="24"/>
              </w:rPr>
            </w:pPr>
          </w:p>
        </w:tc>
        <w:tc>
          <w:tcPr>
            <w:tcW w:w="720" w:type="dxa"/>
            <w:noWrap w:val="0"/>
            <w:vAlign w:val="top"/>
          </w:tcPr>
          <w:p>
            <w:pPr>
              <w:shd w:val="clear"/>
              <w:spacing w:before="120" w:after="120" w:line="288" w:lineRule="auto"/>
              <w:ind w:left="0" w:leftChars="0"/>
              <w:jc w:val="left"/>
              <w:rPr>
                <w:rFonts w:hint="eastAsia" w:ascii="仿宋_GB2312" w:eastAsia="仿宋_GB2312"/>
                <w:kern w:val="2"/>
                <w:sz w:val="24"/>
                <w:lang w:val="en-US" w:eastAsia="zh-CN" w:bidi="ar-SA"/>
              </w:rPr>
            </w:pPr>
            <w:r>
              <w:rPr>
                <w:rFonts w:ascii="Arial" w:hAnsi="Arial" w:eastAsia="等线" w:cs="Arial"/>
                <w:sz w:val="22"/>
              </w:rPr>
              <w:t>分值</w:t>
            </w:r>
          </w:p>
        </w:tc>
        <w:tc>
          <w:tcPr>
            <w:tcW w:w="3493"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考评项目</w:t>
            </w:r>
          </w:p>
        </w:tc>
        <w:tc>
          <w:tcPr>
            <w:tcW w:w="85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分值</w:t>
            </w:r>
          </w:p>
        </w:tc>
        <w:tc>
          <w:tcPr>
            <w:tcW w:w="750"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被扣分</w:t>
            </w:r>
          </w:p>
        </w:tc>
        <w:tc>
          <w:tcPr>
            <w:tcW w:w="686"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实得分</w:t>
            </w:r>
          </w:p>
        </w:tc>
        <w:tc>
          <w:tcPr>
            <w:tcW w:w="1029" w:type="dxa"/>
            <w:noWrap w:val="0"/>
            <w:vAlign w:val="top"/>
          </w:tcPr>
          <w:p>
            <w:pPr>
              <w:shd w:val="clear"/>
              <w:spacing w:before="120" w:after="120" w:line="288" w:lineRule="auto"/>
              <w:ind w:left="0" w:leftChars="0"/>
              <w:jc w:val="left"/>
              <w:rPr>
                <w:rFonts w:hint="default" w:ascii="Arial" w:hAnsi="Arial" w:eastAsia="等线" w:cs="Arial"/>
                <w:sz w:val="22"/>
                <w:lang w:val="en-US" w:eastAsia="zh-CN"/>
              </w:rPr>
            </w:pPr>
            <w:r>
              <w:rPr>
                <w:rFonts w:hint="eastAsia" w:ascii="Arial" w:hAnsi="Arial" w:eastAsia="等线" w:cs="Arial"/>
                <w:sz w:val="22"/>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227" w:type="dxa"/>
            <w:vMerge w:val="restart"/>
            <w:noWrap w:val="0"/>
            <w:vAlign w:val="top"/>
          </w:tcPr>
          <w:p>
            <w:pPr>
              <w:shd w:val="clear"/>
              <w:spacing w:before="120" w:after="120" w:line="288" w:lineRule="auto"/>
              <w:ind w:left="0" w:leftChars="0"/>
              <w:jc w:val="left"/>
              <w:rPr>
                <w:rFonts w:hint="default" w:ascii="仿宋_GB2312" w:eastAsia="仿宋_GB2312"/>
                <w:sz w:val="24"/>
                <w:lang w:val="en-US" w:eastAsia="zh-CN"/>
              </w:rPr>
            </w:pPr>
            <w:r>
              <w:rPr>
                <w:rFonts w:ascii="Arial" w:hAnsi="Arial" w:eastAsia="等线" w:cs="Arial"/>
                <w:sz w:val="22"/>
              </w:rPr>
              <w:t>一、出勤与服务响应</w:t>
            </w:r>
          </w:p>
        </w:tc>
        <w:tc>
          <w:tcPr>
            <w:tcW w:w="720" w:type="dxa"/>
            <w:noWrap w:val="0"/>
            <w:vAlign w:val="top"/>
          </w:tcPr>
          <w:p>
            <w:pPr>
              <w:shd w:val="clear"/>
              <w:spacing w:before="120" w:after="120" w:line="288" w:lineRule="auto"/>
              <w:ind w:left="0" w:leftChars="0"/>
              <w:jc w:val="left"/>
              <w:rPr>
                <w:rFonts w:hint="eastAsia" w:ascii="仿宋_GB2312" w:eastAsia="等线" w:hAnsiTheme="minorHAnsi" w:cstheme="minorBidi"/>
                <w:kern w:val="2"/>
                <w:sz w:val="24"/>
                <w:szCs w:val="22"/>
                <w:lang w:val="en-US" w:eastAsia="zh-CN" w:bidi="ar-SA"/>
              </w:rPr>
            </w:pPr>
            <w:r>
              <w:rPr>
                <w:rFonts w:ascii="Arial" w:hAnsi="Arial" w:eastAsia="等线" w:cs="Arial"/>
                <w:sz w:val="22"/>
              </w:rPr>
              <w:t>1</w:t>
            </w:r>
            <w:r>
              <w:rPr>
                <w:rFonts w:hint="eastAsia" w:ascii="Arial" w:hAnsi="Arial" w:eastAsia="等线" w:cs="Arial"/>
                <w:sz w:val="22"/>
                <w:lang w:val="en-US" w:eastAsia="zh-CN"/>
              </w:rPr>
              <w:t>5</w:t>
            </w:r>
          </w:p>
        </w:tc>
        <w:tc>
          <w:tcPr>
            <w:tcW w:w="3493" w:type="dxa"/>
            <w:noWrap w:val="0"/>
            <w:vAlign w:val="top"/>
          </w:tcPr>
          <w:p>
            <w:pPr>
              <w:shd w:val="clear"/>
              <w:spacing w:before="120" w:after="120" w:line="288" w:lineRule="auto"/>
              <w:ind w:left="0" w:leftChars="0"/>
              <w:jc w:val="left"/>
              <w:rPr>
                <w:rFonts w:hint="default" w:ascii="仿宋_GB2312" w:eastAsia="仿宋_GB2312" w:hAnsiTheme="minorHAnsi" w:cstheme="minorBidi"/>
                <w:kern w:val="2"/>
                <w:sz w:val="24"/>
                <w:szCs w:val="22"/>
                <w:lang w:val="en-US" w:eastAsia="zh-CN" w:bidi="ar-SA"/>
              </w:rPr>
            </w:pPr>
            <w:r>
              <w:rPr>
                <w:rFonts w:ascii="Arial" w:hAnsi="Arial" w:eastAsia="等线" w:cs="Arial"/>
                <w:sz w:val="22"/>
              </w:rPr>
              <w:t>月度定期保养出勤情况</w:t>
            </w:r>
          </w:p>
        </w:tc>
        <w:tc>
          <w:tcPr>
            <w:tcW w:w="857" w:type="dxa"/>
            <w:noWrap w:val="0"/>
            <w:vAlign w:val="top"/>
          </w:tcPr>
          <w:p>
            <w:pPr>
              <w:shd w:val="clear"/>
              <w:spacing w:before="120" w:after="120" w:line="288" w:lineRule="auto"/>
              <w:ind w:left="0" w:leftChars="0"/>
              <w:jc w:val="left"/>
              <w:rPr>
                <w:rFonts w:hint="default" w:ascii="仿宋_GB2312" w:eastAsia="仿宋_GB2312" w:hAnsiTheme="minorHAnsi" w:cstheme="minorBidi"/>
                <w:kern w:val="2"/>
                <w:sz w:val="24"/>
                <w:szCs w:val="22"/>
                <w:lang w:val="en-US" w:eastAsia="zh-CN" w:bidi="ar-SA"/>
              </w:rPr>
            </w:pPr>
            <w:r>
              <w:rPr>
                <w:rFonts w:hint="eastAsia" w:ascii="Arial" w:hAnsi="Arial" w:eastAsia="等线" w:cs="Arial"/>
                <w:sz w:val="22"/>
                <w:lang w:val="en-US" w:eastAsia="zh-CN"/>
              </w:rPr>
              <w:t>10</w:t>
            </w:r>
          </w:p>
        </w:tc>
        <w:tc>
          <w:tcPr>
            <w:tcW w:w="750" w:type="dxa"/>
            <w:noWrap w:val="0"/>
            <w:vAlign w:val="top"/>
          </w:tcPr>
          <w:p>
            <w:pPr>
              <w:shd w:val="clear"/>
              <w:rPr>
                <w:rFonts w:hint="eastAsia" w:ascii="仿宋_GB2312" w:eastAsia="仿宋_GB2312"/>
                <w:sz w:val="24"/>
              </w:rPr>
            </w:pPr>
          </w:p>
        </w:tc>
        <w:tc>
          <w:tcPr>
            <w:tcW w:w="686" w:type="dxa"/>
            <w:noWrap w:val="0"/>
            <w:vAlign w:val="top"/>
          </w:tcPr>
          <w:p>
            <w:pPr>
              <w:shd w:val="clear"/>
              <w:rPr>
                <w:rFonts w:hint="eastAsia" w:ascii="仿宋_GB2312" w:eastAsia="仿宋_GB2312"/>
                <w:sz w:val="24"/>
              </w:rPr>
            </w:pPr>
          </w:p>
        </w:tc>
        <w:tc>
          <w:tcPr>
            <w:tcW w:w="1029" w:type="dxa"/>
            <w:noWrap w:val="0"/>
            <w:vAlign w:val="top"/>
          </w:tcPr>
          <w:p>
            <w:pPr>
              <w:shd w:val="clea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227" w:type="dxa"/>
            <w:vMerge w:val="continue"/>
            <w:noWrap w:val="0"/>
            <w:vAlign w:val="top"/>
          </w:tcPr>
          <w:p>
            <w:pPr>
              <w:shd w:val="clear"/>
              <w:spacing w:before="120" w:after="120" w:line="288" w:lineRule="auto"/>
              <w:ind w:left="0" w:leftChars="0"/>
              <w:jc w:val="left"/>
              <w:rPr>
                <w:rFonts w:hint="default" w:ascii="仿宋_GB2312" w:eastAsia="仿宋_GB2312"/>
                <w:sz w:val="24"/>
                <w:lang w:val="en-US" w:eastAsia="zh-CN"/>
              </w:rPr>
            </w:pPr>
          </w:p>
        </w:tc>
        <w:tc>
          <w:tcPr>
            <w:tcW w:w="720" w:type="dxa"/>
            <w:noWrap w:val="0"/>
            <w:vAlign w:val="top"/>
          </w:tcPr>
          <w:p>
            <w:pPr>
              <w:shd w:val="clear"/>
              <w:spacing w:before="120" w:after="120" w:line="288" w:lineRule="auto"/>
              <w:ind w:left="0" w:leftChars="0"/>
              <w:jc w:val="left"/>
              <w:rPr>
                <w:rFonts w:hint="default" w:ascii="仿宋_GB2312" w:eastAsia="仿宋_GB2312"/>
                <w:kern w:val="2"/>
                <w:sz w:val="24"/>
                <w:lang w:val="en-US" w:eastAsia="zh-CN" w:bidi="ar-SA"/>
              </w:rPr>
            </w:pPr>
          </w:p>
        </w:tc>
        <w:tc>
          <w:tcPr>
            <w:tcW w:w="3493" w:type="dxa"/>
            <w:noWrap w:val="0"/>
            <w:vAlign w:val="top"/>
          </w:tcPr>
          <w:p>
            <w:pPr>
              <w:shd w:val="clear"/>
              <w:spacing w:before="120" w:after="120" w:line="288" w:lineRule="auto"/>
              <w:ind w:left="0" w:leftChars="0"/>
              <w:jc w:val="left"/>
              <w:rPr>
                <w:rFonts w:hint="default" w:ascii="仿宋_GB2312" w:eastAsia="仿宋_GB2312"/>
                <w:sz w:val="24"/>
                <w:lang w:val="en-US" w:eastAsia="zh-CN"/>
              </w:rPr>
            </w:pPr>
            <w:r>
              <w:rPr>
                <w:rFonts w:hint="eastAsia" w:ascii="仿宋_GB2312" w:eastAsia="仿宋_GB2312"/>
                <w:sz w:val="24"/>
                <w:lang w:val="en-US" w:eastAsia="zh-CN"/>
              </w:rPr>
              <w:t>应急响应出勤</w:t>
            </w:r>
          </w:p>
        </w:tc>
        <w:tc>
          <w:tcPr>
            <w:tcW w:w="857" w:type="dxa"/>
            <w:noWrap w:val="0"/>
            <w:vAlign w:val="top"/>
          </w:tcPr>
          <w:p>
            <w:pPr>
              <w:shd w:val="clear"/>
              <w:spacing w:before="120" w:after="120" w:line="288" w:lineRule="auto"/>
              <w:ind w:left="0" w:leftChars="0"/>
              <w:jc w:val="left"/>
              <w:rPr>
                <w:rFonts w:hint="default" w:ascii="仿宋_GB2312" w:eastAsia="仿宋_GB2312"/>
                <w:sz w:val="24"/>
                <w:lang w:val="en-US" w:eastAsia="zh-CN"/>
              </w:rPr>
            </w:pPr>
            <w:r>
              <w:rPr>
                <w:rFonts w:hint="eastAsia" w:ascii="仿宋_GB2312" w:eastAsia="仿宋_GB2312"/>
                <w:sz w:val="24"/>
                <w:lang w:val="en-US" w:eastAsia="zh-CN"/>
              </w:rPr>
              <w:t>5</w:t>
            </w:r>
          </w:p>
        </w:tc>
        <w:tc>
          <w:tcPr>
            <w:tcW w:w="750" w:type="dxa"/>
            <w:noWrap w:val="0"/>
            <w:vAlign w:val="top"/>
          </w:tcPr>
          <w:p>
            <w:pPr>
              <w:shd w:val="clear"/>
              <w:rPr>
                <w:rFonts w:hint="eastAsia" w:ascii="仿宋_GB2312" w:eastAsia="仿宋_GB2312"/>
                <w:sz w:val="24"/>
              </w:rPr>
            </w:pPr>
          </w:p>
        </w:tc>
        <w:tc>
          <w:tcPr>
            <w:tcW w:w="686" w:type="dxa"/>
            <w:noWrap w:val="0"/>
            <w:vAlign w:val="top"/>
          </w:tcPr>
          <w:p>
            <w:pPr>
              <w:shd w:val="clear"/>
              <w:rPr>
                <w:rFonts w:hint="eastAsia" w:ascii="仿宋_GB2312" w:eastAsia="仿宋_GB2312"/>
                <w:sz w:val="24"/>
              </w:rPr>
            </w:pPr>
          </w:p>
        </w:tc>
        <w:tc>
          <w:tcPr>
            <w:tcW w:w="1029" w:type="dxa"/>
            <w:noWrap w:val="0"/>
            <w:vAlign w:val="top"/>
          </w:tcPr>
          <w:p>
            <w:pPr>
              <w:shd w:val="clea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restart"/>
            <w:noWrap w:val="0"/>
            <w:vAlign w:val="top"/>
          </w:tcPr>
          <w:p>
            <w:pPr>
              <w:shd w:val="clear"/>
              <w:spacing w:before="120" w:after="120" w:line="288" w:lineRule="auto"/>
              <w:ind w:left="0" w:leftChars="0"/>
              <w:jc w:val="left"/>
              <w:rPr>
                <w:rFonts w:hint="default" w:ascii="仿宋_GB2312" w:eastAsia="仿宋_GB2312"/>
                <w:sz w:val="24"/>
                <w:lang w:val="en-US" w:eastAsia="zh-CN"/>
              </w:rPr>
            </w:pPr>
            <w:r>
              <w:rPr>
                <w:rFonts w:ascii="Arial" w:hAnsi="Arial" w:eastAsia="等线" w:cs="Arial"/>
                <w:sz w:val="22"/>
              </w:rPr>
              <w:t>二、人员规范与作业资质</w:t>
            </w:r>
          </w:p>
        </w:tc>
        <w:tc>
          <w:tcPr>
            <w:tcW w:w="720" w:type="dxa"/>
            <w:noWrap w:val="0"/>
            <w:vAlign w:val="top"/>
          </w:tcPr>
          <w:p>
            <w:pPr>
              <w:shd w:val="clear"/>
              <w:spacing w:before="120" w:after="120" w:line="288" w:lineRule="auto"/>
              <w:ind w:left="0" w:leftChars="0"/>
              <w:jc w:val="left"/>
              <w:rPr>
                <w:rFonts w:hint="eastAsia" w:ascii="仿宋_GB2312" w:eastAsia="仿宋_GB2312"/>
                <w:kern w:val="2"/>
                <w:sz w:val="24"/>
                <w:lang w:val="en-US" w:eastAsia="zh-CN" w:bidi="ar-SA"/>
              </w:rPr>
            </w:pPr>
            <w:r>
              <w:rPr>
                <w:rFonts w:ascii="Arial" w:hAnsi="Arial" w:eastAsia="等线" w:cs="Arial"/>
                <w:sz w:val="22"/>
              </w:rPr>
              <w:t>10</w:t>
            </w:r>
          </w:p>
        </w:tc>
        <w:tc>
          <w:tcPr>
            <w:tcW w:w="3493" w:type="dxa"/>
            <w:noWrap w:val="0"/>
            <w:vAlign w:val="top"/>
          </w:tcPr>
          <w:p>
            <w:pPr>
              <w:shd w:val="clear"/>
              <w:spacing w:before="120" w:after="120" w:line="288" w:lineRule="auto"/>
              <w:ind w:left="0" w:leftChars="0"/>
              <w:jc w:val="left"/>
              <w:rPr>
                <w:rFonts w:hint="default" w:ascii="仿宋_GB2312" w:eastAsia="仿宋_GB2312"/>
                <w:sz w:val="24"/>
                <w:lang w:val="en-US" w:eastAsia="zh-CN"/>
              </w:rPr>
            </w:pPr>
            <w:r>
              <w:rPr>
                <w:rFonts w:ascii="Arial" w:hAnsi="Arial" w:eastAsia="等线" w:cs="Arial"/>
                <w:sz w:val="22"/>
              </w:rPr>
              <w:t>作业人员着装规范度</w:t>
            </w:r>
          </w:p>
        </w:tc>
        <w:tc>
          <w:tcPr>
            <w:tcW w:w="85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5</w:t>
            </w:r>
          </w:p>
        </w:tc>
        <w:tc>
          <w:tcPr>
            <w:tcW w:w="750" w:type="dxa"/>
            <w:noWrap w:val="0"/>
            <w:vAlign w:val="top"/>
          </w:tcPr>
          <w:p>
            <w:pPr>
              <w:shd w:val="clear"/>
              <w:rPr>
                <w:rFonts w:hint="eastAsia" w:ascii="仿宋_GB2312" w:eastAsia="仿宋_GB2312"/>
                <w:sz w:val="24"/>
              </w:rPr>
            </w:pPr>
          </w:p>
        </w:tc>
        <w:tc>
          <w:tcPr>
            <w:tcW w:w="686" w:type="dxa"/>
            <w:noWrap w:val="0"/>
            <w:vAlign w:val="top"/>
          </w:tcPr>
          <w:p>
            <w:pPr>
              <w:shd w:val="clear"/>
              <w:rPr>
                <w:rFonts w:hint="eastAsia" w:ascii="仿宋_GB2312" w:eastAsia="仿宋_GB2312"/>
                <w:sz w:val="24"/>
              </w:rPr>
            </w:pPr>
          </w:p>
        </w:tc>
        <w:tc>
          <w:tcPr>
            <w:tcW w:w="1029" w:type="dxa"/>
            <w:noWrap w:val="0"/>
            <w:vAlign w:val="top"/>
          </w:tcPr>
          <w:p>
            <w:pPr>
              <w:shd w:val="clea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continue"/>
            <w:noWrap w:val="0"/>
            <w:vAlign w:val="top"/>
          </w:tcPr>
          <w:p>
            <w:pPr>
              <w:shd w:val="clear"/>
              <w:rPr>
                <w:rFonts w:hint="eastAsia" w:ascii="仿宋_GB2312" w:eastAsia="仿宋_GB2312"/>
                <w:sz w:val="24"/>
              </w:rPr>
            </w:pPr>
          </w:p>
        </w:tc>
        <w:tc>
          <w:tcPr>
            <w:tcW w:w="720" w:type="dxa"/>
            <w:noWrap w:val="0"/>
            <w:vAlign w:val="top"/>
          </w:tcPr>
          <w:p>
            <w:pPr>
              <w:shd w:val="clear"/>
              <w:rPr>
                <w:rFonts w:hint="eastAsia" w:ascii="仿宋_GB2312" w:eastAsia="仿宋_GB2312"/>
                <w:kern w:val="2"/>
                <w:sz w:val="24"/>
                <w:lang w:val="en-US" w:eastAsia="zh-CN" w:bidi="ar-SA"/>
              </w:rPr>
            </w:pPr>
          </w:p>
        </w:tc>
        <w:tc>
          <w:tcPr>
            <w:tcW w:w="3493" w:type="dxa"/>
            <w:noWrap w:val="0"/>
            <w:vAlign w:val="top"/>
          </w:tcPr>
          <w:p>
            <w:pPr>
              <w:shd w:val="clear"/>
              <w:spacing w:before="120" w:after="120" w:line="288" w:lineRule="auto"/>
              <w:ind w:left="0" w:leftChars="0"/>
              <w:jc w:val="left"/>
              <w:rPr>
                <w:rFonts w:hint="default" w:ascii="仿宋_GB2312" w:eastAsia="仿宋_GB2312"/>
                <w:sz w:val="24"/>
                <w:lang w:val="en-US" w:eastAsia="zh-CN"/>
              </w:rPr>
            </w:pPr>
            <w:r>
              <w:rPr>
                <w:rFonts w:ascii="Arial" w:hAnsi="Arial" w:eastAsia="等线" w:cs="Arial"/>
                <w:sz w:val="22"/>
              </w:rPr>
              <w:t>作业人员持证上岗（</w:t>
            </w:r>
            <w:r>
              <w:rPr>
                <w:rFonts w:hint="eastAsia" w:ascii="Arial" w:hAnsi="Arial" w:eastAsia="等线" w:cs="Arial"/>
                <w:sz w:val="22"/>
                <w:lang w:val="en-US" w:eastAsia="zh-CN"/>
              </w:rPr>
              <w:t>制冷、</w:t>
            </w:r>
            <w:r>
              <w:rPr>
                <w:rFonts w:ascii="Arial" w:hAnsi="Arial" w:eastAsia="等线" w:cs="Arial"/>
                <w:sz w:val="22"/>
              </w:rPr>
              <w:t>焊接</w:t>
            </w:r>
            <w:r>
              <w:rPr>
                <w:rFonts w:hint="eastAsia" w:ascii="Arial" w:hAnsi="Arial" w:eastAsia="等线" w:cs="Arial"/>
                <w:sz w:val="22"/>
                <w:lang w:eastAsia="zh-CN"/>
              </w:rPr>
              <w:t>、</w:t>
            </w:r>
            <w:r>
              <w:rPr>
                <w:rFonts w:ascii="Arial" w:hAnsi="Arial" w:eastAsia="等线" w:cs="Arial"/>
                <w:sz w:val="22"/>
              </w:rPr>
              <w:t>高空作业证</w:t>
            </w:r>
            <w:r>
              <w:rPr>
                <w:rFonts w:hint="eastAsia" w:ascii="Arial" w:hAnsi="Arial" w:eastAsia="等线" w:cs="Arial"/>
                <w:sz w:val="22"/>
                <w:lang w:val="en-US" w:eastAsia="zh-CN"/>
              </w:rPr>
              <w:t>等</w:t>
            </w:r>
            <w:r>
              <w:rPr>
                <w:rFonts w:ascii="Arial" w:hAnsi="Arial" w:eastAsia="等线" w:cs="Arial"/>
                <w:sz w:val="22"/>
              </w:rPr>
              <w:t>）</w:t>
            </w:r>
          </w:p>
        </w:tc>
        <w:tc>
          <w:tcPr>
            <w:tcW w:w="85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5</w:t>
            </w:r>
          </w:p>
        </w:tc>
        <w:tc>
          <w:tcPr>
            <w:tcW w:w="750" w:type="dxa"/>
            <w:noWrap w:val="0"/>
            <w:vAlign w:val="top"/>
          </w:tcPr>
          <w:p>
            <w:pPr>
              <w:shd w:val="clear"/>
              <w:rPr>
                <w:rFonts w:hint="eastAsia" w:ascii="仿宋_GB2312" w:eastAsia="仿宋_GB2312"/>
                <w:sz w:val="24"/>
                <w:szCs w:val="24"/>
              </w:rPr>
            </w:pPr>
          </w:p>
        </w:tc>
        <w:tc>
          <w:tcPr>
            <w:tcW w:w="686" w:type="dxa"/>
            <w:noWrap w:val="0"/>
            <w:vAlign w:val="top"/>
          </w:tcPr>
          <w:p>
            <w:pPr>
              <w:shd w:val="clear"/>
              <w:rPr>
                <w:rFonts w:hint="eastAsia" w:ascii="仿宋_GB2312" w:eastAsia="仿宋_GB2312"/>
                <w:sz w:val="24"/>
                <w:szCs w:val="24"/>
              </w:rPr>
            </w:pPr>
          </w:p>
        </w:tc>
        <w:tc>
          <w:tcPr>
            <w:tcW w:w="1029" w:type="dxa"/>
            <w:noWrap w:val="0"/>
            <w:vAlign w:val="top"/>
          </w:tcPr>
          <w:p>
            <w:pPr>
              <w:shd w:val="clea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restart"/>
            <w:noWrap w:val="0"/>
            <w:vAlign w:val="top"/>
          </w:tcPr>
          <w:p>
            <w:pPr>
              <w:shd w:val="clear"/>
              <w:spacing w:before="120" w:after="120" w:line="288" w:lineRule="auto"/>
              <w:ind w:left="0" w:leftChars="0"/>
              <w:jc w:val="center"/>
              <w:rPr>
                <w:rFonts w:hint="eastAsia" w:ascii="仿宋_GB2312" w:eastAsia="仿宋_GB2312"/>
                <w:sz w:val="24"/>
              </w:rPr>
            </w:pPr>
            <w:r>
              <w:rPr>
                <w:rFonts w:ascii="Arial" w:hAnsi="Arial" w:eastAsia="等线" w:cs="Arial"/>
                <w:sz w:val="22"/>
              </w:rPr>
              <w:t>三、保养作业质量</w:t>
            </w:r>
          </w:p>
        </w:tc>
        <w:tc>
          <w:tcPr>
            <w:tcW w:w="720" w:type="dxa"/>
            <w:noWrap w:val="0"/>
            <w:vAlign w:val="top"/>
          </w:tcPr>
          <w:p>
            <w:pPr>
              <w:shd w:val="clear"/>
              <w:spacing w:before="120" w:after="120" w:line="288" w:lineRule="auto"/>
              <w:ind w:left="0" w:leftChars="0"/>
              <w:jc w:val="left"/>
              <w:rPr>
                <w:rFonts w:hint="eastAsia" w:ascii="仿宋_GB2312" w:eastAsia="仿宋_GB2312"/>
                <w:kern w:val="2"/>
                <w:sz w:val="24"/>
                <w:lang w:val="en-US" w:eastAsia="zh-CN" w:bidi="ar-SA"/>
              </w:rPr>
            </w:pPr>
            <w:r>
              <w:rPr>
                <w:rFonts w:ascii="Arial" w:hAnsi="Arial" w:eastAsia="等线" w:cs="Arial"/>
                <w:sz w:val="22"/>
              </w:rPr>
              <w:t>40</w:t>
            </w:r>
          </w:p>
        </w:tc>
        <w:tc>
          <w:tcPr>
            <w:tcW w:w="3493" w:type="dxa"/>
            <w:noWrap w:val="0"/>
            <w:vAlign w:val="top"/>
          </w:tcPr>
          <w:p>
            <w:pPr>
              <w:shd w:val="clear"/>
              <w:spacing w:before="120" w:after="120" w:line="288" w:lineRule="auto"/>
              <w:ind w:left="0" w:leftChars="0"/>
              <w:jc w:val="left"/>
              <w:rPr>
                <w:rFonts w:hint="default" w:ascii="仿宋_GB2312" w:eastAsia="仿宋_GB2312"/>
                <w:sz w:val="24"/>
                <w:lang w:val="en-US" w:eastAsia="zh-CN"/>
              </w:rPr>
            </w:pPr>
            <w:r>
              <w:rPr>
                <w:rFonts w:ascii="Arial" w:hAnsi="Arial" w:eastAsia="等线" w:cs="Arial"/>
                <w:sz w:val="22"/>
              </w:rPr>
              <w:t>库体保养（拉杆、密封、库门、线路）</w:t>
            </w:r>
          </w:p>
        </w:tc>
        <w:tc>
          <w:tcPr>
            <w:tcW w:w="85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10</w:t>
            </w:r>
          </w:p>
        </w:tc>
        <w:tc>
          <w:tcPr>
            <w:tcW w:w="750" w:type="dxa"/>
            <w:noWrap w:val="0"/>
            <w:vAlign w:val="top"/>
          </w:tcPr>
          <w:p>
            <w:pPr>
              <w:shd w:val="clear"/>
              <w:rPr>
                <w:rFonts w:hint="eastAsia" w:ascii="仿宋_GB2312" w:eastAsia="仿宋_GB2312"/>
                <w:sz w:val="24"/>
              </w:rPr>
            </w:pPr>
          </w:p>
        </w:tc>
        <w:tc>
          <w:tcPr>
            <w:tcW w:w="686" w:type="dxa"/>
            <w:noWrap w:val="0"/>
            <w:vAlign w:val="top"/>
          </w:tcPr>
          <w:p>
            <w:pPr>
              <w:shd w:val="clear"/>
              <w:rPr>
                <w:rFonts w:hint="eastAsia" w:ascii="仿宋_GB2312" w:eastAsia="仿宋_GB2312"/>
                <w:sz w:val="24"/>
              </w:rPr>
            </w:pPr>
          </w:p>
        </w:tc>
        <w:tc>
          <w:tcPr>
            <w:tcW w:w="1029" w:type="dxa"/>
            <w:noWrap w:val="0"/>
            <w:vAlign w:val="top"/>
          </w:tcPr>
          <w:p>
            <w:pPr>
              <w:shd w:val="clea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continue"/>
            <w:noWrap w:val="0"/>
            <w:vAlign w:val="top"/>
          </w:tcPr>
          <w:p>
            <w:pPr>
              <w:shd w:val="clear"/>
              <w:rPr>
                <w:rFonts w:hint="eastAsia" w:ascii="仿宋_GB2312" w:eastAsia="仿宋_GB2312"/>
                <w:sz w:val="24"/>
              </w:rPr>
            </w:pPr>
          </w:p>
        </w:tc>
        <w:tc>
          <w:tcPr>
            <w:tcW w:w="720" w:type="dxa"/>
            <w:noWrap w:val="0"/>
            <w:vAlign w:val="top"/>
          </w:tcPr>
          <w:p>
            <w:pPr>
              <w:shd w:val="clear"/>
              <w:rPr>
                <w:rFonts w:hint="default" w:ascii="仿宋_GB2312" w:eastAsia="仿宋_GB2312"/>
                <w:sz w:val="24"/>
                <w:lang w:val="en-US" w:eastAsia="zh-CN"/>
              </w:rPr>
            </w:pPr>
          </w:p>
        </w:tc>
        <w:tc>
          <w:tcPr>
            <w:tcW w:w="3493" w:type="dxa"/>
            <w:noWrap w:val="0"/>
            <w:vAlign w:val="top"/>
          </w:tcPr>
          <w:p>
            <w:pPr>
              <w:shd w:val="clear"/>
              <w:spacing w:before="120" w:after="120" w:line="288" w:lineRule="auto"/>
              <w:ind w:left="0" w:leftChars="0"/>
              <w:jc w:val="left"/>
              <w:rPr>
                <w:rFonts w:hint="default" w:ascii="仿宋_GB2312" w:eastAsia="仿宋_GB2312"/>
                <w:sz w:val="24"/>
                <w:lang w:val="en-US" w:eastAsia="zh-CN"/>
              </w:rPr>
            </w:pPr>
            <w:r>
              <w:rPr>
                <w:rFonts w:ascii="Arial" w:hAnsi="Arial" w:eastAsia="等线" w:cs="Arial"/>
                <w:sz w:val="22"/>
              </w:rPr>
              <w:t>制冷系统保养（查漏、管路、压缩机、冷凝器等）</w:t>
            </w:r>
          </w:p>
        </w:tc>
        <w:tc>
          <w:tcPr>
            <w:tcW w:w="85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15</w:t>
            </w:r>
          </w:p>
        </w:tc>
        <w:tc>
          <w:tcPr>
            <w:tcW w:w="750" w:type="dxa"/>
            <w:noWrap w:val="0"/>
            <w:vAlign w:val="top"/>
          </w:tcPr>
          <w:p>
            <w:pPr>
              <w:shd w:val="clear"/>
              <w:rPr>
                <w:rFonts w:hint="eastAsia" w:ascii="仿宋_GB2312" w:eastAsia="仿宋_GB2312"/>
                <w:sz w:val="24"/>
              </w:rPr>
            </w:pPr>
          </w:p>
        </w:tc>
        <w:tc>
          <w:tcPr>
            <w:tcW w:w="686" w:type="dxa"/>
            <w:noWrap w:val="0"/>
            <w:vAlign w:val="top"/>
          </w:tcPr>
          <w:p>
            <w:pPr>
              <w:shd w:val="clear"/>
              <w:rPr>
                <w:rFonts w:hint="eastAsia" w:ascii="仿宋_GB2312" w:eastAsia="仿宋_GB2312"/>
                <w:sz w:val="24"/>
                <w:szCs w:val="24"/>
              </w:rPr>
            </w:pPr>
          </w:p>
        </w:tc>
        <w:tc>
          <w:tcPr>
            <w:tcW w:w="1029" w:type="dxa"/>
            <w:noWrap w:val="0"/>
            <w:vAlign w:val="top"/>
          </w:tcPr>
          <w:p>
            <w:pPr>
              <w:shd w:val="clea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continue"/>
            <w:noWrap w:val="0"/>
            <w:vAlign w:val="top"/>
          </w:tcPr>
          <w:p>
            <w:pPr>
              <w:shd w:val="clear"/>
              <w:rPr>
                <w:rFonts w:hint="eastAsia" w:ascii="仿宋_GB2312" w:eastAsia="仿宋_GB2312"/>
                <w:sz w:val="24"/>
              </w:rPr>
            </w:pPr>
          </w:p>
        </w:tc>
        <w:tc>
          <w:tcPr>
            <w:tcW w:w="720" w:type="dxa"/>
            <w:noWrap w:val="0"/>
            <w:vAlign w:val="top"/>
          </w:tcPr>
          <w:p>
            <w:pPr>
              <w:shd w:val="clear"/>
              <w:rPr>
                <w:rFonts w:hint="eastAsia" w:ascii="仿宋_GB2312" w:eastAsia="仿宋_GB2312"/>
                <w:kern w:val="2"/>
                <w:sz w:val="24"/>
                <w:lang w:val="en-US" w:eastAsia="zh-CN" w:bidi="ar-SA"/>
              </w:rPr>
            </w:pPr>
          </w:p>
        </w:tc>
        <w:tc>
          <w:tcPr>
            <w:tcW w:w="3493" w:type="dxa"/>
            <w:noWrap w:val="0"/>
            <w:vAlign w:val="top"/>
          </w:tcPr>
          <w:p>
            <w:pPr>
              <w:shd w:val="clear"/>
              <w:spacing w:before="120" w:after="120" w:line="288" w:lineRule="auto"/>
              <w:ind w:left="0" w:leftChars="0"/>
              <w:jc w:val="left"/>
              <w:rPr>
                <w:rFonts w:hint="default" w:ascii="仿宋_GB2312" w:eastAsia="仿宋_GB2312"/>
                <w:sz w:val="24"/>
                <w:lang w:val="en-US" w:eastAsia="zh-CN"/>
              </w:rPr>
            </w:pPr>
            <w:r>
              <w:rPr>
                <w:rFonts w:ascii="Arial" w:hAnsi="Arial" w:eastAsia="等线" w:cs="Arial"/>
                <w:sz w:val="22"/>
              </w:rPr>
              <w:t>电气系统保养（绝缘、开关、PLC、电控柜等）</w:t>
            </w:r>
          </w:p>
        </w:tc>
        <w:tc>
          <w:tcPr>
            <w:tcW w:w="85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10</w:t>
            </w:r>
          </w:p>
        </w:tc>
        <w:tc>
          <w:tcPr>
            <w:tcW w:w="750" w:type="dxa"/>
            <w:noWrap w:val="0"/>
            <w:vAlign w:val="top"/>
          </w:tcPr>
          <w:p>
            <w:pPr>
              <w:shd w:val="clear"/>
              <w:rPr>
                <w:rFonts w:hint="eastAsia" w:ascii="仿宋_GB2312" w:eastAsia="仿宋_GB2312"/>
                <w:sz w:val="24"/>
              </w:rPr>
            </w:pPr>
          </w:p>
        </w:tc>
        <w:tc>
          <w:tcPr>
            <w:tcW w:w="686" w:type="dxa"/>
            <w:noWrap w:val="0"/>
            <w:vAlign w:val="top"/>
          </w:tcPr>
          <w:p>
            <w:pPr>
              <w:shd w:val="clear"/>
              <w:rPr>
                <w:rFonts w:hint="eastAsia" w:ascii="仿宋_GB2312" w:eastAsia="仿宋_GB2312"/>
                <w:sz w:val="24"/>
                <w:szCs w:val="24"/>
              </w:rPr>
            </w:pPr>
          </w:p>
        </w:tc>
        <w:tc>
          <w:tcPr>
            <w:tcW w:w="1029" w:type="dxa"/>
            <w:noWrap w:val="0"/>
            <w:vAlign w:val="top"/>
          </w:tcPr>
          <w:p>
            <w:pPr>
              <w:shd w:val="clea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227" w:type="dxa"/>
            <w:vMerge w:val="continue"/>
            <w:noWrap w:val="0"/>
            <w:vAlign w:val="top"/>
          </w:tcPr>
          <w:p>
            <w:pPr>
              <w:shd w:val="clear"/>
              <w:rPr>
                <w:rFonts w:hint="eastAsia" w:ascii="仿宋_GB2312" w:eastAsia="仿宋_GB2312"/>
                <w:sz w:val="24"/>
              </w:rPr>
            </w:pPr>
          </w:p>
        </w:tc>
        <w:tc>
          <w:tcPr>
            <w:tcW w:w="720" w:type="dxa"/>
            <w:noWrap w:val="0"/>
            <w:vAlign w:val="top"/>
          </w:tcPr>
          <w:p>
            <w:pPr>
              <w:shd w:val="clear"/>
              <w:rPr>
                <w:rFonts w:hint="eastAsia" w:ascii="仿宋_GB2312" w:eastAsia="仿宋_GB2312"/>
                <w:kern w:val="2"/>
                <w:sz w:val="24"/>
                <w:lang w:val="en-US" w:eastAsia="zh-CN" w:bidi="ar-SA"/>
              </w:rPr>
            </w:pPr>
          </w:p>
        </w:tc>
        <w:tc>
          <w:tcPr>
            <w:tcW w:w="3493" w:type="dxa"/>
            <w:noWrap w:val="0"/>
            <w:vAlign w:val="top"/>
          </w:tcPr>
          <w:p>
            <w:pPr>
              <w:shd w:val="clear"/>
              <w:spacing w:before="120" w:after="120" w:line="288" w:lineRule="auto"/>
              <w:ind w:left="0" w:leftChars="0"/>
              <w:jc w:val="left"/>
              <w:rPr>
                <w:rFonts w:hint="eastAsia" w:ascii="仿宋_GB2312" w:eastAsia="仿宋_GB2312"/>
                <w:kern w:val="2"/>
                <w:sz w:val="24"/>
                <w:lang w:val="en-US" w:eastAsia="zh-CN" w:bidi="ar-SA"/>
              </w:rPr>
            </w:pPr>
            <w:r>
              <w:rPr>
                <w:rFonts w:ascii="Arial" w:hAnsi="Arial" w:eastAsia="等线" w:cs="Arial"/>
                <w:sz w:val="22"/>
              </w:rPr>
              <w:t>设备清洁及标志标号检查</w:t>
            </w:r>
          </w:p>
        </w:tc>
        <w:tc>
          <w:tcPr>
            <w:tcW w:w="85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5</w:t>
            </w:r>
          </w:p>
        </w:tc>
        <w:tc>
          <w:tcPr>
            <w:tcW w:w="750" w:type="dxa"/>
            <w:noWrap w:val="0"/>
            <w:vAlign w:val="top"/>
          </w:tcPr>
          <w:p>
            <w:pPr>
              <w:shd w:val="clear"/>
              <w:rPr>
                <w:rFonts w:hint="eastAsia" w:ascii="仿宋_GB2312" w:eastAsia="仿宋_GB2312"/>
                <w:sz w:val="24"/>
              </w:rPr>
            </w:pPr>
          </w:p>
        </w:tc>
        <w:tc>
          <w:tcPr>
            <w:tcW w:w="686" w:type="dxa"/>
            <w:noWrap w:val="0"/>
            <w:vAlign w:val="top"/>
          </w:tcPr>
          <w:p>
            <w:pPr>
              <w:shd w:val="clear"/>
              <w:rPr>
                <w:rFonts w:hint="eastAsia" w:ascii="仿宋_GB2312" w:eastAsia="仿宋_GB2312"/>
                <w:sz w:val="24"/>
              </w:rPr>
            </w:pPr>
          </w:p>
        </w:tc>
        <w:tc>
          <w:tcPr>
            <w:tcW w:w="1029" w:type="dxa"/>
            <w:noWrap w:val="0"/>
            <w:vAlign w:val="top"/>
          </w:tcPr>
          <w:p>
            <w:pPr>
              <w:shd w:val="clea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227" w:type="dxa"/>
            <w:vMerge w:val="restart"/>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四、记录与验收管理</w:t>
            </w:r>
          </w:p>
        </w:tc>
        <w:tc>
          <w:tcPr>
            <w:tcW w:w="720" w:type="dxa"/>
            <w:noWrap w:val="0"/>
            <w:vAlign w:val="top"/>
          </w:tcPr>
          <w:p>
            <w:pPr>
              <w:shd w:val="clear"/>
              <w:spacing w:before="120" w:after="120" w:line="288" w:lineRule="auto"/>
              <w:ind w:left="0" w:leftChars="0"/>
              <w:jc w:val="left"/>
              <w:rPr>
                <w:rFonts w:hint="eastAsia" w:ascii="仿宋_GB2312" w:eastAsia="仿宋_GB2312"/>
                <w:kern w:val="2"/>
                <w:sz w:val="24"/>
                <w:lang w:val="en-US" w:eastAsia="zh-CN" w:bidi="ar-SA"/>
              </w:rPr>
            </w:pPr>
            <w:r>
              <w:rPr>
                <w:rFonts w:ascii="Arial" w:hAnsi="Arial" w:eastAsia="等线" w:cs="Arial"/>
                <w:sz w:val="22"/>
              </w:rPr>
              <w:t>15</w:t>
            </w:r>
          </w:p>
        </w:tc>
        <w:tc>
          <w:tcPr>
            <w:tcW w:w="3493" w:type="dxa"/>
            <w:noWrap w:val="0"/>
            <w:vAlign w:val="top"/>
          </w:tcPr>
          <w:p>
            <w:pPr>
              <w:shd w:val="clear"/>
              <w:spacing w:before="120" w:after="120" w:line="288" w:lineRule="auto"/>
              <w:ind w:left="0" w:leftChars="0"/>
              <w:jc w:val="left"/>
              <w:rPr>
                <w:rFonts w:hint="eastAsia" w:ascii="仿宋_GB2312" w:eastAsia="仿宋_GB2312"/>
                <w:kern w:val="2"/>
                <w:sz w:val="24"/>
                <w:lang w:val="en-US" w:eastAsia="zh-CN" w:bidi="ar-SA"/>
              </w:rPr>
            </w:pPr>
            <w:r>
              <w:rPr>
                <w:rFonts w:ascii="Arial" w:hAnsi="Arial" w:eastAsia="等线" w:cs="Arial"/>
                <w:sz w:val="22"/>
              </w:rPr>
              <w:t>保养/抢修记录完整性、及时性</w:t>
            </w:r>
          </w:p>
        </w:tc>
        <w:tc>
          <w:tcPr>
            <w:tcW w:w="85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5</w:t>
            </w:r>
          </w:p>
        </w:tc>
        <w:tc>
          <w:tcPr>
            <w:tcW w:w="750" w:type="dxa"/>
            <w:noWrap w:val="0"/>
            <w:vAlign w:val="top"/>
          </w:tcPr>
          <w:p>
            <w:pPr>
              <w:shd w:val="clear"/>
              <w:rPr>
                <w:rFonts w:hint="eastAsia" w:ascii="仿宋_GB2312" w:eastAsia="仿宋_GB2312"/>
                <w:sz w:val="24"/>
              </w:rPr>
            </w:pPr>
          </w:p>
        </w:tc>
        <w:tc>
          <w:tcPr>
            <w:tcW w:w="686" w:type="dxa"/>
            <w:noWrap w:val="0"/>
            <w:vAlign w:val="top"/>
          </w:tcPr>
          <w:p>
            <w:pPr>
              <w:shd w:val="clear"/>
              <w:rPr>
                <w:rFonts w:hint="eastAsia" w:ascii="仿宋_GB2312" w:eastAsia="仿宋_GB2312"/>
                <w:sz w:val="24"/>
              </w:rPr>
            </w:pPr>
          </w:p>
        </w:tc>
        <w:tc>
          <w:tcPr>
            <w:tcW w:w="1029" w:type="dxa"/>
            <w:noWrap w:val="0"/>
            <w:vAlign w:val="top"/>
          </w:tcPr>
          <w:p>
            <w:pPr>
              <w:shd w:val="clea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227" w:type="dxa"/>
            <w:vMerge w:val="continue"/>
            <w:noWrap w:val="0"/>
            <w:vAlign w:val="top"/>
          </w:tcPr>
          <w:p>
            <w:pPr>
              <w:shd w:val="clear"/>
              <w:rPr>
                <w:rFonts w:hint="eastAsia" w:ascii="仿宋_GB2312" w:eastAsia="仿宋_GB2312"/>
                <w:kern w:val="2"/>
                <w:sz w:val="24"/>
                <w:lang w:val="en-US" w:eastAsia="zh-CN" w:bidi="ar-SA"/>
              </w:rPr>
            </w:pPr>
          </w:p>
        </w:tc>
        <w:tc>
          <w:tcPr>
            <w:tcW w:w="720" w:type="dxa"/>
            <w:noWrap w:val="0"/>
            <w:vAlign w:val="top"/>
          </w:tcPr>
          <w:p>
            <w:pPr>
              <w:shd w:val="clear"/>
              <w:rPr>
                <w:rFonts w:hint="eastAsia" w:ascii="仿宋_GB2312" w:eastAsia="仿宋_GB2312"/>
                <w:kern w:val="2"/>
                <w:sz w:val="24"/>
                <w:lang w:val="en-US" w:eastAsia="zh-CN" w:bidi="ar-SA"/>
              </w:rPr>
            </w:pPr>
          </w:p>
        </w:tc>
        <w:tc>
          <w:tcPr>
            <w:tcW w:w="3493" w:type="dxa"/>
            <w:noWrap w:val="0"/>
            <w:vAlign w:val="top"/>
          </w:tcPr>
          <w:p>
            <w:pPr>
              <w:shd w:val="clear"/>
              <w:spacing w:before="120" w:after="120" w:line="288" w:lineRule="auto"/>
              <w:ind w:left="0" w:leftChars="0"/>
              <w:jc w:val="left"/>
              <w:rPr>
                <w:rFonts w:hint="eastAsia" w:ascii="仿宋_GB2312" w:eastAsia="仿宋_GB2312"/>
                <w:kern w:val="2"/>
                <w:sz w:val="24"/>
                <w:lang w:val="en-US" w:eastAsia="zh-CN" w:bidi="ar-SA"/>
              </w:rPr>
            </w:pPr>
            <w:r>
              <w:rPr>
                <w:rFonts w:ascii="Arial" w:hAnsi="Arial" w:eastAsia="等线" w:cs="Arial"/>
                <w:sz w:val="22"/>
              </w:rPr>
              <w:t>记录经</w:t>
            </w:r>
            <w:r>
              <w:rPr>
                <w:rFonts w:hint="eastAsia" w:ascii="Arial" w:hAnsi="Arial" w:eastAsia="等线" w:cs="Arial"/>
                <w:sz w:val="22"/>
                <w:lang w:eastAsia="zh-CN"/>
              </w:rPr>
              <w:t>采购方</w:t>
            </w:r>
            <w:r>
              <w:rPr>
                <w:rFonts w:ascii="Arial" w:hAnsi="Arial" w:eastAsia="等线" w:cs="Arial"/>
                <w:sz w:val="22"/>
              </w:rPr>
              <w:t>管理人员签字确认率</w:t>
            </w:r>
          </w:p>
        </w:tc>
        <w:tc>
          <w:tcPr>
            <w:tcW w:w="85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5</w:t>
            </w:r>
          </w:p>
        </w:tc>
        <w:tc>
          <w:tcPr>
            <w:tcW w:w="750" w:type="dxa"/>
            <w:noWrap w:val="0"/>
            <w:vAlign w:val="top"/>
          </w:tcPr>
          <w:p>
            <w:pPr>
              <w:shd w:val="clear"/>
              <w:rPr>
                <w:rFonts w:hint="eastAsia" w:ascii="仿宋_GB2312" w:eastAsia="仿宋_GB2312"/>
                <w:sz w:val="24"/>
              </w:rPr>
            </w:pPr>
          </w:p>
        </w:tc>
        <w:tc>
          <w:tcPr>
            <w:tcW w:w="686" w:type="dxa"/>
            <w:noWrap w:val="0"/>
            <w:vAlign w:val="top"/>
          </w:tcPr>
          <w:p>
            <w:pPr>
              <w:shd w:val="clear"/>
              <w:rPr>
                <w:rFonts w:hint="eastAsia" w:ascii="仿宋_GB2312" w:eastAsia="仿宋_GB2312"/>
                <w:sz w:val="24"/>
              </w:rPr>
            </w:pPr>
          </w:p>
        </w:tc>
        <w:tc>
          <w:tcPr>
            <w:tcW w:w="1029" w:type="dxa"/>
            <w:noWrap w:val="0"/>
            <w:vAlign w:val="top"/>
          </w:tcPr>
          <w:p>
            <w:pPr>
              <w:shd w:val="clea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227" w:type="dxa"/>
            <w:vMerge w:val="continue"/>
            <w:noWrap w:val="0"/>
            <w:vAlign w:val="top"/>
          </w:tcPr>
          <w:p>
            <w:pPr>
              <w:shd w:val="clear"/>
              <w:rPr>
                <w:rFonts w:hint="eastAsia" w:ascii="仿宋_GB2312" w:eastAsia="仿宋_GB2312"/>
                <w:sz w:val="24"/>
              </w:rPr>
            </w:pPr>
          </w:p>
        </w:tc>
        <w:tc>
          <w:tcPr>
            <w:tcW w:w="720" w:type="dxa"/>
            <w:noWrap w:val="0"/>
            <w:vAlign w:val="top"/>
          </w:tcPr>
          <w:p>
            <w:pPr>
              <w:shd w:val="clear"/>
              <w:rPr>
                <w:rFonts w:hint="eastAsia" w:ascii="仿宋_GB2312" w:eastAsia="仿宋_GB2312"/>
                <w:kern w:val="2"/>
                <w:sz w:val="24"/>
                <w:lang w:val="en-US" w:eastAsia="zh-CN" w:bidi="ar-SA"/>
              </w:rPr>
            </w:pPr>
          </w:p>
        </w:tc>
        <w:tc>
          <w:tcPr>
            <w:tcW w:w="3493" w:type="dxa"/>
            <w:noWrap w:val="0"/>
            <w:vAlign w:val="top"/>
          </w:tcPr>
          <w:p>
            <w:pPr>
              <w:shd w:val="clear"/>
              <w:spacing w:before="120" w:after="120" w:line="288" w:lineRule="auto"/>
              <w:ind w:left="0" w:leftChars="0"/>
              <w:jc w:val="left"/>
              <w:rPr>
                <w:rFonts w:hint="eastAsia" w:ascii="仿宋_GB2312" w:eastAsia="仿宋_GB2312"/>
                <w:kern w:val="2"/>
                <w:sz w:val="24"/>
                <w:lang w:val="en-US" w:eastAsia="zh-CN" w:bidi="ar-SA"/>
              </w:rPr>
            </w:pPr>
            <w:r>
              <w:rPr>
                <w:rFonts w:ascii="Arial" w:hAnsi="Arial" w:eastAsia="等线" w:cs="Arial"/>
                <w:sz w:val="22"/>
              </w:rPr>
              <w:t>设备交接验收一次性通过率</w:t>
            </w:r>
          </w:p>
        </w:tc>
        <w:tc>
          <w:tcPr>
            <w:tcW w:w="85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5</w:t>
            </w:r>
          </w:p>
        </w:tc>
        <w:tc>
          <w:tcPr>
            <w:tcW w:w="750" w:type="dxa"/>
            <w:noWrap w:val="0"/>
            <w:vAlign w:val="top"/>
          </w:tcPr>
          <w:p>
            <w:pPr>
              <w:shd w:val="clear"/>
              <w:rPr>
                <w:rFonts w:hint="eastAsia" w:ascii="仿宋_GB2312" w:eastAsia="仿宋_GB2312"/>
                <w:sz w:val="24"/>
              </w:rPr>
            </w:pPr>
          </w:p>
        </w:tc>
        <w:tc>
          <w:tcPr>
            <w:tcW w:w="686" w:type="dxa"/>
            <w:noWrap w:val="0"/>
            <w:vAlign w:val="top"/>
          </w:tcPr>
          <w:p>
            <w:pPr>
              <w:shd w:val="clear"/>
              <w:rPr>
                <w:rFonts w:hint="eastAsia" w:ascii="仿宋_GB2312" w:eastAsia="仿宋_GB2312"/>
                <w:sz w:val="24"/>
              </w:rPr>
            </w:pPr>
          </w:p>
        </w:tc>
        <w:tc>
          <w:tcPr>
            <w:tcW w:w="1029" w:type="dxa"/>
            <w:noWrap w:val="0"/>
            <w:vAlign w:val="top"/>
          </w:tcPr>
          <w:p>
            <w:pPr>
              <w:shd w:val="clea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122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五、现场与自律管理</w:t>
            </w:r>
          </w:p>
        </w:tc>
        <w:tc>
          <w:tcPr>
            <w:tcW w:w="720" w:type="dxa"/>
            <w:noWrap w:val="0"/>
            <w:vAlign w:val="top"/>
          </w:tcPr>
          <w:p>
            <w:pPr>
              <w:shd w:val="clear"/>
              <w:spacing w:before="120" w:after="120" w:line="288" w:lineRule="auto"/>
              <w:ind w:left="0" w:leftChars="0"/>
              <w:jc w:val="left"/>
              <w:rPr>
                <w:rFonts w:hint="eastAsia" w:ascii="仿宋_GB2312" w:eastAsia="仿宋_GB2312"/>
                <w:kern w:val="2"/>
                <w:sz w:val="24"/>
                <w:lang w:val="en-US" w:eastAsia="zh-CN" w:bidi="ar-SA"/>
              </w:rPr>
            </w:pPr>
            <w:r>
              <w:rPr>
                <w:rFonts w:ascii="Arial" w:hAnsi="Arial" w:eastAsia="等线" w:cs="Arial"/>
                <w:sz w:val="22"/>
              </w:rPr>
              <w:t>10</w:t>
            </w:r>
          </w:p>
        </w:tc>
        <w:tc>
          <w:tcPr>
            <w:tcW w:w="3493"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维保现场清理整洁度</w:t>
            </w:r>
          </w:p>
        </w:tc>
        <w:tc>
          <w:tcPr>
            <w:tcW w:w="857" w:type="dxa"/>
            <w:noWrap w:val="0"/>
            <w:vAlign w:val="top"/>
          </w:tcPr>
          <w:p>
            <w:pPr>
              <w:shd w:val="clear"/>
              <w:spacing w:before="120" w:after="120" w:line="288" w:lineRule="auto"/>
              <w:ind w:left="0" w:leftChars="0"/>
              <w:jc w:val="left"/>
              <w:rPr>
                <w:rFonts w:hint="eastAsia" w:ascii="仿宋_GB2312" w:eastAsia="仿宋_GB2312"/>
                <w:sz w:val="24"/>
              </w:rPr>
            </w:pPr>
            <w:r>
              <w:rPr>
                <w:rFonts w:ascii="Arial" w:hAnsi="Arial" w:eastAsia="等线" w:cs="Arial"/>
                <w:sz w:val="22"/>
              </w:rPr>
              <w:t>5</w:t>
            </w:r>
          </w:p>
        </w:tc>
        <w:tc>
          <w:tcPr>
            <w:tcW w:w="750" w:type="dxa"/>
            <w:noWrap w:val="0"/>
            <w:vAlign w:val="top"/>
          </w:tcPr>
          <w:p>
            <w:pPr>
              <w:shd w:val="clear"/>
              <w:rPr>
                <w:rFonts w:hint="eastAsia" w:ascii="仿宋_GB2312" w:eastAsia="仿宋_GB2312"/>
                <w:sz w:val="24"/>
              </w:rPr>
            </w:pPr>
          </w:p>
        </w:tc>
        <w:tc>
          <w:tcPr>
            <w:tcW w:w="686" w:type="dxa"/>
            <w:noWrap w:val="0"/>
            <w:vAlign w:val="top"/>
          </w:tcPr>
          <w:p>
            <w:pPr>
              <w:shd w:val="clear"/>
              <w:rPr>
                <w:rFonts w:hint="eastAsia" w:ascii="仿宋_GB2312" w:eastAsia="仿宋_GB2312"/>
                <w:sz w:val="24"/>
              </w:rPr>
            </w:pPr>
          </w:p>
        </w:tc>
        <w:tc>
          <w:tcPr>
            <w:tcW w:w="1029" w:type="dxa"/>
            <w:noWrap w:val="0"/>
            <w:vAlign w:val="top"/>
          </w:tcPr>
          <w:p>
            <w:pPr>
              <w:shd w:val="clear"/>
              <w:rPr>
                <w:rFonts w:hint="eastAsia" w:ascii="仿宋_GB2312" w:eastAsia="仿宋_GB2312"/>
                <w:sz w:val="24"/>
              </w:rPr>
            </w:pPr>
          </w:p>
        </w:tc>
      </w:tr>
    </w:tbl>
    <w:p>
      <w:pPr>
        <w:pStyle w:val="5"/>
        <w:shd w:val="clear"/>
        <w:snapToGrid w:val="0"/>
        <w:spacing w:line="240" w:lineRule="atLeast"/>
        <w:jc w:val="both"/>
        <w:rPr>
          <w:rFonts w:hint="default" w:ascii="黑体" w:eastAsia="黑体"/>
          <w:b w:val="0"/>
          <w:bCs/>
          <w:sz w:val="36"/>
          <w:u w:val="none"/>
          <w:lang w:val="en-US" w:eastAsia="zh-CN"/>
        </w:rPr>
      </w:pPr>
      <w:r>
        <w:rPr>
          <w:rFonts w:hint="eastAsia" w:ascii="黑体" w:eastAsia="黑体"/>
          <w:b w:val="0"/>
          <w:bCs/>
          <w:sz w:val="36"/>
          <w:u w:val="none"/>
          <w:lang w:val="en-US" w:eastAsia="zh-CN"/>
        </w:rPr>
        <w:t>附件2.</w:t>
      </w:r>
    </w:p>
    <w:p>
      <w:pPr>
        <w:pStyle w:val="5"/>
        <w:shd w:val="clear"/>
        <w:snapToGrid w:val="0"/>
        <w:spacing w:line="240" w:lineRule="atLeast"/>
        <w:ind w:firstLine="1606" w:firstLineChars="400"/>
        <w:jc w:val="both"/>
        <w:rPr>
          <w:rFonts w:hint="eastAsia" w:ascii="黑体" w:eastAsia="黑体"/>
          <w:b/>
          <w:sz w:val="40"/>
          <w:szCs w:val="24"/>
        </w:rPr>
      </w:pPr>
      <w:r>
        <w:rPr>
          <w:rFonts w:hint="eastAsia" w:ascii="黑体" w:eastAsia="黑体"/>
          <w:b/>
          <w:sz w:val="40"/>
          <w:szCs w:val="24"/>
          <w:lang w:val="en-US" w:eastAsia="zh-CN"/>
        </w:rPr>
        <w:t>冷库保养服务</w:t>
      </w:r>
      <w:r>
        <w:rPr>
          <w:rFonts w:hint="eastAsia" w:ascii="黑体" w:eastAsia="黑体"/>
          <w:b/>
          <w:sz w:val="40"/>
          <w:szCs w:val="24"/>
        </w:rPr>
        <w:t>情况（月）考评</w:t>
      </w:r>
    </w:p>
    <w:p>
      <w:pPr>
        <w:shd w:val="clear"/>
        <w:rPr>
          <w:rFonts w:hint="default" w:ascii="仿宋_GB2312" w:eastAsia="仿宋_GB2312"/>
          <w:b/>
          <w:sz w:val="28"/>
          <w:lang w:val="en-US" w:eastAsia="zh-CN"/>
        </w:rPr>
      </w:pPr>
      <w:r>
        <w:rPr>
          <w:rFonts w:hint="eastAsia" w:ascii="仿宋_GB2312" w:eastAsia="仿宋_GB2312"/>
          <w:b/>
          <w:sz w:val="28"/>
          <w:lang w:val="en-US" w:eastAsia="zh-CN"/>
        </w:rPr>
        <w:t>考评月份：                          维保单位名称：</w:t>
      </w:r>
    </w:p>
    <w:p>
      <w:pPr>
        <w:shd w:val="clear"/>
        <w:rPr>
          <w:rFonts w:hint="default" w:ascii="仿宋_GB2312" w:eastAsia="仿宋_GB2312"/>
          <w:b/>
          <w:sz w:val="28"/>
          <w:lang w:val="en-US" w:eastAsia="zh-CN"/>
        </w:rPr>
      </w:pPr>
      <w:r>
        <w:rPr>
          <w:rFonts w:hint="eastAsia" w:ascii="仿宋_GB2312" w:eastAsia="仿宋_GB2312"/>
          <w:b/>
          <w:sz w:val="28"/>
          <w:lang w:val="en-US" w:eastAsia="zh-CN"/>
        </w:rPr>
        <w:t>考评人签字：                        部门负责人签字：</w:t>
      </w:r>
    </w:p>
    <w:p>
      <w:pPr>
        <w:shd w:val="clear"/>
        <w:rPr>
          <w:rFonts w:hint="default" w:ascii="仿宋_GB2312" w:eastAsia="仿宋_GB2312"/>
          <w:b/>
          <w:sz w:val="28"/>
          <w:lang w:val="en-US" w:eastAsia="zh-CN"/>
        </w:rPr>
      </w:pPr>
      <w:r>
        <w:rPr>
          <w:rFonts w:hint="eastAsia" w:ascii="仿宋_GB2312" w:eastAsia="仿宋_GB2312"/>
          <w:b/>
          <w:sz w:val="28"/>
          <w:lang w:val="en-US" w:eastAsia="zh-CN"/>
        </w:rPr>
        <w:t>维保单位代表签字：</w:t>
      </w:r>
    </w:p>
    <w:p>
      <w:pPr>
        <w:shd w:val="clear"/>
        <w:rPr>
          <w:rFonts w:hint="eastAsia" w:ascii="仿宋_GB2312" w:eastAsia="仿宋_GB2312"/>
          <w:b/>
          <w:sz w:val="28"/>
        </w:rPr>
      </w:pPr>
    </w:p>
    <w:p>
      <w:pPr>
        <w:shd w:val="clear"/>
        <w:rPr>
          <w:rFonts w:hint="eastAsia" w:ascii="仿宋_GB2312" w:eastAsia="仿宋_GB2312"/>
          <w:b/>
          <w:sz w:val="28"/>
        </w:rPr>
      </w:pPr>
      <w:r>
        <w:rPr>
          <w:rFonts w:hint="eastAsia" w:ascii="仿宋_GB2312" w:eastAsia="仿宋_GB2312"/>
          <w:b/>
          <w:sz w:val="28"/>
        </w:rPr>
        <w:t>考评说明：</w:t>
      </w:r>
    </w:p>
    <w:p>
      <w:pPr>
        <w:numPr>
          <w:ilvl w:val="0"/>
          <w:numId w:val="1"/>
        </w:numPr>
        <w:shd w:val="clear"/>
        <w:ind w:firstLine="560" w:firstLineChars="200"/>
        <w:rPr>
          <w:rFonts w:hint="eastAsia" w:ascii="仿宋_GB2312" w:eastAsia="仿宋_GB2312"/>
          <w:sz w:val="28"/>
        </w:rPr>
      </w:pPr>
      <w:r>
        <w:rPr>
          <w:rFonts w:hint="eastAsia" w:ascii="仿宋_GB2312" w:eastAsia="仿宋_GB2312"/>
          <w:sz w:val="28"/>
        </w:rPr>
        <w:t>此考评表为月报表。每月月初由</w:t>
      </w:r>
      <w:r>
        <w:rPr>
          <w:rFonts w:hint="eastAsia" w:ascii="仿宋_GB2312" w:eastAsia="仿宋_GB2312"/>
          <w:sz w:val="28"/>
          <w:lang w:val="en-US" w:eastAsia="zh-CN"/>
        </w:rPr>
        <w:t>综合保障部</w:t>
      </w:r>
      <w:r>
        <w:rPr>
          <w:rFonts w:hint="eastAsia" w:ascii="仿宋_GB2312" w:eastAsia="仿宋_GB2312"/>
          <w:sz w:val="28"/>
        </w:rPr>
        <w:t>汇总，报</w:t>
      </w:r>
      <w:r>
        <w:rPr>
          <w:rFonts w:hint="eastAsia" w:ascii="仿宋_GB2312" w:eastAsia="仿宋_GB2312"/>
          <w:sz w:val="28"/>
          <w:lang w:val="en-US" w:eastAsia="zh-CN"/>
        </w:rPr>
        <w:t>冷库维保公司</w:t>
      </w:r>
      <w:r>
        <w:rPr>
          <w:rFonts w:hint="eastAsia" w:ascii="仿宋_GB2312" w:eastAsia="仿宋_GB2312"/>
          <w:sz w:val="28"/>
        </w:rPr>
        <w:t>领导。</w:t>
      </w:r>
    </w:p>
    <w:p>
      <w:pPr>
        <w:numPr>
          <w:ilvl w:val="0"/>
          <w:numId w:val="1"/>
        </w:numPr>
        <w:shd w:val="clear"/>
        <w:ind w:firstLine="560" w:firstLineChars="200"/>
        <w:rPr>
          <w:rFonts w:hint="eastAsia" w:ascii="仿宋_GB2312" w:eastAsia="仿宋_GB2312"/>
          <w:sz w:val="28"/>
        </w:rPr>
      </w:pPr>
      <w:r>
        <w:rPr>
          <w:rFonts w:hint="eastAsia" w:ascii="仿宋_GB2312" w:eastAsia="仿宋_GB2312"/>
          <w:sz w:val="28"/>
          <w:lang w:val="en-US" w:eastAsia="zh-CN"/>
        </w:rPr>
        <w:t>冷库保养服务</w:t>
      </w:r>
      <w:r>
        <w:rPr>
          <w:rFonts w:hint="eastAsia" w:ascii="仿宋_GB2312" w:eastAsia="仿宋_GB2312"/>
          <w:sz w:val="28"/>
        </w:rPr>
        <w:t>工作接受公司领导、综合保障部经理及</w:t>
      </w:r>
      <w:r>
        <w:rPr>
          <w:rFonts w:hint="eastAsia" w:ascii="仿宋_GB2312" w:eastAsia="仿宋_GB2312"/>
          <w:sz w:val="28"/>
          <w:lang w:val="en-US" w:eastAsia="zh-CN"/>
        </w:rPr>
        <w:t>安全质量管理部</w:t>
      </w:r>
      <w:r>
        <w:rPr>
          <w:rFonts w:hint="eastAsia" w:ascii="仿宋_GB2312" w:eastAsia="仿宋_GB2312"/>
          <w:sz w:val="28"/>
        </w:rPr>
        <w:t>人员检查，并接受公司各部人员监督。</w:t>
      </w:r>
    </w:p>
    <w:p>
      <w:pPr>
        <w:numPr>
          <w:ilvl w:val="0"/>
          <w:numId w:val="1"/>
        </w:numPr>
        <w:shd w:val="clear"/>
        <w:ind w:firstLine="560" w:firstLineChars="200"/>
        <w:rPr>
          <w:rFonts w:hint="eastAsia" w:ascii="仿宋_GB2312" w:eastAsia="仿宋_GB2312"/>
          <w:sz w:val="28"/>
        </w:rPr>
      </w:pPr>
      <w:r>
        <w:rPr>
          <w:rFonts w:hint="eastAsia" w:ascii="仿宋_GB2312" w:eastAsia="仿宋_GB2312"/>
          <w:sz w:val="28"/>
          <w:lang w:val="en-US" w:eastAsia="zh-CN"/>
        </w:rPr>
        <w:t>冷库保养服务</w:t>
      </w:r>
      <w:r>
        <w:rPr>
          <w:rFonts w:hint="eastAsia" w:ascii="仿宋_GB2312" w:eastAsia="仿宋_GB2312"/>
          <w:sz w:val="28"/>
        </w:rPr>
        <w:t>人员严格按照</w:t>
      </w:r>
      <w:r>
        <w:rPr>
          <w:rFonts w:hint="eastAsia" w:ascii="仿宋_GB2312" w:eastAsia="仿宋_GB2312"/>
          <w:sz w:val="28"/>
          <w:lang w:val="en-US" w:eastAsia="zh-CN"/>
        </w:rPr>
        <w:t>合同约定</w:t>
      </w:r>
      <w:r>
        <w:rPr>
          <w:rFonts w:hint="eastAsia" w:ascii="仿宋_GB2312" w:eastAsia="仿宋_GB2312"/>
          <w:sz w:val="28"/>
        </w:rPr>
        <w:t>操作</w:t>
      </w:r>
      <w:r>
        <w:rPr>
          <w:rFonts w:hint="eastAsia" w:ascii="仿宋_GB2312" w:eastAsia="仿宋_GB2312"/>
          <w:sz w:val="28"/>
          <w:lang w:val="en-US" w:eastAsia="zh-CN"/>
        </w:rPr>
        <w:t>执行，</w:t>
      </w:r>
      <w:r>
        <w:rPr>
          <w:rFonts w:hint="eastAsia" w:ascii="仿宋_GB2312" w:eastAsia="仿宋_GB2312"/>
          <w:sz w:val="28"/>
        </w:rPr>
        <w:t>处理问题</w:t>
      </w:r>
      <w:r>
        <w:rPr>
          <w:rFonts w:hint="eastAsia" w:ascii="仿宋_GB2312" w:eastAsia="仿宋_GB2312"/>
          <w:sz w:val="28"/>
          <w:lang w:val="en-US" w:eastAsia="zh-CN"/>
        </w:rPr>
        <w:t>及时、恰当</w:t>
      </w:r>
      <w:r>
        <w:rPr>
          <w:rFonts w:hint="eastAsia" w:ascii="仿宋_GB2312" w:eastAsia="仿宋_GB2312"/>
          <w:sz w:val="28"/>
        </w:rPr>
        <w:t>。表中相应项目合格得满分。</w:t>
      </w:r>
    </w:p>
    <w:p>
      <w:pPr>
        <w:numPr>
          <w:ilvl w:val="0"/>
          <w:numId w:val="1"/>
        </w:numPr>
        <w:shd w:val="clear"/>
        <w:ind w:firstLine="560" w:firstLineChars="200"/>
        <w:rPr>
          <w:rFonts w:hint="eastAsia" w:ascii="仿宋_GB2312" w:eastAsia="仿宋_GB2312"/>
          <w:sz w:val="28"/>
        </w:rPr>
      </w:pPr>
      <w:r>
        <w:rPr>
          <w:rFonts w:hint="eastAsia" w:ascii="仿宋_GB2312" w:eastAsia="仿宋_GB2312"/>
          <w:sz w:val="28"/>
        </w:rPr>
        <w:t>表中各项如有一项当月出现第一次不合格。扣1分。当月出现第二次不合格，加扣到2分。第三次为4分。依次类推。</w:t>
      </w:r>
    </w:p>
    <w:p>
      <w:pPr>
        <w:numPr>
          <w:ilvl w:val="0"/>
          <w:numId w:val="1"/>
        </w:numPr>
        <w:shd w:val="clear"/>
        <w:ind w:firstLine="560" w:firstLineChars="200"/>
        <w:rPr>
          <w:rFonts w:hint="eastAsia" w:ascii="仿宋_GB2312" w:eastAsia="仿宋_GB2312"/>
          <w:sz w:val="28"/>
        </w:rPr>
      </w:pPr>
      <w:r>
        <w:rPr>
          <w:rFonts w:hint="eastAsia" w:ascii="仿宋_GB2312" w:eastAsia="仿宋_GB2312"/>
          <w:sz w:val="28"/>
        </w:rPr>
        <w:t>自律项目中“违规情况”出现问题，第一次10分全扣并报综合保障部及</w:t>
      </w:r>
      <w:r>
        <w:rPr>
          <w:rFonts w:hint="eastAsia" w:ascii="仿宋_GB2312" w:eastAsia="仿宋_GB2312"/>
          <w:sz w:val="28"/>
          <w:lang w:val="en-US" w:eastAsia="zh-CN"/>
        </w:rPr>
        <w:t>保洁公司</w:t>
      </w:r>
      <w:r>
        <w:rPr>
          <w:rFonts w:hint="eastAsia" w:ascii="仿宋_GB2312" w:eastAsia="仿宋_GB2312"/>
          <w:sz w:val="28"/>
        </w:rPr>
        <w:t>领导。</w:t>
      </w:r>
    </w:p>
    <w:p>
      <w:pPr>
        <w:numPr>
          <w:ilvl w:val="0"/>
          <w:numId w:val="1"/>
        </w:numPr>
        <w:shd w:val="clear"/>
        <w:ind w:firstLine="560" w:firstLineChars="200"/>
        <w:rPr>
          <w:rFonts w:hint="eastAsia" w:ascii="仿宋_GB2312" w:eastAsia="仿宋_GB2312"/>
          <w:sz w:val="28"/>
        </w:rPr>
      </w:pPr>
      <w:r>
        <w:rPr>
          <w:rFonts w:hint="eastAsia" w:ascii="仿宋_GB2312" w:eastAsia="仿宋_GB2312"/>
          <w:sz w:val="28"/>
          <w:lang w:val="en-US" w:eastAsia="zh-CN"/>
        </w:rPr>
        <w:t>（四）其他责任事件考核依据《进入公司须知》，《上海中航航空食品有限公司及外部人员不规范行为细则的管理规定》。</w:t>
      </w:r>
    </w:p>
    <w:p>
      <w:pPr>
        <w:numPr>
          <w:ilvl w:val="0"/>
          <w:numId w:val="1"/>
        </w:numPr>
        <w:shd w:val="clear"/>
        <w:ind w:firstLine="560" w:firstLineChars="200"/>
        <w:rPr>
          <w:rFonts w:hint="eastAsia" w:ascii="仿宋_GB2312" w:eastAsia="仿宋_GB2312"/>
          <w:sz w:val="28"/>
        </w:rPr>
      </w:pPr>
      <w:r>
        <w:rPr>
          <w:rFonts w:hint="eastAsia" w:ascii="仿宋_GB2312" w:eastAsia="仿宋_GB2312"/>
          <w:sz w:val="28"/>
        </w:rPr>
        <w:t>每月</w:t>
      </w:r>
      <w:r>
        <w:rPr>
          <w:rFonts w:hint="eastAsia" w:ascii="仿宋_GB2312" w:eastAsia="仿宋_GB2312"/>
          <w:sz w:val="28"/>
          <w:lang w:val="en-US" w:eastAsia="zh-CN"/>
        </w:rPr>
        <w:t>冷库保养服务</w:t>
      </w:r>
      <w:r>
        <w:rPr>
          <w:rFonts w:hint="eastAsia" w:ascii="仿宋_GB2312" w:eastAsia="仿宋_GB2312"/>
          <w:sz w:val="28"/>
        </w:rPr>
        <w:t>考评得90分（含）以上为合格。每月</w:t>
      </w:r>
      <w:r>
        <w:rPr>
          <w:rFonts w:hint="eastAsia" w:ascii="仿宋_GB2312" w:eastAsia="仿宋_GB2312"/>
          <w:sz w:val="28"/>
          <w:lang w:val="en-US" w:eastAsia="zh-CN"/>
        </w:rPr>
        <w:t>冷库保养服务</w:t>
      </w:r>
      <w:r>
        <w:rPr>
          <w:rFonts w:hint="eastAsia" w:ascii="仿宋_GB2312" w:eastAsia="仿宋_GB2312"/>
          <w:sz w:val="28"/>
        </w:rPr>
        <w:t>考评得90分（不含）以下时，</w:t>
      </w:r>
      <w:r>
        <w:rPr>
          <w:rFonts w:hint="eastAsia" w:ascii="仿宋_GB2312" w:eastAsia="仿宋_GB2312"/>
          <w:sz w:val="28"/>
          <w:lang w:eastAsia="zh-CN"/>
        </w:rPr>
        <w:t>采购方</w:t>
      </w:r>
      <w:r>
        <w:rPr>
          <w:rFonts w:hint="eastAsia" w:ascii="仿宋_GB2312" w:eastAsia="仿宋_GB2312"/>
          <w:sz w:val="28"/>
        </w:rPr>
        <w:t>需按照如下比例扣除乙方当月</w:t>
      </w:r>
      <w:r>
        <w:rPr>
          <w:rFonts w:hint="eastAsia" w:ascii="仿宋_GB2312" w:eastAsia="仿宋_GB2312"/>
          <w:sz w:val="28"/>
          <w:lang w:val="en-US" w:eastAsia="zh-CN"/>
        </w:rPr>
        <w:t>冷库保养服务</w:t>
      </w:r>
      <w:r>
        <w:rPr>
          <w:rFonts w:hint="eastAsia" w:ascii="仿宋_GB2312" w:eastAsia="仿宋_GB2312"/>
          <w:sz w:val="28"/>
        </w:rPr>
        <w:t>费：当得分介于86至90分（含86分、不含90分）时，每低于合格分数一分扣除当月</w:t>
      </w:r>
      <w:r>
        <w:rPr>
          <w:rFonts w:hint="eastAsia" w:ascii="仿宋_GB2312" w:eastAsia="仿宋_GB2312"/>
          <w:sz w:val="28"/>
          <w:lang w:val="en-US" w:eastAsia="zh-CN"/>
        </w:rPr>
        <w:t>冷库保养</w:t>
      </w:r>
      <w:r>
        <w:rPr>
          <w:rFonts w:hint="eastAsia" w:ascii="仿宋_GB2312" w:eastAsia="仿宋_GB2312"/>
          <w:sz w:val="28"/>
        </w:rPr>
        <w:t>服务费1%；当得分介于81至86分（含81分、不含86分）时，每低于合格分数一分扣除当月</w:t>
      </w:r>
      <w:r>
        <w:rPr>
          <w:rFonts w:hint="eastAsia" w:ascii="仿宋_GB2312" w:eastAsia="仿宋_GB2312"/>
          <w:sz w:val="28"/>
          <w:lang w:val="en-US" w:eastAsia="zh-CN"/>
        </w:rPr>
        <w:t>冷库保养</w:t>
      </w:r>
      <w:r>
        <w:rPr>
          <w:rFonts w:hint="eastAsia" w:ascii="仿宋_GB2312" w:eastAsia="仿宋_GB2312"/>
          <w:sz w:val="28"/>
        </w:rPr>
        <w:t>服务费2%；当得分低于80分（含）时，每低于合格分数一分扣除当月</w:t>
      </w:r>
      <w:r>
        <w:rPr>
          <w:rFonts w:hint="eastAsia" w:ascii="仿宋_GB2312" w:eastAsia="仿宋_GB2312"/>
          <w:sz w:val="28"/>
          <w:lang w:val="en-US" w:eastAsia="zh-CN"/>
        </w:rPr>
        <w:t>冷库保养</w:t>
      </w:r>
      <w:r>
        <w:rPr>
          <w:rFonts w:hint="eastAsia" w:ascii="仿宋_GB2312" w:eastAsia="仿宋_GB2312"/>
          <w:sz w:val="28"/>
        </w:rPr>
        <w:t>服务费3%；</w:t>
      </w:r>
    </w:p>
    <w:p>
      <w:pPr>
        <w:numPr>
          <w:ilvl w:val="0"/>
          <w:numId w:val="1"/>
        </w:numPr>
        <w:shd w:val="clear"/>
        <w:ind w:firstLine="560" w:firstLineChars="200"/>
        <w:rPr>
          <w:rFonts w:hint="eastAsia" w:ascii="仿宋_GB2312" w:eastAsia="仿宋_GB2312"/>
          <w:sz w:val="28"/>
        </w:rPr>
      </w:pPr>
      <w:r>
        <w:rPr>
          <w:rFonts w:hint="eastAsia" w:ascii="仿宋_GB2312" w:eastAsia="仿宋_GB2312"/>
          <w:sz w:val="28"/>
        </w:rPr>
        <w:t>本考评表由</w:t>
      </w:r>
      <w:r>
        <w:rPr>
          <w:rFonts w:hint="eastAsia" w:ascii="仿宋_GB2312" w:eastAsia="仿宋_GB2312"/>
          <w:sz w:val="28"/>
          <w:lang w:val="en-US" w:eastAsia="zh-CN"/>
        </w:rPr>
        <w:t>综合保障部</w:t>
      </w:r>
      <w:r>
        <w:rPr>
          <w:rFonts w:hint="eastAsia" w:ascii="仿宋_GB2312" w:eastAsia="仿宋_GB2312"/>
          <w:sz w:val="28"/>
        </w:rPr>
        <w:t>负责解释。</w:t>
      </w:r>
    </w:p>
    <w:p>
      <w:pPr>
        <w:pStyle w:val="6"/>
        <w:keepNext w:val="0"/>
        <w:keepLines w:val="0"/>
        <w:pageBreakBefore w:val="0"/>
        <w:shd w:val="clear"/>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p>
    <w:p>
      <w:pPr>
        <w:pStyle w:val="6"/>
        <w:keepNext w:val="0"/>
        <w:keepLines w:val="0"/>
        <w:pageBreakBefore w:val="0"/>
        <w:shd w:val="clear"/>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p>
    <w:p>
      <w:pPr>
        <w:pStyle w:val="6"/>
        <w:keepNext w:val="0"/>
        <w:keepLines w:val="0"/>
        <w:pageBreakBefore w:val="0"/>
        <w:shd w:val="clear"/>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p>
    <w:p>
      <w:pPr>
        <w:pStyle w:val="6"/>
        <w:keepNext w:val="0"/>
        <w:keepLines w:val="0"/>
        <w:pageBreakBefore w:val="0"/>
        <w:shd w:val="clear"/>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p>
    <w:p>
      <w:pPr>
        <w:pStyle w:val="6"/>
        <w:keepNext w:val="0"/>
        <w:keepLines w:val="0"/>
        <w:pageBreakBefore w:val="0"/>
        <w:shd w:val="clear"/>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p>
    <w:p>
      <w:pPr>
        <w:pStyle w:val="6"/>
        <w:keepNext w:val="0"/>
        <w:keepLines w:val="0"/>
        <w:pageBreakBefore w:val="0"/>
        <w:shd w:val="clear"/>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附件3.易耗材料清单</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07"/>
        <w:gridCol w:w="2607"/>
        <w:gridCol w:w="736"/>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hd w:val="clear"/>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hd w:val="clear"/>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hd w:val="clear"/>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hd w:val="clear"/>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压缩机、比泽尔</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4NES-20Y-40P</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压缩机、比泽尔</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4EES-6Y-40P</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压缩机、比泽尔</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4TES-12Y-40P</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压缩机、比泽尔</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4HE-18Y-40P</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压缩机、比泽尔</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4EES-6Y-40S</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二次降温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压缩机、比泽尔</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4DES-7Y-40S</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二次降温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压缩机、比泽尔</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4CES-9Y-40S</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82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控制箱（11个）配置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电机保护器</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NF750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温度控制器</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NF8820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控制器</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XC460D 5800E</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接触器 施耐德</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LCL D65A</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left"/>
              <w:rPr>
                <w:rFonts w:hint="eastAsia" w:ascii="宋体" w:hAnsi="宋体" w:eastAsia="宋体" w:cs="宋体"/>
                <w:i w:val="0"/>
                <w:color w:val="000000"/>
                <w:sz w:val="22"/>
                <w:szCs w:val="22"/>
                <w:u w:val="none"/>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LCL D25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left"/>
              <w:rPr>
                <w:rFonts w:hint="eastAsia" w:ascii="宋体" w:hAnsi="宋体" w:eastAsia="宋体" w:cs="宋体"/>
                <w:i w:val="0"/>
                <w:color w:val="000000"/>
                <w:sz w:val="22"/>
                <w:szCs w:val="22"/>
                <w:u w:val="none"/>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right"/>
              <w:rPr>
                <w:rFonts w:hint="eastAsia" w:ascii="宋体" w:hAnsi="宋体" w:eastAsia="宋体" w:cs="宋体"/>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冷冻风机ZIEHL-ABEGG</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FN050-VDS.41.V7PI 380W</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冷冻风机</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M4E094-HA 230W</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冷藏风机WEIGuPNG二次降温</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YZF25-40 25/95W 230V</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温度显示器AOYLa 带探头 15m线</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AS106B</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冷藏化霜电加热 3KW</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CR 003 004 005化霜电加热 11KW</w:t>
            </w:r>
          </w:p>
        </w:tc>
        <w:tc>
          <w:tcPr>
            <w:tcW w:w="2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CR 104 105 203 225 302化霜电加热 3、4KW</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室内机控制箱、触摸显示屏mcgsTPC</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TPCL071Gi</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82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温度控制器: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PLC SIEMENS</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SIMATIC ST-200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left"/>
              <w:rPr>
                <w:rFonts w:hint="eastAsia" w:ascii="宋体" w:hAnsi="宋体" w:eastAsia="宋体" w:cs="宋体"/>
                <w:i w:val="0"/>
                <w:color w:val="000000"/>
                <w:sz w:val="22"/>
                <w:szCs w:val="22"/>
                <w:u w:val="none"/>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SMAPT</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PLC模拟量输入模块</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COCiS(科西斯）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left"/>
              <w:rPr>
                <w:rFonts w:hint="eastAsia" w:ascii="宋体" w:hAnsi="宋体" w:eastAsia="宋体" w:cs="宋体"/>
                <w:i w:val="0"/>
                <w:color w:val="000000"/>
                <w:sz w:val="22"/>
                <w:szCs w:val="22"/>
                <w:u w:val="none"/>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SCM-16GNHO</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left"/>
              <w:rPr>
                <w:rFonts w:hint="eastAsia" w:ascii="宋体" w:hAnsi="宋体" w:eastAsia="宋体" w:cs="宋体"/>
                <w:i w:val="0"/>
                <w:color w:val="000000"/>
                <w:sz w:val="22"/>
                <w:szCs w:val="22"/>
                <w:u w:val="none"/>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电源DC16-28V 20mA</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r>
    </w:tbl>
    <w:p>
      <w:pPr>
        <w:pStyle w:val="6"/>
        <w:keepNext w:val="0"/>
        <w:keepLines w:val="0"/>
        <w:pageBreakBefore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附件3.保养免费提供和自备材料清单</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7" w:hRule="atLeast"/>
        </w:trPr>
        <w:tc>
          <w:tcPr>
            <w:tcW w:w="5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trPr>
        <w:tc>
          <w:tcPr>
            <w:tcW w:w="5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5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维保工具和清洁工具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trPr>
        <w:tc>
          <w:tcPr>
            <w:tcW w:w="5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风机电容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5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除锈剂和防锈材料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5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各型号不锈钢螺丝</w:t>
            </w:r>
          </w:p>
        </w:tc>
      </w:tr>
    </w:tbl>
    <w:p>
      <w:pPr>
        <w:pStyle w:val="6"/>
        <w:keepNext w:val="0"/>
        <w:keepLines w:val="0"/>
        <w:pageBreakBefore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6</w:t>
    </w:r>
    <w:r>
      <w:rPr>
        <w:rStyle w:val="12"/>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171FB4"/>
    <w:multiLevelType w:val="singleLevel"/>
    <w:tmpl w:val="E4171F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60446"/>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6721F"/>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21F423E"/>
    <w:rsid w:val="02F12047"/>
    <w:rsid w:val="03605B7C"/>
    <w:rsid w:val="038D13F5"/>
    <w:rsid w:val="07FD0A5D"/>
    <w:rsid w:val="08046AB0"/>
    <w:rsid w:val="090B6B7B"/>
    <w:rsid w:val="0A927ACF"/>
    <w:rsid w:val="0AA65A60"/>
    <w:rsid w:val="0B46093C"/>
    <w:rsid w:val="0B613EDC"/>
    <w:rsid w:val="0E111F50"/>
    <w:rsid w:val="0F415EE5"/>
    <w:rsid w:val="101B6AA0"/>
    <w:rsid w:val="107965E8"/>
    <w:rsid w:val="10823E3C"/>
    <w:rsid w:val="10B905B1"/>
    <w:rsid w:val="112A0E56"/>
    <w:rsid w:val="12372B82"/>
    <w:rsid w:val="134E5829"/>
    <w:rsid w:val="14D65862"/>
    <w:rsid w:val="190E5703"/>
    <w:rsid w:val="21315617"/>
    <w:rsid w:val="227E3E93"/>
    <w:rsid w:val="243C196F"/>
    <w:rsid w:val="245F5A32"/>
    <w:rsid w:val="2470223B"/>
    <w:rsid w:val="24E42141"/>
    <w:rsid w:val="26E96223"/>
    <w:rsid w:val="28E90545"/>
    <w:rsid w:val="2923160D"/>
    <w:rsid w:val="2A221490"/>
    <w:rsid w:val="2AA0686B"/>
    <w:rsid w:val="2DB80987"/>
    <w:rsid w:val="2E34527C"/>
    <w:rsid w:val="2E466710"/>
    <w:rsid w:val="30543114"/>
    <w:rsid w:val="341A4D1A"/>
    <w:rsid w:val="34593BEB"/>
    <w:rsid w:val="35891EC7"/>
    <w:rsid w:val="37B0491D"/>
    <w:rsid w:val="381D6738"/>
    <w:rsid w:val="39816670"/>
    <w:rsid w:val="3BDE413E"/>
    <w:rsid w:val="3BE927DA"/>
    <w:rsid w:val="3DCF4F0F"/>
    <w:rsid w:val="3E3F1144"/>
    <w:rsid w:val="3F355AA6"/>
    <w:rsid w:val="409E04A3"/>
    <w:rsid w:val="42050A86"/>
    <w:rsid w:val="429D59DE"/>
    <w:rsid w:val="42C2256A"/>
    <w:rsid w:val="431A203C"/>
    <w:rsid w:val="4470507B"/>
    <w:rsid w:val="49B25699"/>
    <w:rsid w:val="4B2D7837"/>
    <w:rsid w:val="4E2978CB"/>
    <w:rsid w:val="4FDE438F"/>
    <w:rsid w:val="50BE1AE9"/>
    <w:rsid w:val="514E1DAA"/>
    <w:rsid w:val="52186616"/>
    <w:rsid w:val="537D6D40"/>
    <w:rsid w:val="54DF40B5"/>
    <w:rsid w:val="55136264"/>
    <w:rsid w:val="55A33EB3"/>
    <w:rsid w:val="58EC4D08"/>
    <w:rsid w:val="5A4B307F"/>
    <w:rsid w:val="5A726E9D"/>
    <w:rsid w:val="5BDF2864"/>
    <w:rsid w:val="5CCE7B36"/>
    <w:rsid w:val="5CF16314"/>
    <w:rsid w:val="5DFD1613"/>
    <w:rsid w:val="5F6C1325"/>
    <w:rsid w:val="616D62B9"/>
    <w:rsid w:val="63326DAF"/>
    <w:rsid w:val="64DA18BD"/>
    <w:rsid w:val="64E757E9"/>
    <w:rsid w:val="66191A7F"/>
    <w:rsid w:val="671B7E51"/>
    <w:rsid w:val="6AEB6158"/>
    <w:rsid w:val="6B927153"/>
    <w:rsid w:val="6CE13210"/>
    <w:rsid w:val="6D234167"/>
    <w:rsid w:val="6DAC77D6"/>
    <w:rsid w:val="6E5A7CE9"/>
    <w:rsid w:val="6F5C0488"/>
    <w:rsid w:val="6F9F2267"/>
    <w:rsid w:val="6FA6553D"/>
    <w:rsid w:val="705F7362"/>
    <w:rsid w:val="70747E32"/>
    <w:rsid w:val="71235A4F"/>
    <w:rsid w:val="7342240A"/>
    <w:rsid w:val="7363020A"/>
    <w:rsid w:val="7589462A"/>
    <w:rsid w:val="78C11F7D"/>
    <w:rsid w:val="79F5428E"/>
    <w:rsid w:val="7BF41DC0"/>
    <w:rsid w:val="7EF37C22"/>
    <w:rsid w:val="7F531DC3"/>
    <w:rsid w:val="7FC465AF"/>
    <w:rsid w:val="7FE6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outlineLvl w:val="0"/>
    </w:pPr>
    <w:rPr>
      <w:u w:val="singl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0"/>
    <w:pPr>
      <w:snapToGrid w:val="0"/>
    </w:pPr>
    <w:rPr>
      <w:rFonts w:ascii="Arial" w:hAnsi="Arial" w:cs="Arial"/>
      <w:szCs w:val="20"/>
    </w:rPr>
  </w:style>
  <w:style w:type="paragraph" w:styleId="6">
    <w:name w:val="Plain Text"/>
    <w:basedOn w:val="1"/>
    <w:qFormat/>
    <w:uiPriority w:val="0"/>
    <w:pPr>
      <w:widowControl/>
      <w:spacing w:before="100" w:beforeAutospacing="1" w:after="100" w:afterAutospacing="1"/>
    </w:pPr>
    <w:rPr>
      <w:color w:val="000000"/>
      <w:sz w:val="24"/>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列出段落1"/>
    <w:qFormat/>
    <w:uiPriority w:val="34"/>
    <w:pPr>
      <w:widowControl w:val="0"/>
      <w:ind w:firstLine="420" w:firstLineChars="200"/>
      <w:jc w:val="both"/>
    </w:pPr>
    <w:rPr>
      <w:rFonts w:ascii="等线" w:hAnsi="等线" w:eastAsia="等线" w:cs="Times New Roman"/>
      <w:kern w:val="2"/>
      <w:sz w:val="21"/>
      <w:szCs w:val="22"/>
      <w:lang w:val="en-US" w:eastAsia="zh-CN" w:bidi="ar-SA"/>
    </w:rPr>
  </w:style>
  <w:style w:type="paragraph" w:styleId="14">
    <w:name w:val="List Paragraph"/>
    <w:basedOn w:val="1"/>
    <w:qFormat/>
    <w:uiPriority w:val="34"/>
    <w:pPr>
      <w:ind w:firstLine="420" w:firstLineChars="200"/>
    </w:pPr>
    <w:rPr>
      <w:rFonts w:ascii="等线" w:hAnsi="等线" w:eastAsia="等线" w:cs="Times New Roman"/>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character" w:customStyle="1" w:styleId="17">
    <w:name w:val="font0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Words>
  <Characters>1331</Characters>
  <Lines>11</Lines>
  <Paragraphs>3</Paragraphs>
  <TotalTime>92</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2026-07-14T04:03:00Z</cp:lastPrinted>
  <dcterms:modified xsi:type="dcterms:W3CDTF">2026-07-20T01:18:46Z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