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上海中航航空食品有限公司</w:t>
      </w:r>
    </w:p>
    <w:p>
      <w:pPr>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员工更衣柜</w:t>
      </w:r>
      <w:r>
        <w:rPr>
          <w:rFonts w:hint="eastAsia" w:ascii="方正小标宋简体" w:hAnsi="方正小标宋简体" w:eastAsia="方正小标宋简体" w:cs="方正小标宋简体"/>
          <w:kern w:val="0"/>
          <w:sz w:val="44"/>
          <w:szCs w:val="44"/>
        </w:rPr>
        <w:t>采购</w:t>
      </w:r>
      <w:r>
        <w:rPr>
          <w:rFonts w:hint="eastAsia" w:ascii="方正小标宋简体" w:hAnsi="方正小标宋简体" w:eastAsia="方正小标宋简体" w:cs="方正小标宋简体"/>
          <w:kern w:val="0"/>
          <w:sz w:val="44"/>
          <w:szCs w:val="44"/>
          <w:lang w:val="en-US" w:eastAsia="zh-CN"/>
        </w:rPr>
        <w:t>项目采购</w:t>
      </w:r>
      <w:r>
        <w:rPr>
          <w:rFonts w:hint="eastAsia" w:ascii="方正小标宋简体" w:hAnsi="方正小标宋简体" w:eastAsia="方正小标宋简体" w:cs="方正小标宋简体"/>
          <w:kern w:val="0"/>
          <w:sz w:val="44"/>
          <w:szCs w:val="44"/>
        </w:rPr>
        <w:t>需求</w:t>
      </w:r>
    </w:p>
    <w:p>
      <w:pPr>
        <w:jc w:val="center"/>
        <w:rPr>
          <w:rFonts w:hint="eastAsia" w:ascii="方正小标宋简体" w:hAnsi="方正小标宋简体" w:eastAsia="方正小标宋简体" w:cs="方正小标宋简体"/>
          <w:kern w:val="0"/>
          <w:sz w:val="44"/>
          <w:szCs w:val="44"/>
        </w:rPr>
      </w:pPr>
    </w:p>
    <w:p>
      <w:pPr>
        <w:spacing w:line="336"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微软雅黑" w:eastAsia="仿宋_GB2312" w:cs="微软雅黑"/>
          <w:color w:val="000000" w:themeColor="text1"/>
          <w:kern w:val="0"/>
          <w:sz w:val="32"/>
          <w:szCs w:val="32"/>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rPr>
        <w:t>相关</w:t>
      </w:r>
      <w:r>
        <w:rPr>
          <w:rFonts w:hint="eastAsia" w:ascii="仿宋_GB2312" w:hAnsi="微软雅黑" w:eastAsia="仿宋_GB2312" w:cs="微软雅黑"/>
          <w:color w:val="000000" w:themeColor="text1"/>
          <w:kern w:val="0"/>
          <w:sz w:val="32"/>
          <w:szCs w:val="32"/>
        </w:rPr>
        <w:t>采购管理规定，该项目已具备采购条件。采购申请具体如下：</w:t>
      </w:r>
    </w:p>
    <w:p>
      <w:pPr>
        <w:spacing w:line="336" w:lineRule="auto"/>
        <w:ind w:firstLine="640" w:firstLineChars="200"/>
        <w:jc w:val="left"/>
        <w:rPr>
          <w:rFonts w:hint="eastAsia"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一、项目概况</w:t>
      </w:r>
    </w:p>
    <w:p>
      <w:pPr>
        <w:spacing w:line="336" w:lineRule="auto"/>
        <w:ind w:firstLine="640" w:firstLineChars="200"/>
        <w:jc w:val="left"/>
        <w:rPr>
          <w:rFonts w:hint="default"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1.</w:t>
      </w:r>
      <w:r>
        <w:rPr>
          <w:rFonts w:hint="eastAsia" w:ascii="仿宋_GB2312" w:hAnsi="仿宋_GB2312" w:eastAsia="仿宋_GB2312" w:cs="仿宋_GB2312"/>
          <w:color w:val="000000" w:themeColor="text1"/>
          <w:kern w:val="0"/>
          <w:sz w:val="32"/>
          <w:szCs w:val="32"/>
        </w:rPr>
        <w:t>项目背景</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公司自成立以来已有20余年历史，随着公司人员规模不断扩大及安全生产标准化建设要求提升，浦东三楼更衣室更衣柜部分材质老化、旧损，已无法满足员工日常更衣储物需求。</w:t>
      </w:r>
      <w:r>
        <w:rPr>
          <w:rFonts w:hint="eastAsia" w:ascii="仿宋_GB2312" w:hAnsi="仿宋_GB2312" w:eastAsia="仿宋_GB2312" w:cs="仿宋_GB2312"/>
          <w:color w:val="000000" w:themeColor="text1"/>
          <w:kern w:val="0"/>
          <w:sz w:val="32"/>
          <w:szCs w:val="32"/>
        </w:rPr>
        <w:t>为合理配置公司员工更衣室设施，改善员工更衣环境，</w:t>
      </w:r>
      <w:r>
        <w:rPr>
          <w:rFonts w:hint="eastAsia" w:ascii="仿宋_GB2312" w:hAnsi="仿宋_GB2312" w:eastAsia="仿宋_GB2312" w:cs="仿宋_GB2312"/>
          <w:color w:val="000000" w:themeColor="text1"/>
          <w:kern w:val="0"/>
          <w:sz w:val="32"/>
          <w:szCs w:val="32"/>
          <w:lang w:val="en-US" w:eastAsia="zh-CN"/>
        </w:rPr>
        <w:t>需更新替换添置更衣柜。</w:t>
      </w:r>
    </w:p>
    <w:p>
      <w:pPr>
        <w:spacing w:line="336" w:lineRule="auto"/>
        <w:ind w:firstLine="640" w:firstLineChars="200"/>
        <w:jc w:val="left"/>
        <w:rPr>
          <w:rFonts w:hint="default"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2.</w:t>
      </w:r>
      <w:r>
        <w:rPr>
          <w:rFonts w:hint="eastAsia" w:ascii="仿宋_GB2312" w:hAnsi="仿宋_GB2312" w:eastAsia="仿宋_GB2312" w:cs="仿宋_GB2312"/>
          <w:color w:val="000000" w:themeColor="text1"/>
          <w:kern w:val="0"/>
          <w:sz w:val="32"/>
          <w:szCs w:val="32"/>
        </w:rPr>
        <w:t>项目名称</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上海中航航空食品有限公司</w:t>
      </w:r>
      <w:r>
        <w:rPr>
          <w:rFonts w:hint="eastAsia" w:ascii="仿宋_GB2312" w:hAnsi="仿宋_GB2312" w:eastAsia="仿宋_GB2312" w:cs="仿宋_GB2312"/>
          <w:color w:val="000000" w:themeColor="text1"/>
          <w:kern w:val="0"/>
          <w:sz w:val="32"/>
          <w:szCs w:val="32"/>
          <w:lang w:val="en-US" w:eastAsia="zh-CN"/>
        </w:rPr>
        <w:t>员工</w:t>
      </w:r>
      <w:r>
        <w:rPr>
          <w:rFonts w:hint="eastAsia" w:ascii="仿宋_GB2312" w:hAnsi="仿宋_GB2312" w:eastAsia="仿宋_GB2312" w:cs="仿宋_GB2312"/>
          <w:color w:val="000000" w:themeColor="text1"/>
          <w:kern w:val="0"/>
          <w:sz w:val="32"/>
          <w:szCs w:val="32"/>
        </w:rPr>
        <w:t>更衣柜</w:t>
      </w:r>
      <w:r>
        <w:rPr>
          <w:rFonts w:hint="eastAsia" w:ascii="仿宋_GB2312" w:hAnsi="仿宋_GB2312" w:eastAsia="仿宋_GB2312" w:cs="仿宋_GB2312"/>
          <w:color w:val="000000" w:themeColor="text1"/>
          <w:kern w:val="0"/>
          <w:sz w:val="32"/>
          <w:szCs w:val="32"/>
          <w:lang w:val="en-US" w:eastAsia="zh-CN"/>
        </w:rPr>
        <w:t>采购</w:t>
      </w:r>
      <w:r>
        <w:rPr>
          <w:rFonts w:hint="eastAsia" w:ascii="仿宋_GB2312" w:hAnsi="仿宋_GB2312" w:eastAsia="仿宋_GB2312" w:cs="仿宋_GB2312"/>
          <w:color w:val="000000" w:themeColor="text1"/>
          <w:kern w:val="0"/>
          <w:sz w:val="32"/>
          <w:szCs w:val="32"/>
        </w:rPr>
        <w:t>项目</w:t>
      </w:r>
      <w:r>
        <w:rPr>
          <w:rFonts w:hint="eastAsia" w:ascii="仿宋_GB2312" w:hAnsi="仿宋_GB2312" w:eastAsia="仿宋_GB2312" w:cs="仿宋_GB2312"/>
          <w:color w:val="000000" w:themeColor="text1"/>
          <w:kern w:val="0"/>
          <w:sz w:val="32"/>
          <w:szCs w:val="32"/>
          <w:lang w:val="en-US" w:eastAsia="zh-CN"/>
        </w:rPr>
        <w:t>采购需求</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3.合同期限：1年</w:t>
      </w:r>
    </w:p>
    <w:p>
      <w:pPr>
        <w:spacing w:line="336" w:lineRule="auto"/>
        <w:ind w:left="638" w:leftChars="304" w:firstLine="0" w:firstLineChars="0"/>
        <w:rPr>
          <w:rFonts w:hint="default" w:ascii="仿宋_GB2312" w:hAnsi="微软雅黑" w:eastAsia="仿宋_GB2312" w:cs="微软雅黑"/>
          <w:color w:val="000000" w:themeColor="text1"/>
          <w:kern w:val="0"/>
          <w:sz w:val="32"/>
          <w:szCs w:val="32"/>
          <w:highlight w:val="none"/>
          <w:lang w:val="en-US" w:eastAsia="zh-CN"/>
        </w:rPr>
      </w:pPr>
      <w:r>
        <w:rPr>
          <w:rFonts w:hint="eastAsia" w:ascii="仿宋_GB2312" w:hAnsi="仿宋_GB2312" w:eastAsia="仿宋_GB2312" w:cs="仿宋_GB2312"/>
          <w:color w:val="000000" w:themeColor="text1"/>
          <w:kern w:val="0"/>
          <w:sz w:val="32"/>
          <w:szCs w:val="32"/>
          <w:highlight w:val="none"/>
          <w:lang w:val="en-US" w:eastAsia="zh-CN"/>
        </w:rPr>
        <w:t>4.交付期限：</w:t>
      </w:r>
      <w:r>
        <w:rPr>
          <w:rFonts w:hint="eastAsia" w:ascii="仿宋_GB2312" w:hAnsi="微软雅黑" w:eastAsia="仿宋_GB2312" w:cs="微软雅黑"/>
          <w:color w:val="000000" w:themeColor="text1"/>
          <w:kern w:val="0"/>
          <w:sz w:val="32"/>
          <w:szCs w:val="32"/>
          <w:highlight w:val="none"/>
          <w:lang w:val="en-US" w:eastAsia="zh-CN"/>
        </w:rPr>
        <w:t>合同签订后一次下单，一次生产（必须为同一批次生产），1年内分三批（每批30-40组）交付。每批在发出送货通知后的10个工作日内到货。</w:t>
      </w:r>
    </w:p>
    <w:p>
      <w:pPr>
        <w:spacing w:line="336" w:lineRule="auto"/>
        <w:ind w:left="638" w:leftChars="304" w:firstLine="0" w:firstLineChars="0"/>
        <w:rPr>
          <w:rFonts w:hint="default" w:ascii="仿宋_GB2312" w:hAnsi="微软雅黑" w:eastAsia="仿宋_GB2312" w:cs="微软雅黑"/>
          <w:color w:val="000000" w:themeColor="text1"/>
          <w:kern w:val="0"/>
          <w:sz w:val="32"/>
          <w:szCs w:val="32"/>
          <w:highlight w:val="none"/>
          <w:lang w:val="en-US" w:eastAsia="zh-CN"/>
        </w:rPr>
      </w:pPr>
      <w:r>
        <w:rPr>
          <w:rFonts w:hint="eastAsia" w:ascii="仿宋_GB2312" w:hAnsi="仿宋_GB2312" w:eastAsia="仿宋_GB2312" w:cs="仿宋_GB2312"/>
          <w:color w:val="000000" w:themeColor="text1"/>
          <w:kern w:val="0"/>
          <w:sz w:val="32"/>
          <w:szCs w:val="32"/>
          <w:highlight w:val="none"/>
          <w:lang w:val="en-US" w:eastAsia="zh-CN"/>
        </w:rPr>
        <w:t>5.</w:t>
      </w:r>
      <w:r>
        <w:rPr>
          <w:rFonts w:hint="eastAsia" w:ascii="仿宋_GB2312" w:hAnsi="微软雅黑" w:eastAsia="仿宋_GB2312" w:cs="微软雅黑"/>
          <w:color w:val="000000" w:themeColor="text1"/>
          <w:kern w:val="0"/>
          <w:sz w:val="32"/>
          <w:szCs w:val="32"/>
          <w:highlight w:val="none"/>
          <w:lang w:val="en-US" w:eastAsia="zh-CN"/>
        </w:rPr>
        <w:t>质保期：5年（含）以上</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en-US" w:eastAsia="zh-CN"/>
        </w:rPr>
        <w:t>6.</w:t>
      </w:r>
      <w:r>
        <w:rPr>
          <w:rFonts w:hint="eastAsia" w:ascii="仿宋_GB2312" w:hAnsi="微软雅黑" w:eastAsia="仿宋_GB2312" w:cs="微软雅黑"/>
          <w:color w:val="000000" w:themeColor="text1"/>
          <w:kern w:val="0"/>
          <w:sz w:val="32"/>
          <w:szCs w:val="32"/>
        </w:rPr>
        <w:t>付款方式：</w:t>
      </w:r>
      <w:r>
        <w:rPr>
          <w:rFonts w:hint="eastAsia" w:ascii="仿宋_GB2312" w:hAnsi="微软雅黑" w:eastAsia="仿宋_GB2312" w:cs="微软雅黑"/>
          <w:color w:val="000000" w:themeColor="text1"/>
          <w:kern w:val="0"/>
          <w:sz w:val="32"/>
          <w:szCs w:val="32"/>
          <w:lang w:val="en-US" w:eastAsia="zh-CN"/>
        </w:rPr>
        <w:t>按批支付，</w:t>
      </w:r>
      <w:r>
        <w:rPr>
          <w:rFonts w:hint="eastAsia" w:ascii="仿宋_GB2312" w:hAnsi="微软雅黑" w:eastAsia="仿宋_GB2312" w:cs="微软雅黑"/>
          <w:color w:val="000000" w:themeColor="text1"/>
          <w:kern w:val="0"/>
          <w:sz w:val="32"/>
          <w:szCs w:val="32"/>
          <w:highlight w:val="none"/>
          <w:lang w:val="en-US" w:eastAsia="zh-CN"/>
        </w:rPr>
        <w:t>每交付一批支付一次</w:t>
      </w:r>
      <w:r>
        <w:rPr>
          <w:rFonts w:hint="eastAsia" w:ascii="仿宋_GB2312" w:hAnsi="微软雅黑" w:eastAsia="仿宋_GB2312" w:cs="微软雅黑"/>
          <w:color w:val="000000" w:themeColor="text1"/>
          <w:kern w:val="0"/>
          <w:sz w:val="32"/>
          <w:szCs w:val="32"/>
          <w:lang w:val="en-US" w:eastAsia="zh-CN"/>
        </w:rPr>
        <w:t>，</w:t>
      </w:r>
      <w:r>
        <w:rPr>
          <w:rFonts w:hint="eastAsia" w:ascii="仿宋_GB2312" w:hAnsi="仿宋_GB2312" w:eastAsia="仿宋_GB2312" w:cs="仿宋_GB2312"/>
          <w:color w:val="000000" w:themeColor="text1"/>
          <w:kern w:val="0"/>
          <w:sz w:val="32"/>
          <w:szCs w:val="32"/>
        </w:rPr>
        <w:t>在收到增值税专用发票后90</w:t>
      </w:r>
      <w:r>
        <w:rPr>
          <w:rFonts w:hint="eastAsia" w:ascii="仿宋_GB2312" w:hAnsi="仿宋_GB2312" w:eastAsia="仿宋_GB2312" w:cs="仿宋_GB2312"/>
          <w:color w:val="000000" w:themeColor="text1"/>
          <w:kern w:val="0"/>
          <w:sz w:val="32"/>
          <w:szCs w:val="32"/>
          <w:lang w:val="en-US" w:eastAsia="zh-CN"/>
        </w:rPr>
        <w:t>个</w:t>
      </w:r>
      <w:r>
        <w:rPr>
          <w:rFonts w:hint="eastAsia" w:ascii="仿宋_GB2312" w:hAnsi="仿宋_GB2312" w:eastAsia="仿宋_GB2312" w:cs="仿宋_GB2312"/>
          <w:color w:val="000000" w:themeColor="text1"/>
          <w:kern w:val="0"/>
          <w:sz w:val="32"/>
          <w:szCs w:val="32"/>
          <w:highlight w:val="none"/>
          <w:lang w:val="en-US" w:eastAsia="zh-CN"/>
        </w:rPr>
        <w:t>工作日</w:t>
      </w:r>
      <w:r>
        <w:rPr>
          <w:rFonts w:hint="eastAsia" w:ascii="仿宋_GB2312" w:hAnsi="仿宋_GB2312" w:eastAsia="仿宋_GB2312" w:cs="仿宋_GB2312"/>
          <w:color w:val="000000" w:themeColor="text1"/>
          <w:kern w:val="0"/>
          <w:sz w:val="32"/>
          <w:szCs w:val="32"/>
          <w:lang w:val="en-US" w:eastAsia="zh-CN"/>
        </w:rPr>
        <w:t>内</w:t>
      </w:r>
      <w:r>
        <w:rPr>
          <w:rFonts w:hint="eastAsia" w:ascii="仿宋_GB2312" w:hAnsi="仿宋_GB2312" w:eastAsia="仿宋_GB2312" w:cs="仿宋_GB2312"/>
          <w:color w:val="000000" w:themeColor="text1"/>
          <w:kern w:val="0"/>
          <w:sz w:val="32"/>
          <w:szCs w:val="32"/>
        </w:rPr>
        <w:t>支付。</w:t>
      </w:r>
    </w:p>
    <w:p>
      <w:pPr>
        <w:spacing w:line="336" w:lineRule="auto"/>
        <w:ind w:firstLine="640" w:firstLineChars="200"/>
        <w:rPr>
          <w:rFonts w:hint="eastAsia" w:ascii="仿宋_GB2312" w:hAnsi="微软雅黑" w:eastAsia="仿宋_GB2312" w:cs="微软雅黑"/>
          <w:color w:val="000000" w:themeColor="text1"/>
          <w:kern w:val="0"/>
          <w:sz w:val="32"/>
          <w:szCs w:val="32"/>
        </w:rPr>
      </w:pPr>
      <w:r>
        <w:rPr>
          <w:rFonts w:hint="eastAsia" w:ascii="仿宋_GB2312" w:hAnsi="仿宋_GB2312" w:eastAsia="仿宋_GB2312" w:cs="仿宋_GB2312"/>
          <w:color w:val="000000" w:themeColor="text1"/>
          <w:kern w:val="0"/>
          <w:sz w:val="32"/>
          <w:szCs w:val="32"/>
          <w:lang w:val="en-US" w:eastAsia="zh-CN"/>
        </w:rPr>
        <w:t>7.</w:t>
      </w:r>
      <w:r>
        <w:rPr>
          <w:rFonts w:hint="eastAsia" w:ascii="仿宋_GB2312" w:hAnsi="微软雅黑" w:eastAsia="仿宋_GB2312" w:cs="微软雅黑"/>
          <w:color w:val="000000" w:themeColor="text1"/>
          <w:kern w:val="0"/>
          <w:sz w:val="32"/>
          <w:szCs w:val="32"/>
        </w:rPr>
        <w:t>项目地点：</w:t>
      </w:r>
      <w:r>
        <w:rPr>
          <w:rFonts w:hint="eastAsia" w:ascii="仿宋_GB2312" w:hAnsi="微软雅黑" w:eastAsia="仿宋_GB2312" w:cs="微软雅黑"/>
          <w:color w:val="000000" w:themeColor="text1"/>
          <w:kern w:val="0"/>
          <w:sz w:val="32"/>
          <w:szCs w:val="32"/>
          <w:lang w:val="en-US" w:eastAsia="zh-CN"/>
        </w:rPr>
        <w:t>上海浦东新区</w:t>
      </w:r>
      <w:r>
        <w:rPr>
          <w:rFonts w:hint="eastAsia" w:ascii="仿宋_GB2312" w:hAnsi="微软雅黑" w:eastAsia="仿宋_GB2312" w:cs="微软雅黑"/>
          <w:color w:val="000000" w:themeColor="text1"/>
          <w:kern w:val="0"/>
          <w:sz w:val="32"/>
          <w:szCs w:val="32"/>
        </w:rPr>
        <w:t>领航路100号</w:t>
      </w:r>
    </w:p>
    <w:p>
      <w:pPr>
        <w:spacing w:line="336" w:lineRule="auto"/>
        <w:ind w:firstLine="640" w:firstLineChars="200"/>
        <w:jc w:val="left"/>
        <w:rPr>
          <w:rFonts w:hint="eastAsia"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lang w:val="en-US" w:eastAsia="zh-CN"/>
        </w:rPr>
        <w:t>二</w:t>
      </w:r>
      <w:r>
        <w:rPr>
          <w:rFonts w:hint="eastAsia" w:ascii="黑体" w:hAnsi="黑体" w:eastAsia="黑体" w:cs="黑体"/>
          <w:bCs/>
          <w:color w:val="000000" w:themeColor="text1"/>
          <w:kern w:val="0"/>
          <w:sz w:val="32"/>
          <w:szCs w:val="32"/>
        </w:rPr>
        <w:t>、项目需求</w:t>
      </w:r>
    </w:p>
    <w:p>
      <w:pPr>
        <w:spacing w:line="336" w:lineRule="auto"/>
        <w:ind w:firstLine="640" w:firstLineChars="200"/>
        <w:jc w:val="left"/>
        <w:rPr>
          <w:rFonts w:hint="default"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rPr>
        <w:t>（一）</w:t>
      </w:r>
      <w:r>
        <w:rPr>
          <w:rFonts w:hint="eastAsia" w:ascii="仿宋_GB2312" w:hAnsi="仿宋_GB2312" w:eastAsia="仿宋_GB2312" w:cs="仿宋_GB2312"/>
          <w:color w:val="000000" w:themeColor="text1"/>
          <w:kern w:val="0"/>
          <w:sz w:val="32"/>
          <w:szCs w:val="32"/>
          <w:lang w:val="en-US" w:eastAsia="zh-CN"/>
        </w:rPr>
        <w:t>技术参数及性能要求</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rPr>
        <w:t>1.六门独立设计</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单组更衣柜为</w:t>
      </w:r>
      <w:r>
        <w:rPr>
          <w:rFonts w:hint="eastAsia" w:ascii="仿宋_GB2312" w:hAnsi="仿宋_GB2312" w:eastAsia="仿宋_GB2312" w:cs="仿宋_GB2312"/>
          <w:color w:val="000000" w:themeColor="text1"/>
          <w:kern w:val="0"/>
          <w:sz w:val="32"/>
          <w:szCs w:val="32"/>
          <w:highlight w:val="none"/>
        </w:rPr>
        <w:t>六</w:t>
      </w:r>
      <w:r>
        <w:rPr>
          <w:rFonts w:hint="eastAsia" w:ascii="仿宋_GB2312" w:hAnsi="仿宋_GB2312" w:eastAsia="仿宋_GB2312" w:cs="仿宋_GB2312"/>
          <w:color w:val="000000" w:themeColor="text1"/>
          <w:kern w:val="0"/>
          <w:sz w:val="32"/>
          <w:szCs w:val="32"/>
          <w:highlight w:val="none"/>
          <w:lang w:val="en-US" w:eastAsia="zh-CN"/>
        </w:rPr>
        <w:t>门（上下各3门</w:t>
      </w:r>
      <w:r>
        <w:rPr>
          <w:rFonts w:hint="eastAsia" w:ascii="仿宋_GB2312" w:hAnsi="仿宋_GB2312" w:eastAsia="仿宋_GB2312" w:cs="仿宋_GB2312"/>
          <w:color w:val="000000" w:themeColor="text1"/>
          <w:kern w:val="0"/>
          <w:sz w:val="32"/>
          <w:szCs w:val="32"/>
          <w:highlight w:val="none"/>
          <w:lang w:eastAsia="zh-CN"/>
        </w:rPr>
        <w:t>）</w:t>
      </w:r>
      <w:r>
        <w:rPr>
          <w:rFonts w:hint="eastAsia" w:ascii="仿宋_GB2312" w:hAnsi="仿宋_GB2312" w:eastAsia="仿宋_GB2312" w:cs="仿宋_GB2312"/>
          <w:color w:val="000000" w:themeColor="text1"/>
          <w:kern w:val="0"/>
          <w:sz w:val="32"/>
          <w:szCs w:val="32"/>
        </w:rPr>
        <w:t>结构，每门独立开启，配独立锁具</w:t>
      </w:r>
      <w:r>
        <w:rPr>
          <w:rFonts w:hint="eastAsia" w:ascii="仿宋_GB2312" w:hAnsi="仿宋_GB2312" w:eastAsia="仿宋_GB2312" w:cs="仿宋_GB2312"/>
          <w:color w:val="000000" w:themeColor="text1"/>
          <w:kern w:val="0"/>
          <w:sz w:val="32"/>
          <w:szCs w:val="32"/>
          <w:lang w:eastAsia="zh-CN"/>
        </w:rPr>
        <w:t>；</w:t>
      </w:r>
    </w:p>
    <w:p>
      <w:pPr>
        <w:spacing w:line="336" w:lineRule="auto"/>
        <w:ind w:firstLine="640" w:firstLineChars="200"/>
        <w:jc w:val="left"/>
        <w:rPr>
          <w:rFonts w:hint="default"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rPr>
        <w:t>2.斜坡顶设计：</w:t>
      </w:r>
      <w:r>
        <w:rPr>
          <w:rFonts w:hint="eastAsia" w:ascii="仿宋_GB2312" w:hAnsi="仿宋_GB2312" w:eastAsia="仿宋_GB2312" w:cs="仿宋_GB2312"/>
          <w:color w:val="000000" w:themeColor="text1"/>
          <w:kern w:val="0"/>
          <w:sz w:val="32"/>
          <w:szCs w:val="32"/>
          <w:lang w:val="en-US" w:eastAsia="zh-CN"/>
        </w:rPr>
        <w:t>单组</w:t>
      </w:r>
      <w:r>
        <w:rPr>
          <w:rFonts w:hint="eastAsia" w:ascii="仿宋_GB2312" w:hAnsi="仿宋_GB2312" w:eastAsia="仿宋_GB2312" w:cs="仿宋_GB2312"/>
          <w:color w:val="000000" w:themeColor="text1"/>
          <w:kern w:val="0"/>
          <w:sz w:val="32"/>
          <w:szCs w:val="32"/>
        </w:rPr>
        <w:t>柜体顶部采用斜坡式设计，</w:t>
      </w:r>
      <w:r>
        <w:rPr>
          <w:rFonts w:hint="eastAsia" w:ascii="仿宋_GB2312" w:hAnsi="仿宋_GB2312" w:eastAsia="仿宋_GB2312" w:cs="仿宋_GB2312"/>
          <w:color w:val="000000" w:themeColor="text1"/>
          <w:kern w:val="0"/>
          <w:sz w:val="32"/>
          <w:szCs w:val="32"/>
          <w:lang w:val="en-US" w:eastAsia="zh-CN"/>
        </w:rPr>
        <w:t>整体焊接成型，无缝隙，坡度高度300mm；</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rPr>
        <w:t>3.多功能储物空间：</w:t>
      </w:r>
      <w:r>
        <w:rPr>
          <w:rFonts w:hint="eastAsia" w:ascii="仿宋_GB2312" w:hAnsi="仿宋_GB2312" w:eastAsia="仿宋_GB2312" w:cs="仿宋_GB2312"/>
          <w:color w:val="000000" w:themeColor="text1"/>
          <w:kern w:val="0"/>
          <w:sz w:val="32"/>
          <w:szCs w:val="32"/>
          <w:lang w:val="en-US" w:eastAsia="zh-CN"/>
        </w:rPr>
        <w:t>单</w:t>
      </w:r>
      <w:r>
        <w:rPr>
          <w:rFonts w:hint="eastAsia" w:ascii="仿宋_GB2312" w:hAnsi="仿宋_GB2312" w:eastAsia="仿宋_GB2312" w:cs="仿宋_GB2312"/>
          <w:color w:val="000000" w:themeColor="text1"/>
          <w:kern w:val="0"/>
          <w:sz w:val="32"/>
          <w:szCs w:val="32"/>
        </w:rPr>
        <w:t>门内部分层合理，满足衣物悬挂、杂物收纳</w:t>
      </w:r>
      <w:r>
        <w:rPr>
          <w:rFonts w:hint="eastAsia" w:ascii="仿宋_GB2312" w:hAnsi="仿宋_GB2312" w:eastAsia="仿宋_GB2312" w:cs="仿宋_GB2312"/>
          <w:color w:val="000000" w:themeColor="text1"/>
          <w:kern w:val="0"/>
          <w:sz w:val="32"/>
          <w:szCs w:val="32"/>
          <w:lang w:val="en-US" w:eastAsia="zh-CN"/>
        </w:rPr>
        <w:t>及鞋子存放</w:t>
      </w:r>
      <w:r>
        <w:rPr>
          <w:rFonts w:hint="eastAsia" w:ascii="仿宋_GB2312" w:hAnsi="仿宋_GB2312" w:eastAsia="仿宋_GB2312" w:cs="仿宋_GB2312"/>
          <w:color w:val="000000" w:themeColor="text1"/>
          <w:kern w:val="0"/>
          <w:sz w:val="32"/>
          <w:szCs w:val="32"/>
        </w:rPr>
        <w:t>等多样化需求</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鞋子隔层需以抽屉形式阻隔并设计于柜内底层；</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en-US" w:eastAsia="zh-CN"/>
        </w:rPr>
        <w:t>4.通风设计：每门柜子设有独立通风孔，防止柜内空间异味、潮湿、发霉等现象；</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en-US" w:eastAsia="zh-CN"/>
        </w:rPr>
        <w:t>5</w:t>
      </w:r>
      <w:r>
        <w:rPr>
          <w:rFonts w:hint="eastAsia" w:ascii="仿宋_GB2312" w:hAnsi="仿宋_GB2312" w:eastAsia="仿宋_GB2312" w:cs="仿宋_GB2312"/>
          <w:color w:val="000000" w:themeColor="text1"/>
          <w:kern w:val="0"/>
          <w:sz w:val="32"/>
          <w:szCs w:val="32"/>
        </w:rPr>
        <w:t>.材质要求：304不锈钢材质</w:t>
      </w:r>
      <w:r>
        <w:rPr>
          <w:rFonts w:hint="eastAsia" w:ascii="仿宋_GB2312" w:hAnsi="仿宋_GB2312" w:eastAsia="仿宋_GB2312" w:cs="仿宋_GB2312"/>
          <w:color w:val="000000" w:themeColor="text1"/>
          <w:kern w:val="0"/>
          <w:sz w:val="32"/>
          <w:szCs w:val="32"/>
          <w:lang w:val="en-US" w:eastAsia="zh-CN"/>
        </w:rPr>
        <w:t>,板材厚度</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0.8mm,符合国家不锈钢材质相关标准，</w:t>
      </w:r>
      <w:r>
        <w:rPr>
          <w:rFonts w:hint="eastAsia" w:ascii="仿宋_GB2312" w:hAnsi="仿宋_GB2312" w:eastAsia="仿宋_GB2312" w:cs="仿宋_GB2312"/>
          <w:color w:val="000000" w:themeColor="text1"/>
          <w:kern w:val="0"/>
          <w:sz w:val="32"/>
          <w:szCs w:val="32"/>
        </w:rPr>
        <w:t>防锈耐腐蚀，坚固耐用，安全卫生；</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lang w:val="en-US" w:eastAsia="zh-CN"/>
        </w:rPr>
        <w:t>6</w:t>
      </w:r>
      <w:r>
        <w:rPr>
          <w:rFonts w:hint="eastAsia" w:ascii="仿宋_GB2312" w:hAnsi="仿宋_GB2312" w:eastAsia="仿宋_GB2312" w:cs="仿宋_GB2312"/>
          <w:color w:val="000000" w:themeColor="text1"/>
          <w:kern w:val="0"/>
          <w:sz w:val="32"/>
          <w:szCs w:val="32"/>
        </w:rPr>
        <w:t>.安全</w:t>
      </w:r>
      <w:r>
        <w:rPr>
          <w:rFonts w:hint="eastAsia" w:ascii="仿宋_GB2312" w:hAnsi="仿宋_GB2312" w:eastAsia="仿宋_GB2312" w:cs="仿宋_GB2312"/>
          <w:color w:val="000000" w:themeColor="text1"/>
          <w:kern w:val="0"/>
          <w:sz w:val="32"/>
          <w:szCs w:val="32"/>
          <w:lang w:val="en-US" w:eastAsia="zh-CN"/>
        </w:rPr>
        <w:t>要求</w:t>
      </w:r>
      <w:r>
        <w:rPr>
          <w:rFonts w:hint="eastAsia" w:ascii="仿宋_GB2312" w:hAnsi="仿宋_GB2312" w:eastAsia="仿宋_GB2312" w:cs="仿宋_GB2312"/>
          <w:color w:val="000000" w:themeColor="text1"/>
          <w:kern w:val="0"/>
          <w:sz w:val="32"/>
          <w:szCs w:val="32"/>
        </w:rPr>
        <w:t>：材质无毒无味，</w:t>
      </w:r>
      <w:r>
        <w:rPr>
          <w:rFonts w:hint="eastAsia" w:ascii="仿宋_GB2312" w:hAnsi="仿宋_GB2312" w:eastAsia="仿宋_GB2312" w:cs="仿宋_GB2312"/>
          <w:color w:val="000000" w:themeColor="text1"/>
          <w:kern w:val="0"/>
          <w:sz w:val="32"/>
          <w:szCs w:val="32"/>
          <w:lang w:val="en-US" w:eastAsia="zh-CN"/>
        </w:rPr>
        <w:t>符合安全卫生要求，</w:t>
      </w:r>
      <w:r>
        <w:rPr>
          <w:rFonts w:hint="eastAsia" w:ascii="仿宋_GB2312" w:hAnsi="仿宋_GB2312" w:eastAsia="仿宋_GB2312" w:cs="仿宋_GB2312"/>
          <w:color w:val="000000" w:themeColor="text1"/>
          <w:kern w:val="0"/>
          <w:sz w:val="32"/>
          <w:szCs w:val="32"/>
        </w:rPr>
        <w:t>边角圆润处理，使用安全</w:t>
      </w:r>
      <w:r>
        <w:rPr>
          <w:rFonts w:hint="eastAsia" w:ascii="仿宋_GB2312" w:hAnsi="仿宋_GB2312" w:eastAsia="仿宋_GB2312" w:cs="仿宋_GB2312"/>
          <w:color w:val="000000" w:themeColor="text1"/>
          <w:kern w:val="0"/>
          <w:sz w:val="32"/>
          <w:szCs w:val="32"/>
          <w:lang w:eastAsia="zh-CN"/>
        </w:rPr>
        <w:t>；</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en-US" w:eastAsia="zh-CN"/>
        </w:rPr>
        <w:t>7</w:t>
      </w:r>
      <w:r>
        <w:rPr>
          <w:rFonts w:hint="eastAsia" w:ascii="仿宋_GB2312" w:hAnsi="仿宋_GB2312" w:eastAsia="仿宋_GB2312" w:cs="仿宋_GB2312"/>
          <w:color w:val="000000" w:themeColor="text1"/>
          <w:kern w:val="0"/>
          <w:sz w:val="32"/>
          <w:szCs w:val="32"/>
        </w:rPr>
        <w:t>.产品质量标准：按照国标GB/T 3325《金属家具通用技术条件》要求执行，符合国家一等品（含）以上标准；</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lang w:val="en-US" w:eastAsia="zh-CN"/>
        </w:rPr>
        <w:t>8</w:t>
      </w:r>
      <w:r>
        <w:rPr>
          <w:rFonts w:hint="eastAsia" w:ascii="仿宋_GB2312" w:hAnsi="仿宋_GB2312" w:eastAsia="仿宋_GB2312" w:cs="仿宋_GB2312"/>
          <w:color w:val="000000" w:themeColor="text1"/>
          <w:kern w:val="0"/>
          <w:sz w:val="32"/>
          <w:szCs w:val="32"/>
        </w:rPr>
        <w:t>.尺寸要求：按照双方确定的规格尺寸信息</w:t>
      </w:r>
      <w:r>
        <w:rPr>
          <w:rFonts w:hint="eastAsia" w:ascii="仿宋_GB2312" w:hAnsi="仿宋_GB2312" w:eastAsia="仿宋_GB2312" w:cs="仿宋_GB2312"/>
          <w:color w:val="000000" w:themeColor="text1"/>
          <w:kern w:val="0"/>
          <w:sz w:val="32"/>
          <w:szCs w:val="32"/>
          <w:lang w:eastAsia="zh-CN"/>
        </w:rPr>
        <w:t>；</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en-US" w:eastAsia="zh-CN"/>
        </w:rPr>
        <w:t>9</w:t>
      </w:r>
      <w:r>
        <w:rPr>
          <w:rFonts w:hint="eastAsia" w:ascii="仿宋_GB2312" w:hAnsi="仿宋_GB2312" w:eastAsia="仿宋_GB2312" w:cs="仿宋_GB2312"/>
          <w:color w:val="000000" w:themeColor="text1"/>
          <w:kern w:val="0"/>
          <w:sz w:val="32"/>
          <w:szCs w:val="32"/>
        </w:rPr>
        <w:t>.工艺技术</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按照双方确认的样品加工，焊接牢固，焊缝平整，表面拉丝或镜面处理；</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lang w:val="en-US" w:eastAsia="zh-CN"/>
        </w:rPr>
        <w:t>0</w:t>
      </w:r>
      <w:r>
        <w:rPr>
          <w:rFonts w:hint="eastAsia" w:ascii="仿宋_GB2312" w:hAnsi="仿宋_GB2312" w:eastAsia="仿宋_GB2312" w:cs="仿宋_GB2312"/>
          <w:color w:val="000000" w:themeColor="text1"/>
          <w:kern w:val="0"/>
          <w:sz w:val="32"/>
          <w:szCs w:val="32"/>
        </w:rPr>
        <w:t>.颜色：不锈钢本色</w:t>
      </w:r>
      <w:r>
        <w:rPr>
          <w:rFonts w:hint="eastAsia" w:ascii="仿宋_GB2312" w:hAnsi="仿宋_GB2312" w:eastAsia="仿宋_GB2312" w:cs="仿宋_GB2312"/>
          <w:color w:val="000000" w:themeColor="text1"/>
          <w:kern w:val="0"/>
          <w:sz w:val="32"/>
          <w:szCs w:val="32"/>
          <w:lang w:eastAsia="zh-CN"/>
        </w:rPr>
        <w:t>；</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lang w:val="en-US" w:eastAsia="zh-CN"/>
        </w:rPr>
        <w:t>1</w:t>
      </w:r>
      <w:r>
        <w:rPr>
          <w:rFonts w:hint="eastAsia" w:ascii="仿宋_GB2312" w:hAnsi="仿宋_GB2312" w:eastAsia="仿宋_GB2312" w:cs="仿宋_GB2312"/>
          <w:color w:val="000000" w:themeColor="text1"/>
          <w:kern w:val="0"/>
          <w:sz w:val="32"/>
          <w:szCs w:val="32"/>
        </w:rPr>
        <w:t>.数量</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highlight w:val="none"/>
          <w:lang w:val="en-US" w:eastAsia="zh-CN"/>
        </w:rPr>
        <w:t>100组</w:t>
      </w:r>
      <w:r>
        <w:rPr>
          <w:rFonts w:hint="eastAsia" w:ascii="仿宋_GB2312" w:hAnsi="仿宋_GB2312" w:eastAsia="仿宋_GB2312" w:cs="仿宋_GB2312"/>
          <w:color w:val="000000" w:themeColor="text1"/>
          <w:kern w:val="0"/>
          <w:sz w:val="32"/>
          <w:szCs w:val="32"/>
        </w:rPr>
        <w:t>；</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lang w:val="en-US" w:eastAsia="zh-CN"/>
        </w:rPr>
        <w:t>2</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结构及尺寸要求：</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单组：六门设计，整体约W900mm×D4</w:t>
      </w:r>
      <w:r>
        <w:rPr>
          <w:rFonts w:hint="eastAsia" w:ascii="仿宋_GB2312" w:hAnsi="仿宋_GB2312" w:eastAsia="仿宋_GB2312" w:cs="仿宋_GB2312"/>
          <w:color w:val="000000" w:themeColor="text1"/>
          <w:kern w:val="0"/>
          <w:sz w:val="32"/>
          <w:szCs w:val="32"/>
          <w:lang w:val="en-US" w:eastAsia="zh-CN"/>
        </w:rPr>
        <w:t>5</w:t>
      </w:r>
      <w:r>
        <w:rPr>
          <w:rFonts w:hint="eastAsia" w:ascii="仿宋_GB2312" w:hAnsi="仿宋_GB2312" w:eastAsia="仿宋_GB2312" w:cs="仿宋_GB2312"/>
          <w:color w:val="000000" w:themeColor="text1"/>
          <w:kern w:val="0"/>
          <w:sz w:val="32"/>
          <w:szCs w:val="32"/>
        </w:rPr>
        <w:t>0mm×H</w:t>
      </w:r>
      <w:r>
        <w:rPr>
          <w:rFonts w:hint="eastAsia" w:ascii="仿宋_GB2312" w:hAnsi="仿宋_GB2312" w:eastAsia="仿宋_GB2312" w:cs="仿宋_GB2312"/>
          <w:color w:val="000000" w:themeColor="text1"/>
          <w:kern w:val="0"/>
          <w:sz w:val="32"/>
          <w:szCs w:val="32"/>
          <w:lang w:val="en-US" w:eastAsia="zh-CN"/>
        </w:rPr>
        <w:t>2375</w:t>
      </w:r>
      <w:r>
        <w:rPr>
          <w:rFonts w:hint="eastAsia" w:ascii="仿宋_GB2312" w:hAnsi="仿宋_GB2312" w:eastAsia="仿宋_GB2312" w:cs="仿宋_GB2312"/>
          <w:color w:val="000000" w:themeColor="text1"/>
          <w:kern w:val="0"/>
          <w:sz w:val="32"/>
          <w:szCs w:val="32"/>
        </w:rPr>
        <w:t>mm；单门内部分层：</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上层挂衣区：高度≥</w:t>
      </w:r>
      <w:r>
        <w:rPr>
          <w:rFonts w:hint="eastAsia" w:ascii="仿宋_GB2312" w:hAnsi="仿宋_GB2312" w:eastAsia="仿宋_GB2312" w:cs="仿宋_GB2312"/>
          <w:color w:val="000000" w:themeColor="text1"/>
          <w:kern w:val="0"/>
          <w:sz w:val="32"/>
          <w:szCs w:val="32"/>
          <w:lang w:val="en-US" w:eastAsia="zh-CN"/>
        </w:rPr>
        <w:t>7</w:t>
      </w:r>
      <w:r>
        <w:rPr>
          <w:rFonts w:hint="eastAsia" w:ascii="仿宋_GB2312" w:hAnsi="仿宋_GB2312" w:eastAsia="仿宋_GB2312" w:cs="仿宋_GB2312"/>
          <w:color w:val="000000" w:themeColor="text1"/>
          <w:kern w:val="0"/>
          <w:sz w:val="32"/>
          <w:szCs w:val="32"/>
        </w:rPr>
        <w:t>00mm，配不锈钢挂衣杆，满足外套、工作服悬挂；</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中层置物区：高度≥</w:t>
      </w:r>
      <w:r>
        <w:rPr>
          <w:rFonts w:hint="eastAsia" w:ascii="仿宋_GB2312" w:hAnsi="仿宋_GB2312" w:eastAsia="仿宋_GB2312" w:cs="仿宋_GB2312"/>
          <w:color w:val="000000" w:themeColor="text1"/>
          <w:kern w:val="0"/>
          <w:sz w:val="32"/>
          <w:szCs w:val="32"/>
          <w:lang w:val="en-US" w:eastAsia="zh-CN"/>
        </w:rPr>
        <w:t>170</w:t>
      </w:r>
      <w:r>
        <w:rPr>
          <w:rFonts w:hint="eastAsia" w:ascii="仿宋_GB2312" w:hAnsi="仿宋_GB2312" w:eastAsia="仿宋_GB2312" w:cs="仿宋_GB2312"/>
          <w:color w:val="000000" w:themeColor="text1"/>
          <w:kern w:val="0"/>
          <w:sz w:val="32"/>
          <w:szCs w:val="32"/>
        </w:rPr>
        <w:t>mm，设2层固定隔板，用于放置洗漱用品、个人杂物；</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下层鞋物区：高度≥</w:t>
      </w:r>
      <w:r>
        <w:rPr>
          <w:rFonts w:hint="eastAsia" w:ascii="仿宋_GB2312" w:hAnsi="仿宋_GB2312" w:eastAsia="仿宋_GB2312" w:cs="仿宋_GB2312"/>
          <w:color w:val="000000" w:themeColor="text1"/>
          <w:kern w:val="0"/>
          <w:sz w:val="32"/>
          <w:szCs w:val="32"/>
          <w:lang w:val="en-US" w:eastAsia="zh-CN"/>
        </w:rPr>
        <w:t>13</w:t>
      </w:r>
      <w:r>
        <w:rPr>
          <w:rFonts w:hint="eastAsia" w:ascii="仿宋_GB2312" w:hAnsi="仿宋_GB2312" w:eastAsia="仿宋_GB2312" w:cs="仿宋_GB2312"/>
          <w:color w:val="000000" w:themeColor="text1"/>
          <w:kern w:val="0"/>
          <w:sz w:val="32"/>
          <w:szCs w:val="32"/>
        </w:rPr>
        <w:t>0mm，独立封闭鞋格，满足工作鞋/便鞋存放；</w:t>
      </w:r>
    </w:p>
    <w:p>
      <w:pPr>
        <w:spacing w:line="336" w:lineRule="auto"/>
        <w:ind w:firstLine="640" w:firstLineChars="200"/>
        <w:jc w:val="left"/>
        <w:rPr>
          <w:rFonts w:hint="default"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lang w:val="en-US" w:eastAsia="zh-CN"/>
        </w:rPr>
        <w:t>3</w:t>
      </w:r>
      <w:r>
        <w:rPr>
          <w:rFonts w:hint="eastAsia" w:ascii="仿宋_GB2312" w:hAnsi="仿宋_GB2312" w:eastAsia="仿宋_GB2312" w:cs="仿宋_GB2312"/>
          <w:color w:val="000000" w:themeColor="text1"/>
          <w:kern w:val="0"/>
          <w:sz w:val="32"/>
          <w:szCs w:val="32"/>
        </w:rPr>
        <w:t>.锁具配置：每门配独立锁具（钥匙锁</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，锁芯铜质或不锈钢材质，</w:t>
      </w:r>
      <w:r>
        <w:rPr>
          <w:rFonts w:hint="eastAsia" w:ascii="仿宋_GB2312" w:hAnsi="仿宋_GB2312" w:eastAsia="仿宋_GB2312" w:cs="仿宋_GB2312"/>
          <w:color w:val="000000" w:themeColor="text1"/>
          <w:kern w:val="0"/>
          <w:sz w:val="32"/>
          <w:szCs w:val="32"/>
          <w:lang w:val="en-US" w:eastAsia="zh-CN"/>
        </w:rPr>
        <w:t>严格一锁一匙，单钥匙仅可开启对应一扇柜门，无互开、通开、交叉开钥匙。</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lang w:val="en-US" w:eastAsia="zh-CN"/>
        </w:rPr>
        <w:t>4</w:t>
      </w:r>
      <w:r>
        <w:rPr>
          <w:rFonts w:hint="eastAsia" w:ascii="仿宋_GB2312" w:hAnsi="仿宋_GB2312" w:eastAsia="仿宋_GB2312" w:cs="仿宋_GB2312"/>
          <w:color w:val="000000" w:themeColor="text1"/>
          <w:kern w:val="0"/>
          <w:sz w:val="32"/>
          <w:szCs w:val="32"/>
        </w:rPr>
        <w:t>.标识要求：商标位置端正、规格型号标识清楚，每门配编号牌；</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lang w:val="en-US" w:eastAsia="zh-CN"/>
        </w:rPr>
        <w:t>5</w:t>
      </w:r>
      <w:r>
        <w:rPr>
          <w:rFonts w:hint="eastAsia" w:ascii="仿宋_GB2312" w:hAnsi="仿宋_GB2312" w:eastAsia="仿宋_GB2312" w:cs="仿宋_GB2312"/>
          <w:color w:val="000000" w:themeColor="text1"/>
          <w:kern w:val="0"/>
          <w:sz w:val="32"/>
          <w:szCs w:val="32"/>
        </w:rPr>
        <w:t>.外观要求：表面平整光滑，拉丝均匀或镜面光亮，无色差、无划痕、无凹陷、无毛刺；</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lang w:val="en-US" w:eastAsia="zh-CN"/>
        </w:rPr>
        <w:t>16</w:t>
      </w:r>
      <w:r>
        <w:rPr>
          <w:rFonts w:hint="eastAsia" w:ascii="仿宋_GB2312" w:hAnsi="仿宋_GB2312" w:eastAsia="仿宋_GB2312" w:cs="仿宋_GB2312"/>
          <w:color w:val="000000" w:themeColor="text1"/>
          <w:kern w:val="0"/>
          <w:sz w:val="32"/>
          <w:szCs w:val="32"/>
        </w:rPr>
        <w:t>.耐用性要求</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长期使用不褪色、不变形、不生锈，清洁后光亮如新</w:t>
      </w:r>
      <w:r>
        <w:rPr>
          <w:rFonts w:hint="eastAsia" w:ascii="仿宋_GB2312" w:hAnsi="仿宋_GB2312" w:eastAsia="仿宋_GB2312" w:cs="仿宋_GB2312"/>
          <w:color w:val="000000" w:themeColor="text1"/>
          <w:kern w:val="0"/>
          <w:sz w:val="32"/>
          <w:szCs w:val="32"/>
          <w:lang w:eastAsia="zh-CN"/>
        </w:rPr>
        <w:t>；</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二</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服务标准</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en-US" w:eastAsia="zh-CN"/>
        </w:rPr>
        <w:t>1.</w:t>
      </w:r>
      <w:r>
        <w:rPr>
          <w:rFonts w:hint="eastAsia" w:ascii="仿宋_GB2312" w:hAnsi="仿宋_GB2312" w:eastAsia="仿宋_GB2312" w:cs="仿宋_GB2312"/>
          <w:color w:val="000000" w:themeColor="text1"/>
          <w:kern w:val="0"/>
          <w:sz w:val="32"/>
          <w:szCs w:val="32"/>
        </w:rPr>
        <w:t>供应商负责送货上门</w:t>
      </w:r>
      <w:r>
        <w:rPr>
          <w:rFonts w:hint="eastAsia" w:ascii="仿宋_GB2312" w:hAnsi="仿宋_GB2312" w:eastAsia="仿宋_GB2312" w:cs="仿宋_GB2312"/>
          <w:color w:val="000000" w:themeColor="text1"/>
          <w:kern w:val="0"/>
          <w:sz w:val="32"/>
          <w:szCs w:val="32"/>
          <w:lang w:val="en-US" w:eastAsia="zh-CN"/>
        </w:rPr>
        <w:t>并通过验收，</w:t>
      </w:r>
      <w:r>
        <w:rPr>
          <w:rFonts w:hint="eastAsia" w:ascii="仿宋_GB2312" w:hAnsi="仿宋_GB2312" w:eastAsia="仿宋_GB2312" w:cs="仿宋_GB2312"/>
          <w:color w:val="000000" w:themeColor="text1"/>
          <w:kern w:val="0"/>
          <w:sz w:val="32"/>
          <w:szCs w:val="32"/>
        </w:rPr>
        <w:t>确保</w:t>
      </w:r>
      <w:r>
        <w:rPr>
          <w:rFonts w:hint="eastAsia" w:ascii="仿宋_GB2312" w:hAnsi="仿宋_GB2312" w:eastAsia="仿宋_GB2312" w:cs="仿宋_GB2312"/>
          <w:color w:val="000000" w:themeColor="text1"/>
          <w:kern w:val="0"/>
          <w:sz w:val="32"/>
          <w:szCs w:val="32"/>
          <w:lang w:val="en-US" w:eastAsia="zh-CN"/>
        </w:rPr>
        <w:t>使用中</w:t>
      </w:r>
      <w:r>
        <w:rPr>
          <w:rFonts w:hint="eastAsia" w:ascii="仿宋_GB2312" w:hAnsi="仿宋_GB2312" w:eastAsia="仿宋_GB2312" w:cs="仿宋_GB2312"/>
          <w:color w:val="000000" w:themeColor="text1"/>
          <w:kern w:val="0"/>
          <w:sz w:val="32"/>
          <w:szCs w:val="32"/>
        </w:rPr>
        <w:t>稳固不晃动</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并做</w:t>
      </w:r>
      <w:r>
        <w:rPr>
          <w:rFonts w:hint="eastAsia" w:ascii="仿宋_GB2312" w:hAnsi="仿宋_GB2312" w:eastAsia="仿宋_GB2312" w:cs="仿宋_GB2312"/>
          <w:color w:val="000000" w:themeColor="text1"/>
          <w:kern w:val="0"/>
          <w:sz w:val="32"/>
          <w:szCs w:val="32"/>
          <w:highlight w:val="none"/>
          <w:lang w:val="en-US" w:eastAsia="zh-CN"/>
        </w:rPr>
        <w:t>质保期内</w:t>
      </w:r>
      <w:r>
        <w:rPr>
          <w:rFonts w:hint="eastAsia" w:ascii="仿宋_GB2312" w:hAnsi="仿宋_GB2312" w:eastAsia="仿宋_GB2312" w:cs="仿宋_GB2312"/>
          <w:color w:val="000000" w:themeColor="text1"/>
          <w:kern w:val="0"/>
          <w:sz w:val="32"/>
          <w:szCs w:val="32"/>
          <w:lang w:val="en-US" w:eastAsia="zh-CN"/>
        </w:rPr>
        <w:t>跟踪；</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2.质保承诺：质保期内如出现材质生锈、焊接开裂、锁具失灵、门板变形、五金件损坏等非人为质量问题，须无条件免费维修或更换；</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rPr>
        <w:t>3.对上海航食提出的相关问题，</w:t>
      </w:r>
      <w:r>
        <w:rPr>
          <w:rFonts w:hint="eastAsia" w:ascii="仿宋_GB2312" w:hAnsi="仿宋_GB2312" w:eastAsia="仿宋_GB2312" w:cs="仿宋_GB2312"/>
          <w:color w:val="000000" w:themeColor="text1"/>
          <w:kern w:val="0"/>
          <w:sz w:val="32"/>
          <w:szCs w:val="32"/>
          <w:shd w:val="clear"/>
        </w:rPr>
        <w:t>供应商须在</w:t>
      </w:r>
      <w:r>
        <w:rPr>
          <w:rFonts w:hint="eastAsia" w:ascii="仿宋_GB2312" w:hAnsi="仿宋_GB2312" w:eastAsia="仿宋_GB2312" w:cs="仿宋_GB2312"/>
          <w:color w:val="000000" w:themeColor="text1"/>
          <w:kern w:val="0"/>
          <w:sz w:val="32"/>
          <w:szCs w:val="32"/>
          <w:shd w:val="clear"/>
          <w:lang w:val="en-US" w:eastAsia="zh-CN"/>
        </w:rPr>
        <w:t>12</w:t>
      </w:r>
      <w:r>
        <w:rPr>
          <w:rFonts w:hint="eastAsia" w:ascii="仿宋_GB2312" w:hAnsi="仿宋_GB2312" w:eastAsia="仿宋_GB2312" w:cs="仿宋_GB2312"/>
          <w:color w:val="000000" w:themeColor="text1"/>
          <w:kern w:val="0"/>
          <w:sz w:val="32"/>
          <w:szCs w:val="32"/>
          <w:shd w:val="clear"/>
        </w:rPr>
        <w:t>小时内做出反馈，24小时内提出解决方案，紧急问题48小时内到场处理</w:t>
      </w:r>
      <w:r>
        <w:rPr>
          <w:rFonts w:hint="eastAsia" w:ascii="仿宋_GB2312" w:hAnsi="仿宋_GB2312" w:eastAsia="仿宋_GB2312" w:cs="仿宋_GB2312"/>
          <w:color w:val="000000" w:themeColor="text1"/>
          <w:kern w:val="0"/>
          <w:sz w:val="32"/>
          <w:szCs w:val="32"/>
          <w:shd w:val="clear"/>
          <w:lang w:eastAsia="zh-CN"/>
        </w:rPr>
        <w:t>。</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三</w:t>
      </w:r>
      <w:r>
        <w:rPr>
          <w:rFonts w:hint="eastAsia" w:ascii="仿宋_GB2312" w:hAnsi="仿宋_GB2312" w:eastAsia="仿宋_GB2312" w:cs="仿宋_GB2312"/>
          <w:color w:val="000000" w:themeColor="text1"/>
          <w:kern w:val="0"/>
          <w:sz w:val="32"/>
          <w:szCs w:val="32"/>
        </w:rPr>
        <w:t>）验收标准</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按国家对金属家具的相关质量标准（GB/T 3325）及双方所确认的</w:t>
      </w:r>
      <w:r>
        <w:rPr>
          <w:rFonts w:hint="eastAsia" w:ascii="仿宋_GB2312" w:hAnsi="仿宋_GB2312" w:eastAsia="仿宋_GB2312" w:cs="仿宋_GB2312"/>
          <w:color w:val="000000" w:themeColor="text1"/>
          <w:kern w:val="0"/>
          <w:sz w:val="32"/>
          <w:szCs w:val="32"/>
          <w:lang w:val="en-US" w:eastAsia="zh-CN"/>
        </w:rPr>
        <w:t>款式为准</w:t>
      </w:r>
      <w:r>
        <w:rPr>
          <w:rFonts w:hint="eastAsia" w:ascii="仿宋_GB2312" w:hAnsi="仿宋_GB2312" w:eastAsia="仿宋_GB2312" w:cs="仿宋_GB2312"/>
          <w:color w:val="000000" w:themeColor="text1"/>
          <w:kern w:val="0"/>
          <w:sz w:val="32"/>
          <w:szCs w:val="32"/>
        </w:rPr>
        <w:t>，验收内容包括：</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材质厚度检测；</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尺寸规格复核；</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结构功能测试（开门、锁具、隔层承重）；</w:t>
      </w:r>
    </w:p>
    <w:p>
      <w:pPr>
        <w:spacing w:line="336"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外观质量检查；</w:t>
      </w:r>
    </w:p>
    <w:p>
      <w:pPr>
        <w:spacing w:line="336" w:lineRule="auto"/>
        <w:ind w:firstLine="640"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rPr>
        <w:t>数量清点</w:t>
      </w:r>
      <w:r>
        <w:rPr>
          <w:rFonts w:hint="eastAsia" w:ascii="仿宋_GB2312" w:hAnsi="仿宋_GB2312" w:eastAsia="仿宋_GB2312" w:cs="仿宋_GB2312"/>
          <w:color w:val="000000" w:themeColor="text1"/>
          <w:kern w:val="0"/>
          <w:sz w:val="32"/>
          <w:szCs w:val="32"/>
          <w:lang w:eastAsia="zh-CN"/>
        </w:rPr>
        <w:t>；</w:t>
      </w:r>
    </w:p>
    <w:p>
      <w:pPr>
        <w:spacing w:line="336" w:lineRule="auto"/>
        <w:ind w:firstLine="640" w:firstLineChars="200"/>
        <w:jc w:val="left"/>
        <w:rPr>
          <w:rFonts w:hint="default" w:ascii="仿宋_GB2312" w:hAnsi="仿宋_GB2312" w:cs="仿宋_GB2312" w:eastAsiaTheme="minorEastAsia"/>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需要提供国家认可的第三方检测报告、批次报告。</w:t>
      </w:r>
    </w:p>
    <w:p>
      <w:pPr>
        <w:numPr>
          <w:ilvl w:val="0"/>
          <w:numId w:val="0"/>
        </w:numPr>
        <w:spacing w:line="336" w:lineRule="auto"/>
        <w:ind w:firstLine="640" w:firstLineChars="200"/>
        <w:jc w:val="left"/>
        <w:rPr>
          <w:rFonts w:hint="eastAsia"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lang w:val="en-US" w:eastAsia="zh-CN"/>
        </w:rPr>
        <w:t>三、</w:t>
      </w:r>
      <w:r>
        <w:rPr>
          <w:rFonts w:hint="eastAsia" w:ascii="黑体" w:hAnsi="黑体" w:eastAsia="黑体" w:cs="黑体"/>
          <w:bCs/>
          <w:color w:val="000000" w:themeColor="text1"/>
          <w:kern w:val="0"/>
          <w:sz w:val="32"/>
          <w:szCs w:val="32"/>
        </w:rPr>
        <w:t>供应商资质</w:t>
      </w:r>
    </w:p>
    <w:p>
      <w:pPr>
        <w:pStyle w:val="10"/>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highlight w:val="none"/>
          <w:lang w:val="en-US" w:eastAsia="zh-CN"/>
        </w:rPr>
        <w:t>1.</w:t>
      </w:r>
      <w:r>
        <w:rPr>
          <w:rFonts w:hint="eastAsia" w:ascii="仿宋_GB2312" w:hAnsi="仿宋_GB2312" w:eastAsia="仿宋_GB2312" w:cs="仿宋_GB2312"/>
          <w:color w:val="000000" w:themeColor="text1"/>
          <w:kern w:val="0"/>
          <w:sz w:val="32"/>
          <w:szCs w:val="32"/>
          <w:highlight w:val="none"/>
          <w:shd w:val="clear"/>
        </w:rPr>
        <w:t>具有有效期内的营业执照及相应的经营范围</w:t>
      </w:r>
      <w:r>
        <w:rPr>
          <w:rFonts w:hint="eastAsia" w:ascii="仿宋_GB2312" w:hAnsi="仿宋_GB2312" w:eastAsia="仿宋_GB2312" w:cs="仿宋_GB2312"/>
          <w:color w:val="000000" w:themeColor="text1"/>
          <w:kern w:val="0"/>
          <w:sz w:val="32"/>
          <w:szCs w:val="32"/>
          <w:highlight w:val="none"/>
          <w:shd w:val="clear"/>
          <w:lang w:eastAsia="zh-CN"/>
        </w:rPr>
        <w:t>：</w:t>
      </w:r>
      <w:r>
        <w:rPr>
          <w:rFonts w:hint="eastAsia" w:ascii="仿宋_GB2312" w:hAnsi="仿宋_GB2312" w:eastAsia="仿宋_GB2312" w:cs="仿宋_GB2312"/>
          <w:color w:val="000000" w:themeColor="text1"/>
          <w:kern w:val="0"/>
          <w:sz w:val="32"/>
          <w:szCs w:val="32"/>
          <w:shd w:val="clear"/>
        </w:rPr>
        <w:t>金属家具制造、批发、研发、销售，或不锈钢制品生产、销售等</w:t>
      </w:r>
      <w:r>
        <w:rPr>
          <w:rFonts w:hint="eastAsia" w:ascii="仿宋_GB2312" w:hAnsi="仿宋_GB2312" w:eastAsia="仿宋_GB2312" w:cs="仿宋_GB2312"/>
          <w:color w:val="000000" w:themeColor="text1"/>
          <w:kern w:val="0"/>
          <w:sz w:val="32"/>
          <w:szCs w:val="32"/>
          <w:shd w:val="clear"/>
          <w:lang w:val="en-US" w:eastAsia="zh-CN"/>
        </w:rPr>
        <w:t>资质。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E7815"/>
    <w:rsid w:val="00010D6A"/>
    <w:rsid w:val="00055BBA"/>
    <w:rsid w:val="000A2D64"/>
    <w:rsid w:val="000C435C"/>
    <w:rsid w:val="0010191D"/>
    <w:rsid w:val="0010445D"/>
    <w:rsid w:val="00174809"/>
    <w:rsid w:val="00196EB5"/>
    <w:rsid w:val="001B31EE"/>
    <w:rsid w:val="001D7D7E"/>
    <w:rsid w:val="001F1ACB"/>
    <w:rsid w:val="00211760"/>
    <w:rsid w:val="00291E84"/>
    <w:rsid w:val="002C6A41"/>
    <w:rsid w:val="0031170E"/>
    <w:rsid w:val="00355990"/>
    <w:rsid w:val="003663FF"/>
    <w:rsid w:val="00371D14"/>
    <w:rsid w:val="00392D2A"/>
    <w:rsid w:val="003B13A4"/>
    <w:rsid w:val="003C7DC2"/>
    <w:rsid w:val="004264C2"/>
    <w:rsid w:val="00453FD6"/>
    <w:rsid w:val="004730D9"/>
    <w:rsid w:val="004A1BEE"/>
    <w:rsid w:val="004E4BDA"/>
    <w:rsid w:val="00574E71"/>
    <w:rsid w:val="005802BA"/>
    <w:rsid w:val="005938A9"/>
    <w:rsid w:val="005E7F35"/>
    <w:rsid w:val="00620181"/>
    <w:rsid w:val="00684798"/>
    <w:rsid w:val="006935DF"/>
    <w:rsid w:val="007143B6"/>
    <w:rsid w:val="00744544"/>
    <w:rsid w:val="00777A77"/>
    <w:rsid w:val="007D197B"/>
    <w:rsid w:val="00867C12"/>
    <w:rsid w:val="00880984"/>
    <w:rsid w:val="008A1D26"/>
    <w:rsid w:val="008D10EA"/>
    <w:rsid w:val="008E4CC3"/>
    <w:rsid w:val="008F5A69"/>
    <w:rsid w:val="008F76A3"/>
    <w:rsid w:val="0091004D"/>
    <w:rsid w:val="00936839"/>
    <w:rsid w:val="009872DE"/>
    <w:rsid w:val="009958B4"/>
    <w:rsid w:val="00A22CF5"/>
    <w:rsid w:val="00A90EB7"/>
    <w:rsid w:val="00AD74EE"/>
    <w:rsid w:val="00B22510"/>
    <w:rsid w:val="00B74ABD"/>
    <w:rsid w:val="00BB31AE"/>
    <w:rsid w:val="00C47278"/>
    <w:rsid w:val="00C74E94"/>
    <w:rsid w:val="00C86CF1"/>
    <w:rsid w:val="00CA0B3B"/>
    <w:rsid w:val="00CA3D45"/>
    <w:rsid w:val="00CA4C69"/>
    <w:rsid w:val="00CC4655"/>
    <w:rsid w:val="00CE7815"/>
    <w:rsid w:val="00D16FB3"/>
    <w:rsid w:val="00D3519E"/>
    <w:rsid w:val="00D72871"/>
    <w:rsid w:val="00DA538E"/>
    <w:rsid w:val="00DB1833"/>
    <w:rsid w:val="00E224E1"/>
    <w:rsid w:val="00E36395"/>
    <w:rsid w:val="00EC7ACF"/>
    <w:rsid w:val="00EE24EF"/>
    <w:rsid w:val="00EE3294"/>
    <w:rsid w:val="00F036CA"/>
    <w:rsid w:val="00F21105"/>
    <w:rsid w:val="00F24F72"/>
    <w:rsid w:val="00F35B2C"/>
    <w:rsid w:val="00FD1041"/>
    <w:rsid w:val="00FF2DCB"/>
    <w:rsid w:val="020A2036"/>
    <w:rsid w:val="042606EE"/>
    <w:rsid w:val="065A2D91"/>
    <w:rsid w:val="0BD86D9A"/>
    <w:rsid w:val="0C1018E9"/>
    <w:rsid w:val="0C8A5EFB"/>
    <w:rsid w:val="0D214C8D"/>
    <w:rsid w:val="11C17508"/>
    <w:rsid w:val="142715A7"/>
    <w:rsid w:val="14EC16BD"/>
    <w:rsid w:val="16022737"/>
    <w:rsid w:val="168F5EE4"/>
    <w:rsid w:val="17081922"/>
    <w:rsid w:val="17301178"/>
    <w:rsid w:val="17E37498"/>
    <w:rsid w:val="183A76CE"/>
    <w:rsid w:val="18D826EE"/>
    <w:rsid w:val="193D457A"/>
    <w:rsid w:val="19A54D51"/>
    <w:rsid w:val="1A2745FB"/>
    <w:rsid w:val="1AD00EA7"/>
    <w:rsid w:val="1C66482B"/>
    <w:rsid w:val="1CFE4A7A"/>
    <w:rsid w:val="1D1E3794"/>
    <w:rsid w:val="1D7E76DC"/>
    <w:rsid w:val="1DFB4FE1"/>
    <w:rsid w:val="20206E6E"/>
    <w:rsid w:val="207C71B9"/>
    <w:rsid w:val="20D85F0A"/>
    <w:rsid w:val="212B31FF"/>
    <w:rsid w:val="21DB446C"/>
    <w:rsid w:val="21FE7A66"/>
    <w:rsid w:val="228A11D8"/>
    <w:rsid w:val="22FA2DE6"/>
    <w:rsid w:val="23547437"/>
    <w:rsid w:val="23FA55BD"/>
    <w:rsid w:val="23FD7980"/>
    <w:rsid w:val="25534C27"/>
    <w:rsid w:val="25A26E34"/>
    <w:rsid w:val="2629453E"/>
    <w:rsid w:val="26506CE2"/>
    <w:rsid w:val="26AA3762"/>
    <w:rsid w:val="299E62AC"/>
    <w:rsid w:val="2DE34A62"/>
    <w:rsid w:val="2E555507"/>
    <w:rsid w:val="32E46DAD"/>
    <w:rsid w:val="331252D7"/>
    <w:rsid w:val="33D86847"/>
    <w:rsid w:val="359360AE"/>
    <w:rsid w:val="35BA5121"/>
    <w:rsid w:val="37C63341"/>
    <w:rsid w:val="389A508F"/>
    <w:rsid w:val="398B20A9"/>
    <w:rsid w:val="3B0A678F"/>
    <w:rsid w:val="3B450DBA"/>
    <w:rsid w:val="3C717F12"/>
    <w:rsid w:val="3CB557C9"/>
    <w:rsid w:val="40C74924"/>
    <w:rsid w:val="426652F1"/>
    <w:rsid w:val="4410410E"/>
    <w:rsid w:val="447276E3"/>
    <w:rsid w:val="450A3ED8"/>
    <w:rsid w:val="470053FE"/>
    <w:rsid w:val="470B663F"/>
    <w:rsid w:val="488200D2"/>
    <w:rsid w:val="499C49D4"/>
    <w:rsid w:val="4ACB37FA"/>
    <w:rsid w:val="4B9F3A57"/>
    <w:rsid w:val="4DDB0F46"/>
    <w:rsid w:val="4E806EA5"/>
    <w:rsid w:val="4F7C6C7D"/>
    <w:rsid w:val="5216670B"/>
    <w:rsid w:val="523D0CD4"/>
    <w:rsid w:val="52746303"/>
    <w:rsid w:val="53655065"/>
    <w:rsid w:val="53A06648"/>
    <w:rsid w:val="553323B3"/>
    <w:rsid w:val="59E37081"/>
    <w:rsid w:val="5A345448"/>
    <w:rsid w:val="5CEC546F"/>
    <w:rsid w:val="5F320B07"/>
    <w:rsid w:val="5FA66BDD"/>
    <w:rsid w:val="61752850"/>
    <w:rsid w:val="62CB4228"/>
    <w:rsid w:val="62D47D98"/>
    <w:rsid w:val="63D4598E"/>
    <w:rsid w:val="63EB0BD3"/>
    <w:rsid w:val="64810DFF"/>
    <w:rsid w:val="65281475"/>
    <w:rsid w:val="66D332DD"/>
    <w:rsid w:val="67AA0B2F"/>
    <w:rsid w:val="69D76DA3"/>
    <w:rsid w:val="6A7502E2"/>
    <w:rsid w:val="6B225498"/>
    <w:rsid w:val="6C440860"/>
    <w:rsid w:val="6C582221"/>
    <w:rsid w:val="6D5D720B"/>
    <w:rsid w:val="6F5145B3"/>
    <w:rsid w:val="72AC6F00"/>
    <w:rsid w:val="76372F45"/>
    <w:rsid w:val="77840D24"/>
    <w:rsid w:val="7931609A"/>
    <w:rsid w:val="7B59247F"/>
    <w:rsid w:val="7BEC4D5C"/>
    <w:rsid w:val="7D7A70AD"/>
    <w:rsid w:val="7E91048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34"/>
    <w:pPr>
      <w:ind w:firstLine="420" w:firstLineChars="200"/>
    </w:pPr>
    <w:rPr>
      <w:rFonts w:ascii="等线" w:hAnsi="等线" w:eastAsia="等线" w:cs="Times New Roman"/>
    </w:rPr>
  </w:style>
  <w:style w:type="character" w:customStyle="1" w:styleId="8">
    <w:name w:val="页眉 字符"/>
    <w:basedOn w:val="5"/>
    <w:link w:val="4"/>
    <w:qFormat/>
    <w:uiPriority w:val="0"/>
    <w:rPr>
      <w:kern w:val="2"/>
      <w:sz w:val="18"/>
      <w:szCs w:val="18"/>
    </w:rPr>
  </w:style>
  <w:style w:type="character" w:customStyle="1" w:styleId="9">
    <w:name w:val="页脚 字符"/>
    <w:basedOn w:val="5"/>
    <w:link w:val="3"/>
    <w:qFormat/>
    <w:uiPriority w:val="0"/>
    <w:rPr>
      <w:kern w:val="2"/>
      <w:sz w:val="18"/>
      <w:szCs w:val="18"/>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Words>
  <Characters>1544</Characters>
  <Lines>12</Lines>
  <Paragraphs>3</Paragraphs>
  <ScaleCrop>false</ScaleCrop>
  <LinksUpToDate>false</LinksUpToDate>
  <CharactersWithSpaces>1811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2022-05-15T03:19:00Z</dcterms:created>
  <dc:creator>Lenovo</dc:creator>
  <cp:lastModifiedBy>葛子靖</cp:lastModifiedBy>
  <cp:lastPrinted>2026-06-18T02:03:00Z</cp:lastPrinted>
  <dcterms:modified xsi:type="dcterms:W3CDTF">2026-06-24T07:54:21Z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