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《重庆中航食品有限责任公司供应商信息登记表》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0" w:type="auto"/>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1005"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2</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致重庆中航食品有限责任公司: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3</w:t>
      </w:r>
    </w:p>
    <w:p>
      <w:pPr>
        <w:rPr>
          <w:rFonts w:hint="eastAsia" w:ascii="仿宋_GB2312" w:hAnsi="宋体" w:eastAsia="仿宋_GB2312"/>
          <w:sz w:val="32"/>
          <w:szCs w:val="32"/>
          <w:lang w:val="en-US" w:eastAsia="zh-CN"/>
        </w:rPr>
      </w:pPr>
    </w:p>
    <w:p>
      <w:pPr>
        <w:jc w:val="center"/>
        <w:rPr>
          <w:rFonts w:ascii="华文中宋" w:hAnsi="华文中宋" w:eastAsia="华文中宋"/>
          <w:sz w:val="36"/>
          <w:szCs w:val="36"/>
        </w:rPr>
      </w:pPr>
      <w:r>
        <w:rPr>
          <w:rFonts w:hint="eastAsia" w:ascii="华文中宋" w:hAnsi="华文中宋" w:eastAsia="华文中宋" w:cs="Times New Roman"/>
          <w:sz w:val="36"/>
          <w:szCs w:val="36"/>
        </w:rPr>
        <w:t>重庆中航食品有限责任公司供应商</w:t>
      </w:r>
      <w:r>
        <w:rPr>
          <w:rFonts w:hint="eastAsia" w:ascii="华文中宋" w:hAnsi="华文中宋" w:eastAsia="华文中宋"/>
          <w:sz w:val="36"/>
          <w:szCs w:val="36"/>
        </w:rPr>
        <w:t>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ascii="Times New Roman" w:hAnsi="Times New Roman" w:cs="Times New Roman"/>
          <w:lang w:eastAsia="zh-CN"/>
        </w:rPr>
      </w:pPr>
      <w:r>
        <w:rPr>
          <w:rFonts w:hint="eastAsia" w:ascii="Times New Roman" w:hAnsi="Times New Roman" w:cs="Times New Roman"/>
        </w:rPr>
        <w:t>重庆中航食品有限责任公司一直以“满足社会需求，创造共有价值”为社会责任观，希望通过履行安全责任、经济责任、服务责任、环境责任等社会责任，努力实现与各利益相关方的共同可持续发展。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重庆中航食品有限责任公司履行企业社会责任不可或缺的伙伴。重庆中航食品有限责任公司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ascii="Times New Roman" w:hAnsi="Times New Roman" w:cs="Times New Roman"/>
        </w:rPr>
        <w:t>重庆中航食品有限责任公司愿与遵循相近标准的供应商合作，特设定以下供应商行为准则，请供应商根据实际情况进行选择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2"/>
        <w:overflowPunct w:val="0"/>
        <w:spacing w:line="360" w:lineRule="auto"/>
        <w:rPr>
          <w:rFonts w:hint="eastAsia"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lang w:val="en-US" w:eastAsia="zh-CN"/>
        </w:rPr>
        <w:t>重庆中航食品有限责任公司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我公司严格遵守国家有关法律、法规及相关政策的要求；在参加</w:t>
      </w:r>
      <w:r>
        <w:rPr>
          <w:rFonts w:hint="eastAsia" w:ascii="宋体" w:hAnsi="宋体" w:cs="宋体"/>
          <w:sz w:val="24"/>
          <w:lang w:eastAsia="zh-CN"/>
        </w:rPr>
        <w:t>本次</w:t>
      </w:r>
      <w:r>
        <w:rPr>
          <w:rFonts w:hint="eastAsia" w:ascii="宋体" w:hAnsi="宋体" w:eastAsia="宋体" w:cs="宋体"/>
          <w:sz w:val="24"/>
        </w:rPr>
        <w:t>采购活动前三年内在经营活动中没有重大违法、违规记录。</w:t>
      </w:r>
      <w:bookmarkStart w:id="7" w:name="_GoBack"/>
      <w:bookmarkEnd w:id="7"/>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rPr>
          <w:rFonts w:hint="eastAsia" w:ascii="微软雅黑" w:hAnsi="微软雅黑" w:eastAsia="微软雅黑" w:cs="微软雅黑"/>
          <w:b/>
          <w:bCs/>
        </w:rPr>
      </w:pPr>
      <w:bookmarkStart w:id="0" w:name="_Toc486432344"/>
      <w:bookmarkStart w:id="1" w:name="_Toc477866966"/>
      <w:bookmarkStart w:id="2" w:name="_Toc436398684"/>
      <w:bookmarkStart w:id="3" w:name="_Toc462846974"/>
      <w:bookmarkStart w:id="4" w:name="_Toc485388440"/>
      <w:bookmarkStart w:id="5" w:name="_Toc443999536"/>
      <w:bookmarkStart w:id="6" w:name="_Toc477867887"/>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5</w:t>
      </w:r>
    </w:p>
    <w:p>
      <w:pPr>
        <w:pStyle w:val="3"/>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2"/>
        <w:overflowPunct w:val="0"/>
        <w:spacing w:line="360" w:lineRule="auto"/>
      </w:pPr>
      <w:r>
        <w:rPr>
          <w:rFonts w:hint="eastAsia" w:ascii="宋体" w:hAnsi="宋体" w:eastAsia="宋体" w:cs="宋体"/>
          <w:kern w:val="2"/>
          <w:sz w:val="24"/>
        </w:rPr>
        <w:t>致</w:t>
      </w:r>
      <w:r>
        <w:rPr>
          <w:rFonts w:hint="eastAsia" w:ascii="宋体" w:hAnsi="宋体" w:eastAsia="宋体" w:cs="宋体"/>
          <w:kern w:val="2"/>
          <w:sz w:val="24"/>
          <w:u w:val="single"/>
          <w:lang w:val="en-US" w:eastAsia="zh-CN"/>
        </w:rPr>
        <w:t>重庆中航食品有限责任公司</w:t>
      </w:r>
      <w:r>
        <w:rPr>
          <w:rFonts w:ascii="宋体" w:hAnsi="宋体" w:eastAsia="宋体" w:cs="宋体"/>
          <w:kern w:val="2"/>
          <w:sz w:val="24"/>
        </w:rPr>
        <w:t>:</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360" w:lineRule="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6"/>
        <w:tblpPr w:leftFromText="180" w:rightFromText="180" w:vertAnchor="text" w:horzAnchor="page" w:tblpX="1552" w:tblpY="806"/>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45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6"/>
        <w:tblpPr w:leftFromText="180" w:rightFromText="180" w:vertAnchor="text" w:horzAnchor="page" w:tblpX="1552" w:tblpY="3339"/>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45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eastAsia="宋体"/>
          <w:lang w:val="en-US"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9547ED"/>
    <w:rsid w:val="0D533749"/>
    <w:rsid w:val="126B13EC"/>
    <w:rsid w:val="14AC2432"/>
    <w:rsid w:val="1BA0053F"/>
    <w:rsid w:val="20924035"/>
    <w:rsid w:val="24815D8F"/>
    <w:rsid w:val="2EA11CC2"/>
    <w:rsid w:val="3C445916"/>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小傀</cp:lastModifiedBy>
  <dcterms:modified xsi:type="dcterms:W3CDTF">2024-08-07T01:26:10Z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