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s="仿宋_GB2312"/>
          <w:kern w:val="0"/>
          <w:sz w:val="44"/>
          <w:szCs w:val="44"/>
          <w:highlight w:val="none"/>
          <w:lang w:val="en-US" w:eastAsia="zh-CN"/>
        </w:rPr>
      </w:pPr>
      <w:r>
        <w:rPr>
          <w:rFonts w:hint="eastAsia" w:ascii="方正小标宋简体" w:eastAsia="方正小标宋简体" w:cs="仿宋_GB2312"/>
          <w:kern w:val="0"/>
          <w:sz w:val="44"/>
          <w:szCs w:val="44"/>
          <w:highlight w:val="none"/>
          <w:lang w:val="en-US" w:eastAsia="zh-CN"/>
        </w:rPr>
        <w:t>上海中航航空食品有限公司</w:t>
      </w:r>
    </w:p>
    <w:p>
      <w:pPr>
        <w:jc w:val="center"/>
        <w:rPr>
          <w:rFonts w:hint="eastAsia" w:ascii="方正小标宋简体" w:eastAsia="方正小标宋简体" w:cs="仿宋_GB2312"/>
          <w:kern w:val="0"/>
          <w:sz w:val="44"/>
          <w:szCs w:val="44"/>
          <w:highlight w:val="none"/>
          <w:lang w:val="en-US" w:eastAsia="zh-CN"/>
        </w:rPr>
      </w:pPr>
      <w:r>
        <w:rPr>
          <w:rFonts w:hint="eastAsia" w:ascii="方正小标宋简体" w:eastAsia="方正小标宋简体" w:cs="仿宋_GB2312"/>
          <w:kern w:val="0"/>
          <w:sz w:val="44"/>
          <w:szCs w:val="44"/>
          <w:highlight w:val="none"/>
          <w:lang w:val="en-US" w:eastAsia="zh-CN"/>
        </w:rPr>
        <w:t>蒸汽管道更新设计服务项目</w:t>
      </w:r>
    </w:p>
    <w:p>
      <w:pPr>
        <w:jc w:val="center"/>
        <w:rPr>
          <w:rFonts w:hint="eastAsia" w:ascii="仿宋_GB2312" w:hAnsi="微软雅黑" w:eastAsia="仿宋_GB2312" w:cs="微软雅黑"/>
          <w:color w:val="000000" w:themeColor="text1"/>
          <w:kern w:val="0"/>
          <w:sz w:val="32"/>
          <w:szCs w:val="32"/>
          <w:highlight w:val="none"/>
          <w14:textFill>
            <w14:solidFill>
              <w14:schemeClr w14:val="tx1"/>
            </w14:solidFill>
          </w14:textFill>
        </w:rPr>
      </w:pPr>
      <w:r>
        <w:rPr>
          <w:rFonts w:hint="eastAsia" w:ascii="方正小标宋简体" w:eastAsia="方正小标宋简体" w:cs="仿宋_GB2312"/>
          <w:kern w:val="0"/>
          <w:sz w:val="44"/>
          <w:szCs w:val="44"/>
          <w:highlight w:val="none"/>
          <w:lang w:val="en-US" w:eastAsia="zh-CN"/>
        </w:rPr>
        <w:t>采购需求</w:t>
      </w:r>
    </w:p>
    <w:p>
      <w:pPr>
        <w:ind w:firstLine="640" w:firstLineChars="200"/>
        <w:rPr>
          <w:rFonts w:hint="eastAsia" w:ascii="仿宋_GB2312" w:hAnsi="微软雅黑" w:eastAsia="仿宋_GB2312" w:cs="微软雅黑"/>
          <w:color w:val="000000" w:themeColor="text1"/>
          <w:kern w:val="0"/>
          <w:sz w:val="32"/>
          <w:szCs w:val="32"/>
          <w:highlight w:val="none"/>
          <w14:textFill>
            <w14:solidFill>
              <w14:schemeClr w14:val="tx1"/>
            </w14:solidFill>
          </w14:textFill>
        </w:rPr>
      </w:pPr>
    </w:p>
    <w:p>
      <w:pPr>
        <w:ind w:firstLine="640" w:firstLineChars="200"/>
        <w:rPr>
          <w:rFonts w:ascii="仿宋_GB2312" w:hAnsi="微软雅黑" w:eastAsia="仿宋_GB2312" w:cs="微软雅黑"/>
          <w:color w:val="000000" w:themeColor="text1"/>
          <w:kern w:val="0"/>
          <w:sz w:val="32"/>
          <w:szCs w:val="32"/>
          <w:highlight w:val="none"/>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根据中翼航空投资有限公司标准采购管理规程和上海中航航空食品有限公司采购管理规定，该项目已具备采购条件。采购申请具体如下：</w:t>
      </w:r>
    </w:p>
    <w:p>
      <w:pPr>
        <w:pStyle w:val="11"/>
        <w:numPr>
          <w:ilvl w:val="0"/>
          <w:numId w:val="0"/>
        </w:numPr>
        <w:ind w:leftChars="0" w:firstLine="640" w:firstLineChars="200"/>
        <w:rPr>
          <w:rFonts w:ascii="黑体" w:hAnsi="黑体" w:eastAsia="黑体" w:cs="微软雅黑"/>
          <w:color w:val="000000" w:themeColor="text1"/>
          <w:kern w:val="0"/>
          <w:sz w:val="32"/>
          <w:szCs w:val="32"/>
          <w:highlight w:val="none"/>
          <w14:textFill>
            <w14:solidFill>
              <w14:schemeClr w14:val="tx1"/>
            </w14:solidFill>
          </w14:textFill>
        </w:rPr>
      </w:pPr>
      <w:r>
        <w:rPr>
          <w:rFonts w:hint="eastAsia" w:ascii="黑体" w:hAnsi="黑体" w:eastAsia="黑体" w:cs="微软雅黑"/>
          <w:color w:val="000000" w:themeColor="text1"/>
          <w:kern w:val="0"/>
          <w:sz w:val="32"/>
          <w:szCs w:val="32"/>
          <w:highlight w:val="none"/>
          <w:lang w:val="en-US" w:eastAsia="zh-CN"/>
          <w14:textFill>
            <w14:solidFill>
              <w14:schemeClr w14:val="tx1"/>
            </w14:solidFill>
          </w14:textFill>
        </w:rPr>
        <w:t>一、</w:t>
      </w:r>
      <w:r>
        <w:rPr>
          <w:rFonts w:hint="eastAsia" w:ascii="黑体" w:hAnsi="黑体" w:eastAsia="黑体" w:cs="微软雅黑"/>
          <w:color w:val="000000" w:themeColor="text1"/>
          <w:kern w:val="0"/>
          <w:sz w:val="32"/>
          <w:szCs w:val="32"/>
          <w:highlight w:val="none"/>
          <w14:textFill>
            <w14:solidFill>
              <w14:schemeClr w14:val="tx1"/>
            </w14:solidFill>
          </w14:textFill>
        </w:rPr>
        <w:t>项目概况</w:t>
      </w:r>
    </w:p>
    <w:p>
      <w:pPr>
        <w:spacing w:line="336" w:lineRule="auto"/>
        <w:ind w:firstLine="640" w:firstLineChars="200"/>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1.项目</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背景</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浦东厂区大楼内</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原</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有</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蒸汽管</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道使用时间较长，为确保管道使用安全，须</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更新管道。</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蒸汽管道属于特种设备，在蒸汽管道更换铺设前需有专业资质的设计单位出具设计图纸</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w:t>
      </w:r>
    </w:p>
    <w:p>
      <w:pPr>
        <w:spacing w:line="336" w:lineRule="auto"/>
        <w:ind w:firstLine="640" w:firstLineChars="200"/>
        <w:rPr>
          <w:rFonts w:ascii="仿宋_GB2312" w:hAnsi="微软雅黑" w:eastAsia="仿宋_GB2312" w:cs="微软雅黑"/>
          <w:color w:val="000000" w:themeColor="text1"/>
          <w:kern w:val="0"/>
          <w:sz w:val="32"/>
          <w:szCs w:val="32"/>
          <w:highlight w:val="none"/>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2.项目</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名称</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：上海中航航空食品有限公司</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蒸汽管道更新设计服务项目</w:t>
      </w:r>
    </w:p>
    <w:p>
      <w:pPr>
        <w:spacing w:line="336" w:lineRule="auto"/>
        <w:ind w:left="638" w:leftChars="304" w:firstLine="0" w:firstLineChars="0"/>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3.合同期限：</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一次性合同（至蒸汽管道更新施工结束）4</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.交付期限：</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60个自然日</w:t>
      </w:r>
    </w:p>
    <w:p>
      <w:pPr>
        <w:numPr>
          <w:ilvl w:val="0"/>
          <w:numId w:val="0"/>
        </w:numPr>
        <w:ind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5.</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付款方式：</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合同签订后，提供设计服务，出具设计方案、图纸（纸质、电子）后，在收到增值税专用发票后一个月内支付合同总价的50%，待蒸汽管道施工结束，并完成施工验后收到增值税专用发票支付剩余的50%。</w:t>
      </w:r>
    </w:p>
    <w:p>
      <w:pPr>
        <w:spacing w:line="336" w:lineRule="auto"/>
        <w:ind w:firstLine="640" w:firstLineChars="200"/>
        <w:rPr>
          <w:rFonts w:hint="eastAsia" w:ascii="仿宋_GB2312" w:hAnsi="微软雅黑" w:eastAsia="仿宋_GB2312" w:cs="微软雅黑"/>
          <w:color w:val="000000" w:themeColor="text1"/>
          <w:kern w:val="0"/>
          <w:sz w:val="32"/>
          <w:szCs w:val="32"/>
          <w:highlight w:val="none"/>
          <w:lang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6</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.项目地点：</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上海市浦东新区</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领航路100号</w:t>
      </w:r>
      <w:r>
        <w:rPr>
          <w:rFonts w:hint="eastAsia" w:ascii="仿宋_GB2312" w:hAnsi="微软雅黑" w:eastAsia="仿宋_GB2312" w:cs="微软雅黑"/>
          <w:color w:val="000000" w:themeColor="text1"/>
          <w:kern w:val="0"/>
          <w:sz w:val="32"/>
          <w:szCs w:val="32"/>
          <w:highlight w:val="none"/>
          <w:lang w:eastAsia="zh-CN"/>
          <w14:textFill>
            <w14:solidFill>
              <w14:schemeClr w14:val="tx1"/>
            </w14:solidFill>
          </w14:textFill>
        </w:rPr>
        <w:t>。</w:t>
      </w:r>
    </w:p>
    <w:p>
      <w:pPr>
        <w:numPr>
          <w:ilvl w:val="0"/>
          <w:numId w:val="0"/>
        </w:numPr>
        <w:spacing w:beforeLines="0" w:afterLines="0" w:line="360" w:lineRule="auto"/>
        <w:ind w:firstLine="640" w:firstLineChars="200"/>
        <w:jc w:val="left"/>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7</w:t>
      </w:r>
      <w:bookmarkStart w:id="0" w:name="_GoBack"/>
      <w:bookmarkEnd w:id="0"/>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.执行标准：CJ/T 246-2018《城镇供热预制直埋蒸汽保温管及管路附件》、GBT20801-2006 《压力管道规范》。</w:t>
      </w:r>
    </w:p>
    <w:p>
      <w:pPr>
        <w:pStyle w:val="11"/>
        <w:numPr>
          <w:ilvl w:val="0"/>
          <w:numId w:val="0"/>
        </w:numPr>
        <w:ind w:leftChars="0" w:firstLine="640" w:firstLineChars="200"/>
        <w:rPr>
          <w:rFonts w:hint="eastAsia" w:ascii="黑体" w:hAnsi="黑体" w:eastAsia="黑体" w:cs="微软雅黑"/>
          <w:color w:val="000000" w:themeColor="text1"/>
          <w:kern w:val="0"/>
          <w:sz w:val="32"/>
          <w:szCs w:val="32"/>
          <w:highlight w:val="none"/>
          <w14:textFill>
            <w14:solidFill>
              <w14:schemeClr w14:val="tx1"/>
            </w14:solidFill>
          </w14:textFill>
        </w:rPr>
      </w:pPr>
      <w:r>
        <w:rPr>
          <w:rFonts w:hint="eastAsia" w:ascii="黑体" w:hAnsi="黑体" w:eastAsia="黑体" w:cs="微软雅黑"/>
          <w:color w:val="000000" w:themeColor="text1"/>
          <w:kern w:val="0"/>
          <w:sz w:val="32"/>
          <w:szCs w:val="32"/>
          <w:highlight w:val="none"/>
          <w:lang w:val="en-US" w:eastAsia="zh-CN"/>
          <w14:textFill>
            <w14:solidFill>
              <w14:schemeClr w14:val="tx1"/>
            </w14:solidFill>
          </w14:textFill>
        </w:rPr>
        <w:t>三、</w:t>
      </w:r>
      <w:r>
        <w:rPr>
          <w:rFonts w:hint="eastAsia" w:ascii="黑体" w:hAnsi="黑体" w:eastAsia="黑体" w:cs="微软雅黑"/>
          <w:color w:val="000000" w:themeColor="text1"/>
          <w:kern w:val="0"/>
          <w:sz w:val="32"/>
          <w:szCs w:val="32"/>
          <w:highlight w:val="none"/>
          <w14:textFill>
            <w14:solidFill>
              <w14:schemeClr w14:val="tx1"/>
            </w14:solidFill>
          </w14:textFill>
        </w:rPr>
        <w:t>采购需求</w:t>
      </w:r>
    </w:p>
    <w:p>
      <w:pPr>
        <w:pStyle w:val="11"/>
        <w:numPr>
          <w:ilvl w:val="0"/>
          <w:numId w:val="0"/>
        </w:numPr>
        <w:ind w:leftChars="0"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1、报名供应商集中勘察现场了解蒸汽管道走向要求，按现场实际管路走向和相应管径进行更新设计，原有管道不拆除。</w:t>
      </w:r>
    </w:p>
    <w:p>
      <w:pPr>
        <w:pStyle w:val="11"/>
        <w:numPr>
          <w:ilvl w:val="0"/>
          <w:numId w:val="0"/>
        </w:numPr>
        <w:ind w:leftChars="0"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2、本次更新的管道为：</w:t>
      </w:r>
    </w:p>
    <w:p>
      <w:pPr>
        <w:pStyle w:val="11"/>
        <w:numPr>
          <w:ilvl w:val="0"/>
          <w:numId w:val="0"/>
        </w:numPr>
        <w:ind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（1）热交换站至1层热力入口；</w:t>
      </w:r>
    </w:p>
    <w:p>
      <w:pPr>
        <w:pStyle w:val="11"/>
        <w:numPr>
          <w:ilvl w:val="0"/>
          <w:numId w:val="0"/>
        </w:numPr>
        <w:ind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（2）热力入口至1层清洗间和洗衣房；</w:t>
      </w:r>
    </w:p>
    <w:p>
      <w:pPr>
        <w:pStyle w:val="11"/>
        <w:numPr>
          <w:ilvl w:val="0"/>
          <w:numId w:val="0"/>
        </w:numPr>
        <w:ind w:firstLine="640" w:firstLineChars="200"/>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（3）热力入口至2层热厨房、清真厨房、2个洗碗间等</w:t>
      </w:r>
    </w:p>
    <w:p>
      <w:pPr>
        <w:pStyle w:val="11"/>
        <w:numPr>
          <w:ilvl w:val="0"/>
          <w:numId w:val="0"/>
        </w:numPr>
        <w:ind w:leftChars="0"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3、设计流程则涉及确定管路规格、‌设计管道布局、‌选择管道材质、‌确定管道保温方式、‌设计管道支吊架、‌以及校核管道压力等。</w:t>
      </w:r>
    </w:p>
    <w:p>
      <w:pPr>
        <w:pStyle w:val="11"/>
        <w:numPr>
          <w:ilvl w:val="0"/>
          <w:numId w:val="0"/>
        </w:numPr>
        <w:ind w:leftChars="0"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4、设计管道的支撑结构以确保管道的稳定性和安全性，‌考虑因素包括管道的重量、‌振动和热膨胀等。‌对于高温蒸汽管道，‌需要进行绝热设计，‌选择合适的绝热材料和厚度，‌以减小蒸汽的热损失并确保管道外壁温度满足安全要求</w:t>
      </w:r>
    </w:p>
    <w:p>
      <w:pPr>
        <w:pStyle w:val="11"/>
        <w:numPr>
          <w:ilvl w:val="0"/>
          <w:numId w:val="0"/>
        </w:numPr>
        <w:ind w:leftChars="0"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5、为了确保蒸汽管道的安全运行，‌需要设计安全阀和排放装置。‌安全阀可以在管道超压时自动排放多余的蒸汽，‌避免管道爆炸；‌排放装置可以将蒸汽排放到安全区域，‌以保护工作人员和设备的安全，安全阀设置位置需与我司确认。</w:t>
      </w:r>
    </w:p>
    <w:p>
      <w:pPr>
        <w:pStyle w:val="11"/>
        <w:numPr>
          <w:ilvl w:val="0"/>
          <w:numId w:val="0"/>
        </w:numPr>
        <w:ind w:leftChars="0"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6、设计管道标志和标牌，‌包括管道名称、‌流向、‌压力等信息，‌以便工作人员能够准确识别和操作，‌方便运维管理。</w:t>
      </w:r>
    </w:p>
    <w:p>
      <w:pPr>
        <w:pStyle w:val="11"/>
        <w:numPr>
          <w:ilvl w:val="0"/>
          <w:numId w:val="0"/>
        </w:numPr>
        <w:ind w:leftChars="0"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7、蒸汽管道配送系统应满足的要求包括确保蒸汽质量、‌合理布局、‌选择适当管道口径、‌保温措施、‌合理设置膨胀节、‌设置足够疏水点等，‌以优化蒸汽的流动和分配，‌减少能量损失。</w:t>
      </w:r>
    </w:p>
    <w:p>
      <w:pPr>
        <w:pStyle w:val="11"/>
        <w:numPr>
          <w:ilvl w:val="0"/>
          <w:numId w:val="0"/>
        </w:numPr>
        <w:ind w:leftChars="0"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8、设计单位全过程跟踪后期施工单位施工，对施工中可能发生的设计变更进行变更修改。</w:t>
      </w:r>
    </w:p>
    <w:p>
      <w:pPr>
        <w:pStyle w:val="11"/>
        <w:numPr>
          <w:ilvl w:val="0"/>
          <w:numId w:val="0"/>
        </w:numPr>
        <w:ind w:firstLine="640" w:firstLineChars="200"/>
        <w:rPr>
          <w:rFonts w:hint="eastAsia" w:ascii="黑体" w:hAnsi="黑体" w:eastAsia="黑体" w:cs="微软雅黑"/>
          <w:color w:val="000000" w:themeColor="text1"/>
          <w:kern w:val="0"/>
          <w:sz w:val="32"/>
          <w:szCs w:val="32"/>
          <w:highlight w:val="none"/>
          <w:lang w:val="en-US" w:eastAsia="zh-CN"/>
          <w14:textFill>
            <w14:solidFill>
              <w14:schemeClr w14:val="tx1"/>
            </w14:solidFill>
          </w14:textFill>
        </w:rPr>
      </w:pPr>
      <w:r>
        <w:rPr>
          <w:rFonts w:hint="eastAsia" w:ascii="黑体" w:hAnsi="黑体" w:eastAsia="黑体" w:cs="微软雅黑"/>
          <w:color w:val="000000" w:themeColor="text1"/>
          <w:kern w:val="0"/>
          <w:sz w:val="32"/>
          <w:szCs w:val="32"/>
          <w:highlight w:val="none"/>
          <w:lang w:val="en-US" w:eastAsia="zh-CN"/>
          <w14:textFill>
            <w14:solidFill>
              <w14:schemeClr w14:val="tx1"/>
            </w14:solidFill>
          </w14:textFill>
        </w:rPr>
        <w:t>四、供应商资质</w:t>
      </w:r>
    </w:p>
    <w:p>
      <w:pPr>
        <w:ind w:firstLine="640" w:firstLineChars="200"/>
        <w:rPr>
          <w:rFonts w:hint="eastAsia" w:ascii="仿宋_GB2312" w:hAnsi="微软雅黑" w:eastAsia="仿宋_GB2312" w:cs="微软雅黑"/>
          <w:color w:val="000000" w:themeColor="text1"/>
          <w:kern w:val="0"/>
          <w:sz w:val="32"/>
          <w:szCs w:val="32"/>
          <w:highlight w:val="none"/>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bidi="ar-SA"/>
          <w14:textFill>
            <w14:solidFill>
              <w14:schemeClr w14:val="tx1"/>
            </w14:solidFill>
          </w14:textFill>
        </w:rPr>
        <w:t>1.营业执照经营范围：建筑工程设计。</w:t>
      </w:r>
    </w:p>
    <w:p>
      <w:pPr>
        <w:ind w:firstLine="640" w:firstLineChars="200"/>
        <w:rPr>
          <w:rFonts w:hint="eastAsia" w:ascii="仿宋_GB2312" w:hAnsi="微软雅黑" w:eastAsia="仿宋_GB2312" w:cs="微软雅黑"/>
          <w:color w:val="000000" w:themeColor="text1"/>
          <w:kern w:val="0"/>
          <w:sz w:val="32"/>
          <w:szCs w:val="32"/>
          <w:highlight w:val="none"/>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bidi="ar-SA"/>
          <w14:textFill>
            <w14:solidFill>
              <w14:schemeClr w14:val="tx1"/>
            </w14:solidFill>
          </w14:textFill>
        </w:rPr>
        <w:t>2.建筑业企业资质证书二级或二级以上。</w:t>
      </w:r>
    </w:p>
    <w:p>
      <w:pPr>
        <w:ind w:firstLine="640" w:firstLineChars="200"/>
        <w:rPr>
          <w:rFonts w:hint="eastAsia" w:ascii="仿宋_GB2312" w:hAnsi="微软雅黑" w:eastAsia="仿宋_GB2312" w:cs="微软雅黑"/>
          <w:color w:val="000000" w:themeColor="text1"/>
          <w:kern w:val="0"/>
          <w:sz w:val="32"/>
          <w:szCs w:val="32"/>
          <w:highlight w:val="none"/>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bidi="ar-SA"/>
          <w14:textFill>
            <w14:solidFill>
              <w14:schemeClr w14:val="tx1"/>
            </w14:solidFill>
          </w14:textFill>
        </w:rPr>
        <w:t>3.特种设备生产许可证（包括不限于：压力管道设计）。</w:t>
      </w:r>
    </w:p>
    <w:p>
      <w:pPr>
        <w:ind w:firstLine="640" w:firstLineChars="200"/>
        <w:rPr>
          <w:rFonts w:hint="eastAsia" w:ascii="仿宋_GB2312" w:hAnsi="微软雅黑" w:eastAsia="仿宋_GB2312" w:cs="微软雅黑"/>
          <w:color w:val="000000" w:themeColor="text1"/>
          <w:kern w:val="0"/>
          <w:sz w:val="32"/>
          <w:szCs w:val="32"/>
          <w:highlight w:val="none"/>
          <w:lang w:val="en-US" w:eastAsia="zh-CN" w:bidi="ar-SA"/>
          <w14:textFill>
            <w14:solidFill>
              <w14:schemeClr w14:val="tx1"/>
            </w14:solidFill>
          </w14:textFill>
        </w:rPr>
      </w:pPr>
    </w:p>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01D4"/>
    <w:rsid w:val="000550E3"/>
    <w:rsid w:val="00061DD7"/>
    <w:rsid w:val="00073587"/>
    <w:rsid w:val="000849F7"/>
    <w:rsid w:val="00084E14"/>
    <w:rsid w:val="000C170A"/>
    <w:rsid w:val="000E2B02"/>
    <w:rsid w:val="0013221E"/>
    <w:rsid w:val="001348E1"/>
    <w:rsid w:val="00171287"/>
    <w:rsid w:val="00180EAA"/>
    <w:rsid w:val="001C5795"/>
    <w:rsid w:val="001D0FAB"/>
    <w:rsid w:val="00201FAD"/>
    <w:rsid w:val="00214170"/>
    <w:rsid w:val="00223D20"/>
    <w:rsid w:val="00226EAE"/>
    <w:rsid w:val="002327A9"/>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51F28"/>
    <w:rsid w:val="0056617B"/>
    <w:rsid w:val="005709EB"/>
    <w:rsid w:val="00594C13"/>
    <w:rsid w:val="005B08D1"/>
    <w:rsid w:val="005C3C14"/>
    <w:rsid w:val="006030BF"/>
    <w:rsid w:val="0062742F"/>
    <w:rsid w:val="006913D3"/>
    <w:rsid w:val="006C0293"/>
    <w:rsid w:val="006E092D"/>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7988"/>
    <w:rsid w:val="00C21429"/>
    <w:rsid w:val="00C6029A"/>
    <w:rsid w:val="00CA3B76"/>
    <w:rsid w:val="00CC1EA5"/>
    <w:rsid w:val="00CC4E45"/>
    <w:rsid w:val="00CD6B6B"/>
    <w:rsid w:val="00CE6F2E"/>
    <w:rsid w:val="00D07988"/>
    <w:rsid w:val="00D2321C"/>
    <w:rsid w:val="00D3022D"/>
    <w:rsid w:val="00D477D1"/>
    <w:rsid w:val="00D75620"/>
    <w:rsid w:val="00DE258D"/>
    <w:rsid w:val="00E0025A"/>
    <w:rsid w:val="00E17ADC"/>
    <w:rsid w:val="00E5322E"/>
    <w:rsid w:val="00E96F5B"/>
    <w:rsid w:val="00EC4A37"/>
    <w:rsid w:val="00EC621F"/>
    <w:rsid w:val="00ED5206"/>
    <w:rsid w:val="00F61A1A"/>
    <w:rsid w:val="00F9084B"/>
    <w:rsid w:val="01155E73"/>
    <w:rsid w:val="01250E90"/>
    <w:rsid w:val="02F12047"/>
    <w:rsid w:val="02FC0F80"/>
    <w:rsid w:val="038D13F5"/>
    <w:rsid w:val="053D5C93"/>
    <w:rsid w:val="09AA40ED"/>
    <w:rsid w:val="0A35205B"/>
    <w:rsid w:val="0B613EDC"/>
    <w:rsid w:val="0C1E413A"/>
    <w:rsid w:val="0F415EE5"/>
    <w:rsid w:val="107965E8"/>
    <w:rsid w:val="109007B3"/>
    <w:rsid w:val="11342E45"/>
    <w:rsid w:val="123A4862"/>
    <w:rsid w:val="15921CA2"/>
    <w:rsid w:val="162F109F"/>
    <w:rsid w:val="177D3694"/>
    <w:rsid w:val="1AD55E87"/>
    <w:rsid w:val="1E9D5485"/>
    <w:rsid w:val="20074127"/>
    <w:rsid w:val="21716A08"/>
    <w:rsid w:val="24226318"/>
    <w:rsid w:val="245F5A32"/>
    <w:rsid w:val="247356F9"/>
    <w:rsid w:val="28DB27E2"/>
    <w:rsid w:val="28E06186"/>
    <w:rsid w:val="29CA1FD8"/>
    <w:rsid w:val="2B25715A"/>
    <w:rsid w:val="30543114"/>
    <w:rsid w:val="34BB2A14"/>
    <w:rsid w:val="37B0491D"/>
    <w:rsid w:val="39D04FA7"/>
    <w:rsid w:val="40394495"/>
    <w:rsid w:val="408349EA"/>
    <w:rsid w:val="42C2256A"/>
    <w:rsid w:val="47BB4B72"/>
    <w:rsid w:val="4B9B37F0"/>
    <w:rsid w:val="4C4E0035"/>
    <w:rsid w:val="4C903612"/>
    <w:rsid w:val="4FDE438F"/>
    <w:rsid w:val="50A41B3A"/>
    <w:rsid w:val="50BE1AE9"/>
    <w:rsid w:val="515437E4"/>
    <w:rsid w:val="51D751EE"/>
    <w:rsid w:val="53A86686"/>
    <w:rsid w:val="55A33EB3"/>
    <w:rsid w:val="560538D4"/>
    <w:rsid w:val="588910F8"/>
    <w:rsid w:val="5D0B5592"/>
    <w:rsid w:val="5DFD1613"/>
    <w:rsid w:val="5E19144E"/>
    <w:rsid w:val="5F6C1325"/>
    <w:rsid w:val="5FC148A3"/>
    <w:rsid w:val="604E784F"/>
    <w:rsid w:val="63326DAF"/>
    <w:rsid w:val="66191A7F"/>
    <w:rsid w:val="685F10BB"/>
    <w:rsid w:val="6A456AD9"/>
    <w:rsid w:val="6A5C2774"/>
    <w:rsid w:val="6B927153"/>
    <w:rsid w:val="6DFF62F4"/>
    <w:rsid w:val="6E5A7CE9"/>
    <w:rsid w:val="73C60433"/>
    <w:rsid w:val="79F5428E"/>
    <w:rsid w:val="7BF41DC0"/>
    <w:rsid w:val="7D23041F"/>
    <w:rsid w:val="7F531DC3"/>
    <w:rsid w:val="7FC46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Emphasis"/>
    <w:basedOn w:val="8"/>
    <w:qFormat/>
    <w:uiPriority w:val="20"/>
    <w:rPr>
      <w:i/>
    </w:rPr>
  </w:style>
  <w:style w:type="paragraph" w:styleId="11">
    <w:name w:val="List Paragraph"/>
    <w:basedOn w:val="1"/>
    <w:qFormat/>
    <w:uiPriority w:val="34"/>
    <w:pPr>
      <w:ind w:firstLine="420" w:firstLineChars="200"/>
    </w:pPr>
    <w:rPr>
      <w:rFonts w:ascii="等线" w:hAnsi="等线" w:eastAsia="等线" w:cs="Times New Roman"/>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font01"/>
    <w:basedOn w:val="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233</Words>
  <Characters>1331</Characters>
  <Lines>11</Lines>
  <Paragraphs>3</Paragraphs>
  <TotalTime>0</TotalTime>
  <ScaleCrop>false</ScaleCrop>
  <LinksUpToDate>false</LinksUpToDate>
  <CharactersWithSpaces>1561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Vicky</cp:lastModifiedBy>
  <cp:lastPrinted>2024-05-27T07:51:00Z</cp:lastPrinted>
  <dcterms:modified xsi:type="dcterms:W3CDTF">2026-05-14T06:26:39Z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