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66CD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北京航食天津分公司浓水回收再利用采购参数需求</w:t>
      </w:r>
    </w:p>
    <w:p w14:paraId="76EF638D"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功能目标：</w:t>
      </w:r>
    </w:p>
    <w:p w14:paraId="030BD941">
      <w:pPr>
        <w:numPr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1.回收浓水用于洗刷车间等非饮用环节</w:t>
      </w:r>
    </w:p>
    <w:p w14:paraId="55A11E4A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2.降低自来水消耗和排污成本</w:t>
      </w:r>
    </w:p>
    <w:p w14:paraId="783F3FC3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需执行的标准规范：</w:t>
      </w:r>
    </w:p>
    <w:p w14:paraId="3140EA25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标准号：GB/T 43950-2024《工业给水系统反渗透浓水回用技术导则》</w:t>
      </w:r>
    </w:p>
    <w:p w14:paraId="548212F7">
      <w:pPr>
        <w:numPr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采购产品具体要求：</w:t>
      </w:r>
    </w:p>
    <w:p w14:paraId="6AD91A81">
      <w:pPr>
        <w:numPr>
          <w:numId w:val="0"/>
        </w:numPr>
        <w:ind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纯水车间反渗透系统浓水回收利用，纯水间设置1000L方水箱（材质 PE）,数量4台， 水箱4台并联使用；水箱设溢流口（DN50）,供水泵数量1台，电控箱1个。</w:t>
      </w:r>
    </w:p>
    <w:p w14:paraId="6ED02AD0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洗刷车间2个用水点，设置 1000L方水箱（材质 PE）,数量4台，每 2台/组，串联2组使用（设溢流口）；供水泵同时向2组水箱给水。</w:t>
      </w:r>
    </w:p>
    <w:p w14:paraId="41ED86A8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供水条件：</w:t>
      </w:r>
    </w:p>
    <w:p w14:paraId="24D1F26D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（1）当纯水车间水箱缺水时，供水泵不启动。</w:t>
      </w:r>
    </w:p>
    <w:p w14:paraId="19343A40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（2）当洗刷车间水箱缺水时，纯水车间水箱有水，供水泵启动。</w:t>
      </w:r>
    </w:p>
    <w:p w14:paraId="1A0C4AAB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（3）当纯水车间，洗刷车间水箱同时缺水，自来水自动启动向水箱供水。</w:t>
      </w:r>
    </w:p>
    <w:p w14:paraId="3C84B57F"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地点：北京航食天津分公司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（天津市东丽区滨海国际机场西区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2号路6号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22F12617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技术需求/服务标准：标准号：GB/T 43950-2024《工业给水系统反渗透浓水回用技术导则》</w:t>
      </w:r>
    </w:p>
    <w:p w14:paraId="2F958E17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验收标准：连续稳定运行，各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项指标达到设计要求。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3CFEF"/>
    <w:multiLevelType w:val="singleLevel"/>
    <w:tmpl w:val="1773CF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74187"/>
    <w:rsid w:val="7A77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2026-05-02T01:13:00Z</dcterms:created>
  <dc:creator>刘治国</dc:creator>
  <cp:lastModifiedBy>刘治国</cp:lastModifiedBy>
  <dcterms:modified xsi:type="dcterms:W3CDTF">2026-05-02T01:17:17Z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7E286E36CD1847AE8D82EAF83E6DF643_11</vt:lpwstr>
  </property>
  <property fmtid="{D5CDD505-2E9C-101B-9397-08002B2CF9AE}" pid="4" name="KSOTemplateDocerSaveRecord">
    <vt:lpwstr>eyJoZGlkIjoiYmNhMTg2YzBkZGJmYTU0ODczMzNmYmMyM2EwZWZlYzEiLCJ1c2VySWQiOiI5NDkyNzY3MDAifQ==</vt:lpwstr>
  </property>
</Properties>
</file>