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_Toc24864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1. </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_Toc24864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_Toc12684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2. </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_Toc12684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_Toc11810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_Toc11810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_Toc20226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3. </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_Toc20226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_Toc18414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4. 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_Toc18414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_Toc11316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5. </w:t>
      </w:r>
      <w:r>
        <w:rPr>
          <w:rFonts w:hint="eastAsia" w:ascii="宋体" w:hAnsi="宋体" w:cs="宋体"/>
          <w:sz w:val="22"/>
          <w:szCs w:val="28"/>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_Toc11316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_Toc11571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6. 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_Toc11571 \h </w:instrText>
      </w:r>
      <w:r>
        <w:rPr>
          <w:sz w:val="22"/>
          <w:szCs w:val="28"/>
        </w:rPr>
        <w:fldChar w:fldCharType="separate"/>
      </w:r>
      <w:r>
        <w:rPr>
          <w:sz w:val="22"/>
          <w:szCs w:val="28"/>
        </w:rPr>
        <w:t>9</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_Toc4080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_Toc4080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_Toc10492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8. 经审计的202</w:t>
      </w:r>
      <w:r>
        <w:rPr>
          <w:rFonts w:hint="eastAsia" w:ascii="宋体" w:hAnsi="宋体" w:cs="宋体"/>
          <w:sz w:val="22"/>
          <w:szCs w:val="28"/>
          <w:lang w:val="en-US" w:eastAsia="zh-CN"/>
        </w:rPr>
        <w:t>5</w:t>
      </w:r>
      <w:r>
        <w:rPr>
          <w:rFonts w:hint="eastAsia" w:ascii="宋体" w:hAnsi="宋体" w:cs="宋体"/>
          <w:sz w:val="22"/>
          <w:szCs w:val="28"/>
        </w:rPr>
        <w:t>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_Toc10492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_Toc704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9. </w:t>
      </w:r>
      <w:r>
        <w:rPr>
          <w:rFonts w:hint="eastAsia" w:ascii="宋体" w:hAnsi="宋体" w:cs="宋体"/>
          <w:sz w:val="22"/>
          <w:szCs w:val="28"/>
        </w:rPr>
        <w:t>近期连续三个月以上的企业税收完税证明</w:t>
      </w:r>
      <w:r>
        <w:rPr>
          <w:rFonts w:hint="eastAsia" w:ascii="宋体" w:hAnsi="宋体" w:cs="宋体"/>
          <w:sz w:val="22"/>
          <w:szCs w:val="28"/>
          <w:lang w:eastAsia="zh-CN"/>
        </w:rPr>
        <w:t>、</w:t>
      </w:r>
      <w:r>
        <w:rPr>
          <w:rFonts w:hint="eastAsia" w:ascii="宋体" w:hAnsi="宋体" w:cs="宋体"/>
          <w:sz w:val="22"/>
          <w:szCs w:val="28"/>
        </w:rPr>
        <w:t>社会保险人员缴费证明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_Toc704 \h </w:instrText>
      </w:r>
      <w:r>
        <w:rPr>
          <w:sz w:val="22"/>
          <w:szCs w:val="28"/>
        </w:rPr>
        <w:fldChar w:fldCharType="separate"/>
      </w:r>
      <w:r>
        <w:rPr>
          <w:sz w:val="22"/>
          <w:szCs w:val="28"/>
        </w:rPr>
        <w:t>17</w:t>
      </w:r>
      <w:r>
        <w:rPr>
          <w:sz w:val="22"/>
          <w:szCs w:val="28"/>
        </w:rPr>
        <w:fldChar w:fldCharType="end"/>
      </w:r>
      <w:r>
        <w:rPr>
          <w:rFonts w:hint="eastAsia" w:ascii="仿宋_GB2312" w:hAnsi="宋体" w:eastAsia="仿宋_GB2312"/>
          <w:sz w:val="2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4864"/>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val="en-US" w:eastAsia="zh-CN"/>
        </w:rPr>
        <w:t>盖章</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12684"/>
      <w:r>
        <w:rPr>
          <w:rFonts w:hint="eastAsia" w:ascii="宋体" w:hAnsi="宋体" w:cs="宋体"/>
          <w:sz w:val="24"/>
          <w:lang w:val="en-US" w:eastAsia="zh-CN"/>
        </w:rPr>
        <w:t>1</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eastAsia="zh-CN"/>
        </w:rPr>
        <w:t>、</w:t>
      </w:r>
      <w:r>
        <w:rPr>
          <w:rFonts w:hint="eastAsia" w:ascii="宋体" w:hAnsi="宋体" w:cs="宋体"/>
          <w:sz w:val="24"/>
        </w:rPr>
        <w:t>重大税收违法案件当事人名单；</w:t>
      </w:r>
    </w:p>
    <w:p>
      <w:pPr>
        <w:pStyle w:val="10"/>
        <w:widowControl w:val="0"/>
        <w:numPr>
          <w:ilvl w:val="0"/>
          <w:numId w:val="0"/>
        </w:numPr>
        <w:spacing w:after="120" w:line="240" w:lineRule="auto"/>
        <w:ind w:leftChars="0"/>
        <w:jc w:val="both"/>
        <w:outlineLvl w:val="0"/>
        <w:rPr>
          <w:rFonts w:hint="eastAsia" w:ascii="宋体" w:hAnsi="宋体" w:cs="宋体"/>
          <w:sz w:val="24"/>
          <w:lang w:eastAsia="zh-CN"/>
        </w:rPr>
      </w:pPr>
      <w:r>
        <w:rPr>
          <w:rFonts w:hint="eastAsia" w:ascii="宋体" w:hAnsi="宋体" w:cs="宋体"/>
          <w:sz w:val="24"/>
        </w:rPr>
        <w:t>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1810"/>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注：请下载报告，提供</w:t>
      </w:r>
      <w:r>
        <w:rPr>
          <w:rFonts w:hint="eastAsia" w:ascii="宋体" w:hAnsi="宋体" w:cs="宋体"/>
          <w:color w:val="FF0000"/>
          <w:sz w:val="24"/>
          <w:lang w:val="en-US" w:eastAsia="zh-CN"/>
        </w:rPr>
        <w:t>报告所有页面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bookmarkStart w:id="3" w:name="_Toc20226"/>
      <w:r>
        <w:rPr>
          <w:rFonts w:hint="eastAsia" w:ascii="宋体" w:hAnsi="宋体" w:cs="宋体"/>
          <w:sz w:val="24"/>
        </w:rPr>
        <w:t>参加本次采购活动前三年内，在经营活动中没有重大违法记录，并遵守其他相关的法律和法规</w:t>
      </w:r>
      <w:r>
        <w:rPr>
          <w:rFonts w:hint="eastAsia" w:ascii="宋体" w:hAnsi="宋体" w:cs="宋体"/>
          <w:sz w:val="24"/>
          <w:lang w:eastAsia="zh-CN"/>
        </w:rPr>
        <w:t>；</w:t>
      </w:r>
      <w:bookmarkEnd w:id="3"/>
      <w:r>
        <w:rPr>
          <w:rFonts w:hint="eastAsia" w:ascii="宋体" w:hAnsi="宋体" w:cs="宋体"/>
          <w:sz w:val="24"/>
        </w:rPr>
        <w:t>（提供保证函或者相关部门开证明并加盖公章）</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4" w:name="_Toc18414"/>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4"/>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5" w:name="_Toc11316"/>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4"/>
          <w:lang w:eastAsia="zh-CN"/>
        </w:rPr>
        <w:t>；</w:t>
      </w:r>
      <w:bookmarkEnd w:id="5"/>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cs="宋体"/>
          <w:b/>
          <w:kern w:val="2"/>
          <w:sz w:val="32"/>
          <w:szCs w:val="32"/>
          <w:lang w:val="en-US" w:eastAsia="zh-CN"/>
        </w:rPr>
      </w:pPr>
    </w:p>
    <w:p>
      <w:pPr>
        <w:pStyle w:val="3"/>
        <w:overflowPunct w:val="0"/>
        <w:spacing w:line="360" w:lineRule="auto"/>
        <w:jc w:val="center"/>
        <w:rPr>
          <w:rFonts w:hint="eastAsia" w:ascii="宋体" w:hAnsi="宋体" w:eastAsia="宋体" w:cs="宋体"/>
          <w:kern w:val="2"/>
          <w:sz w:val="24"/>
        </w:rPr>
      </w:pPr>
      <w:r>
        <w:rPr>
          <w:rFonts w:hint="eastAsia" w:ascii="宋体" w:hAnsi="宋体" w:cs="宋体"/>
          <w:b/>
          <w:kern w:val="2"/>
          <w:sz w:val="32"/>
          <w:szCs w:val="32"/>
          <w:lang w:val="en-US" w:eastAsia="zh-CN"/>
        </w:rPr>
        <w:t>承诺函</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w:t>
      </w:r>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w:t>
      </w:r>
      <w:r>
        <w:rPr>
          <w:rFonts w:hint="eastAsia" w:ascii="宋体" w:hAnsi="宋体" w:eastAsia="宋体" w:cs="宋体"/>
          <w:sz w:val="24"/>
        </w:rPr>
        <w:t>。</w:t>
      </w:r>
    </w:p>
    <w:p>
      <w:pPr>
        <w:spacing w:line="240" w:lineRule="auto"/>
        <w:ind w:firstLine="480"/>
        <w:outlineLvl w:val="2"/>
        <w:rPr>
          <w:rFonts w:ascii="宋体" w:hAnsi="宋体" w:eastAsia="宋体" w:cs="宋体"/>
          <w:sz w:val="24"/>
        </w:rPr>
      </w:pPr>
      <w:r>
        <w:rPr>
          <w:rFonts w:hint="eastAsia" w:ascii="宋体" w:hAnsi="宋体" w:eastAsia="宋体" w:cs="宋体"/>
          <w:sz w:val="24"/>
        </w:rPr>
        <w:t>特此</w:t>
      </w:r>
      <w:r>
        <w:rPr>
          <w:rFonts w:hint="eastAsia" w:ascii="宋体" w:hAnsi="宋体" w:cs="宋体"/>
          <w:sz w:val="24"/>
          <w:lang w:val="en-US" w:eastAsia="zh-CN"/>
        </w:rPr>
        <w:t>承诺</w:t>
      </w:r>
      <w:r>
        <w:rPr>
          <w:rFonts w:hint="eastAsia" w:ascii="宋体" w:hAnsi="宋体" w:eastAsia="宋体" w:cs="宋体"/>
          <w:sz w:val="24"/>
        </w:rPr>
        <w:t xml:space="preserve">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cs="宋体"/>
          <w:bCs/>
          <w:sz w:val="24"/>
          <w:lang w:val="en-US" w:eastAsia="zh-CN"/>
        </w:rPr>
        <w:t>承诺</w:t>
      </w:r>
      <w:r>
        <w:rPr>
          <w:rFonts w:hint="eastAsia" w:ascii="宋体" w:hAnsi="宋体" w:eastAsia="宋体" w:cs="宋体"/>
          <w:bCs/>
          <w:sz w:val="24"/>
        </w:rPr>
        <w:t>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仿宋_GB2312" w:hAnsi="宋体" w:eastAsia="仿宋_GB2312"/>
          <w:sz w:val="32"/>
          <w:szCs w:val="32"/>
        </w:rPr>
      </w:pPr>
      <w:bookmarkStart w:id="6" w:name="_Toc11571"/>
      <w:r>
        <w:rPr>
          <w:rFonts w:hint="eastAsia" w:ascii="宋体" w:hAnsi="宋体" w:cs="宋体"/>
          <w:sz w:val="24"/>
        </w:rPr>
        <w:t>提供</w:t>
      </w:r>
      <w:r>
        <w:rPr>
          <w:rFonts w:hint="eastAsia" w:ascii="宋体" w:hAnsi="宋体" w:cs="宋体"/>
          <w:sz w:val="24"/>
          <w:lang w:eastAsia="zh-CN"/>
        </w:rPr>
        <w:t>《</w:t>
      </w:r>
      <w:r>
        <w:rPr>
          <w:rFonts w:hint="eastAsia" w:ascii="宋体" w:hAnsi="宋体" w:cs="宋体"/>
          <w:sz w:val="24"/>
        </w:rPr>
        <w:t>供应商信息登记表</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r>
        <w:rPr>
          <w:rFonts w:hint="eastAsia" w:ascii="宋体" w:hAnsi="宋体" w:cs="宋体"/>
          <w:sz w:val="24"/>
        </w:rPr>
        <w:t>）、《供应商反商业贿赂承诺书》及《供应商社会准则符合性自审问卷》</w:t>
      </w:r>
      <w:bookmarkEnd w:id="6"/>
      <w:r>
        <w:rPr>
          <w:rFonts w:hint="eastAsia" w:ascii="宋体" w:hAnsi="宋体" w:cs="宋体"/>
          <w:sz w:val="24"/>
        </w:rPr>
        <w:t>（</w:t>
      </w:r>
      <w:r>
        <w:rPr>
          <w:rFonts w:hint="eastAsia" w:ascii="宋体" w:hAnsi="宋体" w:cs="宋体"/>
          <w:color w:val="FF0000"/>
          <w:sz w:val="24"/>
        </w:rPr>
        <w:t>签字和日期须手写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w:t>
            </w:r>
            <w:r>
              <w:rPr>
                <w:rFonts w:hint="eastAsia"/>
                <w:color w:val="FF0000"/>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color w:val="FF0000"/>
              </w:rPr>
              <w:t>签名</w:t>
            </w:r>
            <w:r>
              <w:rPr>
                <w:color w:val="FF0000"/>
              </w:rPr>
              <w:t>/</w:t>
            </w:r>
            <w:r>
              <w:rPr>
                <w:rFonts w:hint="eastAsia"/>
                <w:color w:val="FF0000"/>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1.供应商信息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供应商名称：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2.填写人信息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姓名：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职位：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邮箱：</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日期：</w:t>
      </w:r>
    </w:p>
    <w:tbl>
      <w:tblPr>
        <w:tblStyle w:val="8"/>
        <w:tblW w:w="8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48"/>
        <w:gridCol w:w="49"/>
        <w:gridCol w:w="851"/>
        <w:gridCol w:w="118"/>
        <w:gridCol w:w="15"/>
        <w:gridCol w:w="29"/>
        <w:gridCol w:w="15"/>
        <w:gridCol w:w="655"/>
        <w:gridCol w:w="54"/>
        <w:gridCol w:w="57"/>
        <w:gridCol w:w="15"/>
        <w:gridCol w:w="45"/>
        <w:gridCol w:w="44"/>
        <w:gridCol w:w="721"/>
        <w:gridCol w:w="5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648" w:type="dxa"/>
            <w:tcBorders>
              <w:right w:val="single" w:color="auto" w:sz="4" w:space="0"/>
            </w:tcBorders>
            <w:vAlign w:val="top"/>
          </w:tcPr>
          <w:p>
            <w:pPr>
              <w:rPr>
                <w:b/>
              </w:rPr>
            </w:pPr>
            <w:r>
              <w:rPr>
                <w:rFonts w:hint="eastAsia"/>
                <w:b/>
              </w:rPr>
              <w:t>是</w:t>
            </w:r>
          </w:p>
        </w:tc>
        <w:tc>
          <w:tcPr>
            <w:tcW w:w="3614" w:type="dxa"/>
            <w:gridSpan w:val="15"/>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648" w:type="dxa"/>
            <w:tcBorders>
              <w:right w:val="single" w:color="auto" w:sz="4" w:space="0"/>
            </w:tcBorders>
            <w:vAlign w:val="top"/>
          </w:tcPr>
          <w:p>
            <w:pPr>
              <w:rPr>
                <w:b/>
              </w:rPr>
            </w:pPr>
            <w:r>
              <w:rPr>
                <w:rFonts w:hint="eastAsia"/>
                <w:b/>
              </w:rPr>
              <w:t>符合</w:t>
            </w:r>
          </w:p>
        </w:tc>
        <w:tc>
          <w:tcPr>
            <w:tcW w:w="900" w:type="dxa"/>
            <w:gridSpan w:val="2"/>
            <w:tcBorders>
              <w:left w:val="single" w:color="auto" w:sz="4" w:space="0"/>
              <w:right w:val="single" w:color="auto" w:sz="4" w:space="0"/>
            </w:tcBorders>
            <w:vAlign w:val="top"/>
          </w:tcPr>
          <w:p>
            <w:pPr>
              <w:rPr>
                <w:b/>
              </w:rPr>
            </w:pPr>
            <w:r>
              <w:rPr>
                <w:rFonts w:hint="eastAsia"/>
                <w:b/>
              </w:rPr>
              <w:t>3个月内符合要求</w:t>
            </w:r>
          </w:p>
        </w:tc>
        <w:tc>
          <w:tcPr>
            <w:tcW w:w="886" w:type="dxa"/>
            <w:gridSpan w:val="6"/>
            <w:tcBorders>
              <w:left w:val="single" w:color="auto" w:sz="4" w:space="0"/>
              <w:right w:val="single" w:color="auto" w:sz="4" w:space="0"/>
            </w:tcBorders>
            <w:vAlign w:val="top"/>
          </w:tcPr>
          <w:p>
            <w:pPr>
              <w:rPr>
                <w:b/>
              </w:rPr>
            </w:pPr>
            <w:r>
              <w:rPr>
                <w:rFonts w:hint="eastAsia"/>
                <w:b/>
              </w:rPr>
              <w:t>6个月内符合要求</w:t>
            </w:r>
          </w:p>
        </w:tc>
        <w:tc>
          <w:tcPr>
            <w:tcW w:w="940" w:type="dxa"/>
            <w:gridSpan w:val="6"/>
            <w:tcBorders>
              <w:left w:val="single" w:color="auto" w:sz="4" w:space="0"/>
              <w:right w:val="single" w:color="auto" w:sz="4" w:space="0"/>
            </w:tcBorders>
            <w:vAlign w:val="top"/>
          </w:tcPr>
          <w:p>
            <w:pPr>
              <w:rPr>
                <w:b/>
              </w:rPr>
            </w:pPr>
            <w:r>
              <w:rPr>
                <w:rFonts w:hint="eastAsia"/>
                <w:b/>
              </w:rPr>
              <w:t>12个月内符合要求</w:t>
            </w:r>
          </w:p>
        </w:tc>
        <w:tc>
          <w:tcPr>
            <w:tcW w:w="888"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bookmarkStart w:id="17" w:name="_GoBack"/>
            <w:bookmarkEnd w:id="17"/>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1003" w:type="dxa"/>
            <w:gridSpan w:val="9"/>
            <w:tcBorders>
              <w:left w:val="single" w:color="auto" w:sz="4" w:space="0"/>
              <w:bottom w:val="single" w:color="auto" w:sz="4" w:space="0"/>
              <w:right w:val="single" w:color="auto" w:sz="4" w:space="0"/>
            </w:tcBorders>
            <w:vAlign w:val="top"/>
          </w:tcPr>
          <w:p>
            <w:pPr>
              <w:rPr>
                <w:b/>
              </w:rPr>
            </w:pPr>
          </w:p>
        </w:tc>
        <w:tc>
          <w:tcPr>
            <w:tcW w:w="823" w:type="dxa"/>
            <w:gridSpan w:val="3"/>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gridSpan w:val="2"/>
            <w:tcBorders>
              <w:bottom w:val="single" w:color="auto" w:sz="4" w:space="0"/>
              <w:right w:val="single" w:color="auto" w:sz="4" w:space="0"/>
            </w:tcBorders>
            <w:vAlign w:val="top"/>
          </w:tcPr>
          <w:p>
            <w:pPr>
              <w:rPr>
                <w:b/>
              </w:rPr>
            </w:pPr>
          </w:p>
        </w:tc>
        <w:tc>
          <w:tcPr>
            <w:tcW w:w="1013" w:type="dxa"/>
            <w:gridSpan w:val="4"/>
            <w:tcBorders>
              <w:left w:val="single" w:color="auto" w:sz="4" w:space="0"/>
              <w:bottom w:val="single" w:color="auto" w:sz="4" w:space="0"/>
              <w:right w:val="single" w:color="auto" w:sz="4" w:space="0"/>
            </w:tcBorders>
            <w:vAlign w:val="top"/>
          </w:tcPr>
          <w:p>
            <w:pPr>
              <w:rPr>
                <w:b/>
              </w:rPr>
            </w:pPr>
          </w:p>
        </w:tc>
        <w:tc>
          <w:tcPr>
            <w:tcW w:w="670" w:type="dxa"/>
            <w:gridSpan w:val="2"/>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648" w:type="dxa"/>
            <w:tcBorders>
              <w:top w:val="single" w:color="auto" w:sz="4" w:space="0"/>
              <w:right w:val="single" w:color="auto" w:sz="4" w:space="0"/>
            </w:tcBorders>
            <w:vAlign w:val="top"/>
          </w:tcPr>
          <w:p>
            <w:pPr>
              <w:rPr>
                <w:b/>
              </w:rPr>
            </w:pPr>
          </w:p>
        </w:tc>
        <w:tc>
          <w:tcPr>
            <w:tcW w:w="1077" w:type="dxa"/>
            <w:gridSpan w:val="6"/>
            <w:tcBorders>
              <w:top w:val="single" w:color="auto" w:sz="4" w:space="0"/>
              <w:left w:val="single" w:color="auto" w:sz="4" w:space="0"/>
              <w:right w:val="single" w:color="auto" w:sz="4" w:space="0"/>
            </w:tcBorders>
            <w:vAlign w:val="top"/>
          </w:tcPr>
          <w:p>
            <w:pPr>
              <w:rPr>
                <w:b/>
              </w:rPr>
            </w:pPr>
          </w:p>
        </w:tc>
        <w:tc>
          <w:tcPr>
            <w:tcW w:w="870" w:type="dxa"/>
            <w:gridSpan w:val="6"/>
            <w:tcBorders>
              <w:top w:val="single" w:color="auto" w:sz="4" w:space="0"/>
              <w:left w:val="single" w:color="auto" w:sz="4" w:space="0"/>
              <w:right w:val="single" w:color="auto" w:sz="4" w:space="0"/>
            </w:tcBorders>
            <w:vAlign w:val="top"/>
          </w:tcPr>
          <w:p>
            <w:pPr>
              <w:rPr>
                <w:b/>
              </w:rPr>
            </w:pPr>
          </w:p>
        </w:tc>
        <w:tc>
          <w:tcPr>
            <w:tcW w:w="779" w:type="dxa"/>
            <w:gridSpan w:val="2"/>
            <w:tcBorders>
              <w:top w:val="single" w:color="auto" w:sz="4" w:space="0"/>
              <w:left w:val="single" w:color="auto" w:sz="4" w:space="0"/>
              <w:bottom w:val="single" w:color="auto" w:sz="4" w:space="0"/>
              <w:right w:val="single" w:color="auto" w:sz="4" w:space="0"/>
            </w:tcBorders>
            <w:vAlign w:val="top"/>
          </w:tcPr>
          <w:p>
            <w:pPr>
              <w:rPr>
                <w:b/>
              </w:rPr>
            </w:pPr>
          </w:p>
        </w:tc>
        <w:tc>
          <w:tcPr>
            <w:tcW w:w="888"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958" w:type="dxa"/>
            <w:gridSpan w:val="8"/>
            <w:tcBorders>
              <w:left w:val="single" w:color="auto" w:sz="4" w:space="0"/>
              <w:bottom w:val="single" w:color="auto" w:sz="4" w:space="0"/>
              <w:right w:val="single" w:color="auto" w:sz="4" w:space="0"/>
            </w:tcBorders>
            <w:vAlign w:val="top"/>
          </w:tcPr>
          <w:p>
            <w:pPr>
              <w:rPr>
                <w:b/>
              </w:rPr>
            </w:pPr>
          </w:p>
        </w:tc>
        <w:tc>
          <w:tcPr>
            <w:tcW w:w="810" w:type="dxa"/>
            <w:gridSpan w:val="3"/>
            <w:tcBorders>
              <w:left w:val="single" w:color="auto" w:sz="4" w:space="0"/>
              <w:bottom w:val="single" w:color="auto" w:sz="4" w:space="0"/>
              <w:right w:val="single" w:color="auto" w:sz="4" w:space="0"/>
            </w:tcBorders>
            <w:vAlign w:val="top"/>
          </w:tcPr>
          <w:p>
            <w:pPr>
              <w:rPr>
                <w:b/>
              </w:rPr>
            </w:pPr>
          </w:p>
        </w:tc>
        <w:tc>
          <w:tcPr>
            <w:tcW w:w="94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648" w:type="dxa"/>
            <w:tcBorders>
              <w:top w:val="single" w:color="auto" w:sz="4" w:space="0"/>
              <w:right w:val="single" w:color="auto" w:sz="4" w:space="0"/>
            </w:tcBorders>
            <w:vAlign w:val="top"/>
          </w:tcPr>
          <w:p>
            <w:pPr>
              <w:rPr>
                <w:b/>
              </w:rPr>
            </w:pPr>
          </w:p>
        </w:tc>
        <w:tc>
          <w:tcPr>
            <w:tcW w:w="1018" w:type="dxa"/>
            <w:gridSpan w:val="3"/>
            <w:tcBorders>
              <w:top w:val="single" w:color="auto" w:sz="4" w:space="0"/>
              <w:left w:val="single" w:color="auto" w:sz="4" w:space="0"/>
              <w:right w:val="single" w:color="auto" w:sz="4" w:space="0"/>
            </w:tcBorders>
            <w:vAlign w:val="top"/>
          </w:tcPr>
          <w:p>
            <w:pPr>
              <w:rPr>
                <w:b/>
              </w:rPr>
            </w:pPr>
          </w:p>
        </w:tc>
        <w:tc>
          <w:tcPr>
            <w:tcW w:w="768" w:type="dxa"/>
            <w:gridSpan w:val="5"/>
            <w:tcBorders>
              <w:top w:val="single" w:color="auto" w:sz="4" w:space="0"/>
              <w:left w:val="single" w:color="auto" w:sz="4" w:space="0"/>
              <w:right w:val="single" w:color="auto" w:sz="4" w:space="0"/>
            </w:tcBorders>
            <w:vAlign w:val="top"/>
          </w:tcPr>
          <w:p>
            <w:pPr>
              <w:rPr>
                <w:b/>
              </w:rPr>
            </w:pPr>
          </w:p>
        </w:tc>
        <w:tc>
          <w:tcPr>
            <w:tcW w:w="940" w:type="dxa"/>
            <w:gridSpan w:val="6"/>
            <w:tcBorders>
              <w:top w:val="single" w:color="auto" w:sz="4" w:space="0"/>
              <w:left w:val="single" w:color="auto" w:sz="4" w:space="0"/>
              <w:right w:val="single" w:color="auto" w:sz="4" w:space="0"/>
            </w:tcBorders>
            <w:vAlign w:val="top"/>
          </w:tcPr>
          <w:p>
            <w:pPr>
              <w:rPr>
                <w:b/>
              </w:rPr>
            </w:pPr>
          </w:p>
        </w:tc>
        <w:tc>
          <w:tcPr>
            <w:tcW w:w="888"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648" w:type="dxa"/>
            <w:tcBorders>
              <w:bottom w:val="single" w:color="auto" w:sz="4" w:space="0"/>
              <w:right w:val="single" w:color="auto" w:sz="4" w:space="0"/>
            </w:tcBorders>
            <w:vAlign w:val="top"/>
          </w:tcPr>
          <w:p>
            <w:pPr>
              <w:rPr>
                <w:b/>
              </w:rPr>
            </w:pPr>
          </w:p>
        </w:tc>
        <w:tc>
          <w:tcPr>
            <w:tcW w:w="1033" w:type="dxa"/>
            <w:gridSpan w:val="4"/>
            <w:tcBorders>
              <w:left w:val="single" w:color="auto" w:sz="4" w:space="0"/>
              <w:bottom w:val="single" w:color="auto" w:sz="4" w:space="0"/>
              <w:right w:val="single" w:color="auto" w:sz="4" w:space="0"/>
            </w:tcBorders>
            <w:vAlign w:val="top"/>
          </w:tcPr>
          <w:p>
            <w:pPr>
              <w:rPr>
                <w:b/>
              </w:rPr>
            </w:pPr>
          </w:p>
        </w:tc>
        <w:tc>
          <w:tcPr>
            <w:tcW w:w="810" w:type="dxa"/>
            <w:gridSpan w:val="5"/>
            <w:tcBorders>
              <w:left w:val="single" w:color="auto" w:sz="4" w:space="0"/>
              <w:bottom w:val="single" w:color="auto" w:sz="4" w:space="0"/>
              <w:right w:val="single" w:color="auto" w:sz="4" w:space="0"/>
            </w:tcBorders>
            <w:vAlign w:val="top"/>
          </w:tcPr>
          <w:p>
            <w:pPr>
              <w:rPr>
                <w:b/>
              </w:rPr>
            </w:pPr>
          </w:p>
        </w:tc>
        <w:tc>
          <w:tcPr>
            <w:tcW w:w="883" w:type="dxa"/>
            <w:gridSpan w:val="5"/>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62" w:type="dxa"/>
            <w:gridSpan w:val="16"/>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7" w:name="_Toc4080"/>
      <w:bookmarkStart w:id="8" w:name="_Toc477866966"/>
      <w:bookmarkStart w:id="9" w:name="_Toc443999536"/>
      <w:bookmarkStart w:id="10" w:name="_Toc462846974"/>
      <w:bookmarkStart w:id="11" w:name="_Toc486432344"/>
      <w:bookmarkStart w:id="12" w:name="_Toc477867887"/>
      <w:bookmarkStart w:id="13" w:name="_Toc436398684"/>
      <w:bookmarkStart w:id="14" w:name="_Toc485388440"/>
      <w:r>
        <w:rPr>
          <w:rFonts w:hint="eastAsia" w:ascii="宋体" w:hAnsi="宋体" w:cs="宋体"/>
          <w:sz w:val="24"/>
        </w:rPr>
        <w:t>7.法定代表人授权书原件；法定代表人和授权代表的身份证复印件；</w:t>
      </w:r>
      <w:bookmarkEnd w:id="7"/>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8"/>
      <w:bookmarkEnd w:id="9"/>
      <w:bookmarkEnd w:id="10"/>
      <w:bookmarkEnd w:id="11"/>
      <w:bookmarkEnd w:id="12"/>
      <w:bookmarkEnd w:id="13"/>
      <w:bookmarkEnd w:id="14"/>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color w:val="FF0000"/>
          <w:szCs w:val="21"/>
          <w:highlight w:val="none"/>
          <w:u w:val="single"/>
        </w:rPr>
        <w:t>（项目</w:t>
      </w:r>
      <w:r>
        <w:rPr>
          <w:rFonts w:hint="eastAsia" w:ascii="微软雅黑" w:hAnsi="微软雅黑" w:eastAsia="微软雅黑"/>
          <w:color w:val="FF0000"/>
          <w:szCs w:val="21"/>
          <w:highlight w:val="none"/>
          <w:u w:val="single"/>
          <w:lang w:val="en-US" w:eastAsia="zh-CN"/>
        </w:rPr>
        <w:t>名称:XXXXXXXXXXXX</w:t>
      </w:r>
      <w:r>
        <w:rPr>
          <w:rFonts w:hint="eastAsia" w:ascii="微软雅黑" w:hAnsi="微软雅黑" w:eastAsia="微软雅黑"/>
          <w:color w:val="FF0000"/>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5" w:name="_Toc10492"/>
      <w:r>
        <w:rPr>
          <w:rFonts w:hint="eastAsia" w:ascii="宋体" w:hAnsi="宋体" w:cs="宋体"/>
          <w:sz w:val="24"/>
        </w:rPr>
        <w:t>经审计的202</w:t>
      </w:r>
      <w:r>
        <w:rPr>
          <w:rFonts w:hint="eastAsia" w:ascii="宋体" w:hAnsi="宋体" w:cs="宋体"/>
          <w:sz w:val="24"/>
          <w:lang w:val="en-US" w:eastAsia="zh-CN"/>
        </w:rPr>
        <w:t>5</w:t>
      </w:r>
      <w:r>
        <w:rPr>
          <w:rFonts w:hint="eastAsia" w:ascii="宋体" w:hAnsi="宋体" w:cs="宋体"/>
          <w:sz w:val="24"/>
        </w:rPr>
        <w:t>年度财务</w:t>
      </w:r>
      <w:r>
        <w:rPr>
          <w:rFonts w:hint="eastAsia" w:ascii="宋体" w:hAnsi="宋体" w:cs="宋体"/>
          <w:sz w:val="24"/>
          <w:lang w:val="en-US" w:eastAsia="zh-CN"/>
        </w:rPr>
        <w:t>审计</w:t>
      </w:r>
      <w:r>
        <w:rPr>
          <w:rFonts w:hint="eastAsia" w:ascii="宋体" w:hAnsi="宋体" w:cs="宋体"/>
          <w:sz w:val="24"/>
        </w:rPr>
        <w:t>报告或企业近三年的财务报表</w:t>
      </w:r>
      <w:r>
        <w:rPr>
          <w:rFonts w:hint="eastAsia" w:ascii="宋体" w:hAnsi="宋体" w:cs="宋体"/>
          <w:sz w:val="24"/>
          <w:lang w:eastAsia="zh-CN"/>
        </w:rPr>
        <w:t>；</w:t>
      </w:r>
      <w:bookmarkEnd w:id="15"/>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6" w:name="_Toc704"/>
      <w:r>
        <w:rPr>
          <w:rFonts w:hint="eastAsia" w:ascii="宋体" w:hAnsi="宋体" w:cs="宋体"/>
          <w:sz w:val="24"/>
        </w:rPr>
        <w:t>近期连续三个月以上的企业税收完税证明</w:t>
      </w:r>
      <w:r>
        <w:rPr>
          <w:rFonts w:hint="eastAsia" w:ascii="宋体" w:hAnsi="宋体" w:cs="宋体"/>
          <w:sz w:val="24"/>
          <w:lang w:eastAsia="zh-CN"/>
        </w:rPr>
        <w:t>、</w:t>
      </w:r>
      <w:r>
        <w:rPr>
          <w:rFonts w:hint="eastAsia" w:ascii="宋体" w:hAnsi="宋体" w:cs="宋体"/>
          <w:sz w:val="24"/>
        </w:rPr>
        <w:t>社会保险人员缴费证明</w:t>
      </w:r>
      <w:r>
        <w:rPr>
          <w:rFonts w:hint="eastAsia" w:ascii="宋体" w:hAnsi="宋体" w:cs="宋体"/>
          <w:sz w:val="24"/>
          <w:lang w:eastAsia="zh-CN"/>
        </w:rPr>
        <w:t>；</w:t>
      </w:r>
      <w:bookmarkEnd w:id="16"/>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664D0F4E">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633274DE">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3274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542386"/>
    <w:rsid w:val="069547ED"/>
    <w:rsid w:val="09603A41"/>
    <w:rsid w:val="0C044EB6"/>
    <w:rsid w:val="0D090D1E"/>
    <w:rsid w:val="0D533749"/>
    <w:rsid w:val="0D98342C"/>
    <w:rsid w:val="0FF67CE3"/>
    <w:rsid w:val="10F8623C"/>
    <w:rsid w:val="126B13EC"/>
    <w:rsid w:val="146A272C"/>
    <w:rsid w:val="14AC2432"/>
    <w:rsid w:val="16F1554A"/>
    <w:rsid w:val="181E5F9E"/>
    <w:rsid w:val="195475C9"/>
    <w:rsid w:val="1B3210A6"/>
    <w:rsid w:val="1BA0053F"/>
    <w:rsid w:val="1EDE6A99"/>
    <w:rsid w:val="1F81710A"/>
    <w:rsid w:val="1FDC23BD"/>
    <w:rsid w:val="20924035"/>
    <w:rsid w:val="24815D8F"/>
    <w:rsid w:val="2566614A"/>
    <w:rsid w:val="25EA6D40"/>
    <w:rsid w:val="27B948B9"/>
    <w:rsid w:val="280F2D0F"/>
    <w:rsid w:val="2BCA24AA"/>
    <w:rsid w:val="2C9D7C7F"/>
    <w:rsid w:val="2DCC3B72"/>
    <w:rsid w:val="2E8C3BE0"/>
    <w:rsid w:val="2EA11CC2"/>
    <w:rsid w:val="2F1306E2"/>
    <w:rsid w:val="30F3309D"/>
    <w:rsid w:val="37805D4C"/>
    <w:rsid w:val="387C11C5"/>
    <w:rsid w:val="39623022"/>
    <w:rsid w:val="3A2D6C1E"/>
    <w:rsid w:val="3C220C7A"/>
    <w:rsid w:val="3CEF2D0D"/>
    <w:rsid w:val="3FC77D5C"/>
    <w:rsid w:val="430058FC"/>
    <w:rsid w:val="4305050D"/>
    <w:rsid w:val="47906669"/>
    <w:rsid w:val="4BE94136"/>
    <w:rsid w:val="4D7F6395"/>
    <w:rsid w:val="4E592E26"/>
    <w:rsid w:val="4FEC5EA6"/>
    <w:rsid w:val="50D144AB"/>
    <w:rsid w:val="527111A1"/>
    <w:rsid w:val="53816FCA"/>
    <w:rsid w:val="53917FB8"/>
    <w:rsid w:val="53BE5237"/>
    <w:rsid w:val="588762E9"/>
    <w:rsid w:val="5BE65E1F"/>
    <w:rsid w:val="5DA85AC7"/>
    <w:rsid w:val="5E2F4927"/>
    <w:rsid w:val="5E5F7315"/>
    <w:rsid w:val="5FC70EDD"/>
    <w:rsid w:val="63F63487"/>
    <w:rsid w:val="65B6262A"/>
    <w:rsid w:val="661773A5"/>
    <w:rsid w:val="68A01318"/>
    <w:rsid w:val="6A0E344C"/>
    <w:rsid w:val="6E460555"/>
    <w:rsid w:val="6FB06CE4"/>
    <w:rsid w:val="735A3AFF"/>
    <w:rsid w:val="74825A54"/>
    <w:rsid w:val="75602C6D"/>
    <w:rsid w:val="771E3438"/>
    <w:rsid w:val="78576F2C"/>
    <w:rsid w:val="7874450D"/>
    <w:rsid w:val="796E120B"/>
    <w:rsid w:val="79F2146C"/>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7</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2026-04-29T03:06:23Z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