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jc w:val="center"/>
        <w:rPr>
          <w:rFonts w:hint="eastAsia" w:ascii="方正小标宋简体" w:eastAsia="方正小标宋简体" w:cs="仿宋_GB2312" w:hAnsiTheme="minorHAnsi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仿宋_GB2312" w:hAnsiTheme="minorHAnsi"/>
          <w:kern w:val="0"/>
          <w:sz w:val="44"/>
          <w:szCs w:val="44"/>
          <w:lang w:val="en-US" w:eastAsia="zh-CN"/>
        </w:rPr>
        <w:t>上海中航航空食品有限公司</w:t>
      </w:r>
    </w:p>
    <w:p>
      <w:pPr>
        <w:spacing w:line="336" w:lineRule="auto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虹桥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V02</w:t>
      </w:r>
      <w:r>
        <w:rPr>
          <w:rFonts w:hint="eastAsia" w:ascii="方正小标宋简体" w:eastAsia="方正小标宋简体" w:cs="仿宋_GB2312" w:hAnsiTheme="minorHAnsi"/>
          <w:kern w:val="0"/>
          <w:sz w:val="44"/>
          <w:szCs w:val="44"/>
          <w:lang w:val="en-US" w:eastAsia="zh-CN"/>
        </w:rPr>
        <w:t>休息室垃圾清运</w:t>
      </w:r>
      <w:r>
        <w:rPr>
          <w:rFonts w:hint="eastAsia" w:ascii="方正小标宋简体" w:eastAsia="方正小标宋简体" w:cs="仿宋_GB2312"/>
          <w:kern w:val="0"/>
          <w:sz w:val="44"/>
          <w:szCs w:val="44"/>
          <w:lang w:val="en-US" w:eastAsia="zh-CN"/>
        </w:rPr>
        <w:t>服务项目</w:t>
      </w:r>
    </w:p>
    <w:p>
      <w:pPr>
        <w:shd w:val="clear"/>
        <w:spacing w:line="336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根据中翼航空投资有限公司标准采购管理规程和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上海中航航空食品有限公司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采购管理规定，该项目已具备采购条件。采购申请具体如下：</w:t>
      </w:r>
    </w:p>
    <w:p>
      <w:pPr>
        <w:pStyle w:val="10"/>
        <w:numPr>
          <w:ilvl w:val="0"/>
          <w:numId w:val="0"/>
        </w:numPr>
        <w:shd w:val="clear"/>
        <w:rPr>
          <w:rFonts w:hint="default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一、项目概况</w:t>
      </w:r>
    </w:p>
    <w:p>
      <w:pPr>
        <w:shd w:val="clear"/>
        <w:spacing w:line="336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（一）项目背景：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根据《上海市生产垃圾管理条例》、《上海市单位生活垃圾的处理费征收管理办法》等法律法规及上海市有关部门颁布的规定对固体废弃物品、生活垃圾和厨余垃圾进处置等规定。申请采购虹桥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VO2</w:t>
      </w:r>
      <w:r>
        <w:rPr>
          <w:rFonts w:hint="eastAsia" w:ascii="仿宋_GB2312" w:hAnsi="仿宋_GB2312" w:eastAsia="仿宋_GB2312" w:cs="仿宋_GB2312"/>
          <w:sz w:val="32"/>
          <w:szCs w:val="32"/>
        </w:rPr>
        <w:t>休息室垃圾清运服务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（二）项目名称：虹桥V02休息室垃圾清运服务项目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（三）服务期限：自合同签订之日起三年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（四）付款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方式：每三个月结算一次，服务方开具增值税专用发票后60日内付款。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（五）服务地点：长宁区虹桥机场T1航站楼国航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V02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休息室。</w:t>
      </w:r>
    </w:p>
    <w:p>
      <w:pPr>
        <w:pStyle w:val="10"/>
        <w:numPr>
          <w:ilvl w:val="0"/>
          <w:numId w:val="0"/>
        </w:numP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二、采购计划批复情况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本项目已批复。</w:t>
      </w:r>
    </w:p>
    <w:p>
      <w:pPr>
        <w:spacing w:line="336" w:lineRule="auto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、项目需求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垃圾清运服务需严格按照《上海市单位生活垃圾的处理费征收管理办法》执行。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平均日用量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：V02干垃圾：2桶/天、湿垃圾：1桶/天，</w:t>
      </w:r>
    </w:p>
    <w:p>
      <w:pPr>
        <w:ind w:firstLine="640" w:firstLineChars="200"/>
        <w:rPr>
          <w:rFonts w:hint="eastAsia" w:eastAsia="楷体"/>
          <w:lang w:val="en-US" w:eastAsia="zh-CN"/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具体服务内容：</w:t>
      </w:r>
    </w:p>
    <w:p>
      <w:pPr>
        <w:spacing w:line="336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服务范围：国航休息室内产出餐厨垃圾、生活垃圾及杂物的清运和处置，(不包括外包建筑垃圾)。</w:t>
      </w:r>
    </w:p>
    <w:p>
      <w:pPr>
        <w:numPr>
          <w:ilvl w:val="0"/>
          <w:numId w:val="1"/>
        </w:numPr>
        <w:spacing w:line="336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垃圾清运：服务方安排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派驻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早、中、晚餐结束后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进入休息室收运垃圾，频次根据客流量计算，大于等于3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次，并对派驻人员提供业务培训及日常管理。</w:t>
      </w:r>
    </w:p>
    <w:p>
      <w:pPr>
        <w:numPr>
          <w:ilvl w:val="0"/>
          <w:numId w:val="1"/>
        </w:numPr>
        <w:spacing w:line="336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垃圾分类：服务方将垃圾运输到机场指定的垃圾房后，按照上海垃圾分类要求规范进行垃圾分类。（即干垃圾、湿垃圾、有害垃圾、可回收垃圾）。</w:t>
      </w:r>
    </w:p>
    <w:p>
      <w:pPr>
        <w:numPr>
          <w:ilvl w:val="0"/>
          <w:numId w:val="1"/>
        </w:numPr>
        <w:spacing w:line="336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服务方向休息室提供垃圾存放用具(如：干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湿垃圾桶等)，服务方负责服务期间损坏的垃圾存放用具的更换、清洗、消毒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336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垃圾运输中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不得出现</w:t>
      </w:r>
      <w:r>
        <w:rPr>
          <w:rFonts w:hint="eastAsia" w:ascii="仿宋_GB2312" w:hAnsi="仿宋_GB2312" w:eastAsia="仿宋_GB2312" w:cs="仿宋_GB2312"/>
          <w:sz w:val="32"/>
          <w:szCs w:val="32"/>
        </w:rPr>
        <w:t>垃圾掉落、湿垃圾撒漏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如发生此类事件</w:t>
      </w:r>
      <w:r>
        <w:rPr>
          <w:rFonts w:hint="eastAsia" w:ascii="仿宋_GB2312" w:hAnsi="仿宋_GB2312" w:eastAsia="仿宋_GB2312" w:cs="仿宋_GB2312"/>
          <w:sz w:val="32"/>
          <w:szCs w:val="32"/>
        </w:rPr>
        <w:t>需服务方及时处理清洁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需保证废弃物日产日清，运输及时，不得积压，不得流向相关规定禁止的市场。</w:t>
      </w:r>
    </w:p>
    <w:p>
      <w:pPr>
        <w:numPr>
          <w:ilvl w:val="0"/>
          <w:numId w:val="1"/>
        </w:numPr>
        <w:spacing w:line="336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垃圾后续处置费用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服务方承担。</w:t>
      </w:r>
    </w:p>
    <w:p>
      <w:pPr>
        <w:pStyle w:val="10"/>
        <w:numPr>
          <w:ilvl w:val="0"/>
          <w:numId w:val="0"/>
        </w:numP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四、供应商资质要求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经营范围包含：保洁服务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、城市生活垃圾等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2、服务方需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具备进入机场范围内通行证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我司不负责为服务方派驻人员办理人员通行证等相关证件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3、服务方需具备干湿垃圾收集、运输、处置的资格与能力，并保证在履约期间内持有的资质和许可证持续有效，包括但不限于《上海市生活垃圾经营性服务许可证书》。</w:t>
      </w:r>
    </w:p>
    <w:p>
      <w:pP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36" w:lineRule="auto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690A56"/>
    <w:multiLevelType w:val="singleLevel"/>
    <w:tmpl w:val="D5690A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E4FE6"/>
    <w:rsid w:val="00871841"/>
    <w:rsid w:val="00C51ABD"/>
    <w:rsid w:val="00C5354A"/>
    <w:rsid w:val="00D95A7E"/>
    <w:rsid w:val="011647C3"/>
    <w:rsid w:val="01934ACB"/>
    <w:rsid w:val="09DF344D"/>
    <w:rsid w:val="0AA27DB1"/>
    <w:rsid w:val="144E1005"/>
    <w:rsid w:val="14F94911"/>
    <w:rsid w:val="154D4818"/>
    <w:rsid w:val="15621134"/>
    <w:rsid w:val="18830E05"/>
    <w:rsid w:val="189F7F68"/>
    <w:rsid w:val="18D87BCD"/>
    <w:rsid w:val="1B2770C0"/>
    <w:rsid w:val="1CA20A42"/>
    <w:rsid w:val="1CB10277"/>
    <w:rsid w:val="1CBC500F"/>
    <w:rsid w:val="1D4B5CA2"/>
    <w:rsid w:val="1DCF6C07"/>
    <w:rsid w:val="21F94D9D"/>
    <w:rsid w:val="230E4FE6"/>
    <w:rsid w:val="23DB78F2"/>
    <w:rsid w:val="256C786D"/>
    <w:rsid w:val="26720620"/>
    <w:rsid w:val="26B720A3"/>
    <w:rsid w:val="275C0309"/>
    <w:rsid w:val="2A7637AC"/>
    <w:rsid w:val="2B066D41"/>
    <w:rsid w:val="2BBE3A0A"/>
    <w:rsid w:val="2E076EEB"/>
    <w:rsid w:val="313210A0"/>
    <w:rsid w:val="33A9794E"/>
    <w:rsid w:val="346B577E"/>
    <w:rsid w:val="350D6B5D"/>
    <w:rsid w:val="359F145B"/>
    <w:rsid w:val="39D729C7"/>
    <w:rsid w:val="3A6470A6"/>
    <w:rsid w:val="3AF61DA2"/>
    <w:rsid w:val="3BE45D5F"/>
    <w:rsid w:val="3D3225F0"/>
    <w:rsid w:val="3D972A26"/>
    <w:rsid w:val="3F11455F"/>
    <w:rsid w:val="3F13060D"/>
    <w:rsid w:val="430244E9"/>
    <w:rsid w:val="44633CFE"/>
    <w:rsid w:val="45705E9C"/>
    <w:rsid w:val="45A3277A"/>
    <w:rsid w:val="45B2662B"/>
    <w:rsid w:val="46882508"/>
    <w:rsid w:val="46EB3A88"/>
    <w:rsid w:val="488C5E2A"/>
    <w:rsid w:val="48EC5E03"/>
    <w:rsid w:val="4ADE608C"/>
    <w:rsid w:val="4BB54586"/>
    <w:rsid w:val="4DDC6ED9"/>
    <w:rsid w:val="4F0813C3"/>
    <w:rsid w:val="539067B2"/>
    <w:rsid w:val="55FF244F"/>
    <w:rsid w:val="56073178"/>
    <w:rsid w:val="56F06E99"/>
    <w:rsid w:val="575423BF"/>
    <w:rsid w:val="586907D5"/>
    <w:rsid w:val="5E182CCF"/>
    <w:rsid w:val="611F0DE0"/>
    <w:rsid w:val="64946C5E"/>
    <w:rsid w:val="65AE04FE"/>
    <w:rsid w:val="665E3A8F"/>
    <w:rsid w:val="677B52EB"/>
    <w:rsid w:val="6A0E141A"/>
    <w:rsid w:val="6A597138"/>
    <w:rsid w:val="6B656B99"/>
    <w:rsid w:val="6C271FF7"/>
    <w:rsid w:val="6C580769"/>
    <w:rsid w:val="6D9F38F8"/>
    <w:rsid w:val="6DC7135B"/>
    <w:rsid w:val="6FC17671"/>
    <w:rsid w:val="6FF528B4"/>
    <w:rsid w:val="73160A68"/>
    <w:rsid w:val="76556468"/>
    <w:rsid w:val="7A83310D"/>
    <w:rsid w:val="7A8B68D5"/>
    <w:rsid w:val="7CE47600"/>
    <w:rsid w:val="7EFF3660"/>
    <w:rsid w:val="7F7A7CA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</w:pPr>
    <w:rPr>
      <w:color w:val="000000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6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</Words>
  <Characters>639</Characters>
  <Lines>5</Lines>
  <Paragraphs>1</Paragraphs>
  <ScaleCrop>false</ScaleCrop>
  <LinksUpToDate>false</LinksUpToDate>
  <CharactersWithSpaces>750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2022-09-29T00:49:00Z</dcterms:created>
  <dc:creator>郭永红</dc:creator>
  <cp:lastModifiedBy>葛子靖</cp:lastModifiedBy>
  <dcterms:modified xsi:type="dcterms:W3CDTF">2026-04-28T05:47:56Z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