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汉莎集团新增物料</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auto"/>
          <w:kern w:val="0"/>
          <w:sz w:val="32"/>
          <w:szCs w:val="32"/>
          <w:highlight w:val="none"/>
        </w:rPr>
        <w:t>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2558" w:leftChars="304" w:right="0" w:rightChars="0" w:hanging="1920" w:hangingChars="6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1.项目名称：上海中航航空食品有限公司汉莎集团新增物料计划</w:t>
      </w:r>
    </w:p>
    <w:p>
      <w:pPr>
        <w:keepNext w:val="0"/>
        <w:keepLines w:val="0"/>
        <w:pageBreakBefore w:val="0"/>
        <w:widowControl w:val="0"/>
        <w:kinsoku/>
        <w:wordWrap/>
        <w:overflowPunct/>
        <w:topLinePunct w:val="0"/>
        <w:autoSpaceDE/>
        <w:autoSpaceDN/>
        <w:bidi w:val="0"/>
        <w:adjustRightInd/>
        <w:snapToGrid/>
        <w:spacing w:after="78" w:afterLines="25" w:line="336" w:lineRule="auto"/>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3.付款方式：月结110天账期，供应商提供符合采购人要求的增值税专用发票，并保证发票的真实性</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3" w:name="_GoBack"/>
      <w:bookmarkEnd w:id="3"/>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采购需求</w:t>
      </w:r>
    </w:p>
    <w:p>
      <w:pPr>
        <w:pStyle w:val="2"/>
        <w:numPr>
          <w:ilvl w:val="0"/>
          <w:numId w:val="0"/>
        </w:numPr>
        <w:ind w:firstLine="640" w:firstLineChars="200"/>
        <w:rPr>
          <w:rFonts w:hint="eastAsia"/>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产品要求：</w:t>
      </w:r>
    </w:p>
    <w:tbl>
      <w:tblPr>
        <w:tblStyle w:val="5"/>
        <w:tblW w:w="9345" w:type="dxa"/>
        <w:tblInd w:w="-7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95"/>
        <w:gridCol w:w="2145"/>
        <w:gridCol w:w="1410"/>
        <w:gridCol w:w="825"/>
        <w:gridCol w:w="1320"/>
        <w:gridCol w:w="2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物料名称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预计用量</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bookmarkStart w:id="0" w:name="OLE_LINK1" w:colFirst="3" w:colLast="3"/>
            <w:r>
              <w:rPr>
                <w:rFonts w:hint="eastAsia" w:ascii="宋体" w:hAnsi="宋体" w:eastAsia="宋体" w:cs="宋体"/>
                <w:i w:val="0"/>
                <w:color w:val="000000"/>
                <w:kern w:val="0"/>
                <w:sz w:val="22"/>
                <w:szCs w:val="22"/>
                <w:u w:val="none"/>
                <w:lang w:val="en-US" w:eastAsia="zh-CN" w:bidi="ar"/>
              </w:rPr>
              <w:t>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阿根廷谷饲安格斯牛柳</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4651</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default"/>
                <w:lang w:val="en-US" w:eastAsia="zh-CN"/>
              </w:rPr>
            </w:pPr>
            <w:r>
              <w:rPr>
                <w:rFonts w:hint="eastAsia" w:ascii="宋体" w:hAnsi="宋体" w:eastAsia="宋体" w:cs="宋体"/>
                <w:i w:val="0"/>
                <w:color w:val="000000"/>
                <w:kern w:val="0"/>
                <w:sz w:val="22"/>
                <w:szCs w:val="22"/>
                <w:u w:val="none"/>
                <w:lang w:val="en-US" w:eastAsia="zh-CN" w:bidi="ar"/>
              </w:rPr>
              <w:t>每根独立包装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曼彻格芝士</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1614</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default" w:ascii="宋体" w:hAnsi="宋体" w:eastAsia="宋体" w:cs="宋体"/>
                <w:i w:val="0"/>
                <w:color w:val="000000"/>
                <w:kern w:val="0"/>
                <w:sz w:val="22"/>
                <w:szCs w:val="22"/>
                <w:u w:val="none"/>
                <w:lang w:val="en-US" w:eastAsia="zh-CN" w:bidi="ar"/>
              </w:rPr>
            </w:pPr>
            <w:bookmarkStart w:id="1" w:name="OLE_LINK3"/>
            <w:r>
              <w:rPr>
                <w:rFonts w:hint="eastAsia" w:ascii="宋体" w:hAnsi="宋体" w:eastAsia="宋体" w:cs="宋体"/>
                <w:i w:val="0"/>
                <w:color w:val="000000"/>
                <w:kern w:val="0"/>
                <w:sz w:val="22"/>
                <w:szCs w:val="22"/>
                <w:u w:val="none"/>
                <w:lang w:val="en-US" w:eastAsia="zh-CN" w:bidi="ar"/>
              </w:rPr>
              <w:t>英文名称：</w:t>
            </w:r>
            <w:bookmarkEnd w:id="1"/>
            <w:r>
              <w:rPr>
                <w:rFonts w:hint="eastAsia" w:ascii="宋体" w:hAnsi="宋体" w:eastAsia="宋体" w:cs="宋体"/>
                <w:i w:val="0"/>
                <w:color w:val="000000"/>
                <w:kern w:val="0"/>
                <w:sz w:val="22"/>
                <w:szCs w:val="22"/>
                <w:u w:val="none"/>
                <w:lang w:val="en-US" w:eastAsia="zh-CN" w:bidi="ar"/>
              </w:rPr>
              <w:t>Manchego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孔泰芝士</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1173</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英文名称：Comté cheese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海胆酱</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160g/瓶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eastAsia="宋体"/>
                <w:lang w:val="en-US" w:eastAsia="zh-CN"/>
              </w:rPr>
              <w:t>538</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建议品牌:好渔郎</w:t>
            </w:r>
          </w:p>
          <w:p>
            <w:pPr>
              <w:keepNext w:val="0"/>
              <w:keepLines w:val="0"/>
              <w:widowControl/>
              <w:suppressLineNumbers w:val="0"/>
              <w:jc w:val="left"/>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冷冻白果肉</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长：1.5-2.5cm</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宽：1-2cm</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厚度约1cm</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240</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去壳、表面光整、无碰伤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2"/>
                <w:lang w:val="en-US" w:eastAsia="zh-CN" w:bidi="ar-SA"/>
              </w:rPr>
            </w:pPr>
            <w:r>
              <w:rPr>
                <w:rFonts w:hint="eastAsia" w:ascii="宋体" w:hAnsi="宋体" w:eastAsia="宋体" w:cs="宋体"/>
                <w:i w:val="0"/>
                <w:color w:val="000000"/>
                <w:kern w:val="0"/>
                <w:sz w:val="22"/>
                <w:szCs w:val="22"/>
                <w:u w:val="none"/>
                <w:lang w:val="en-US" w:eastAsia="zh-CN" w:bidi="ar"/>
              </w:rPr>
              <w:t>虾酱</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200g/瓶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瓶</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300</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建议品牌:水妈妈</w:t>
            </w:r>
          </w:p>
          <w:p>
            <w:pPr>
              <w:keepNext w:val="0"/>
              <w:keepLines w:val="0"/>
              <w:widowControl/>
              <w:suppressLineNumbers w:val="0"/>
              <w:jc w:val="both"/>
              <w:textAlignment w:val="center"/>
              <w:rPr>
                <w:rFonts w:hint="eastAsia"/>
                <w:lang w:val="en-US" w:eastAsia="zh-CN"/>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33"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葡萄饼干</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bookmarkStart w:id="2" w:name="OLE_LINK2"/>
            <w:r>
              <w:rPr>
                <w:rFonts w:hint="eastAsia" w:ascii="宋体" w:hAnsi="宋体" w:eastAsia="宋体" w:cs="宋体"/>
                <w:i w:val="0"/>
                <w:color w:val="000000"/>
                <w:kern w:val="0"/>
                <w:sz w:val="22"/>
                <w:szCs w:val="22"/>
                <w:u w:val="none"/>
                <w:lang w:val="en-US" w:eastAsia="zh-CN" w:bidi="ar"/>
              </w:rPr>
              <w:t>40g±5</w:t>
            </w:r>
            <w:bookmarkEnd w:id="2"/>
            <w:r>
              <w:rPr>
                <w:rFonts w:hint="eastAsia" w:ascii="宋体" w:hAnsi="宋体" w:eastAsia="宋体" w:cs="宋体"/>
                <w:i w:val="0"/>
                <w:color w:val="000000"/>
                <w:kern w:val="0"/>
                <w:sz w:val="22"/>
                <w:szCs w:val="22"/>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108000</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产品要求：无猪油</w:t>
            </w: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建议提供清真资质证书</w:t>
            </w:r>
            <w:r>
              <w:rPr>
                <w:rFonts w:hint="eastAsia" w:ascii="宋体" w:hAnsi="宋体" w:eastAsia="宋体" w:cs="宋体"/>
                <w:i w:val="0"/>
                <w:color w:val="000000"/>
                <w:kern w:val="0"/>
                <w:sz w:val="22"/>
                <w:szCs w:val="22"/>
                <w:u w:val="none"/>
                <w:lang w:val="en-US" w:eastAsia="zh-CN" w:bidi="ar"/>
              </w:rPr>
              <w:t>。</w:t>
            </w:r>
          </w:p>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包装方式：独立包装</w:t>
            </w:r>
          </w:p>
          <w:p>
            <w:pPr>
              <w:keepNext w:val="0"/>
              <w:keepLines w:val="0"/>
              <w:widowControl/>
              <w:suppressLineNumbers w:val="0"/>
              <w:jc w:val="both"/>
              <w:textAlignment w:val="center"/>
              <w:rPr>
                <w:rFonts w:hint="default"/>
                <w:lang w:val="en-US" w:eastAsia="zh-CN"/>
              </w:rPr>
            </w:pPr>
            <w:r>
              <w:rPr>
                <w:rFonts w:hint="default" w:ascii="宋体" w:hAnsi="宋体" w:eastAsia="宋体" w:cs="宋体"/>
                <w:i w:val="0"/>
                <w:color w:val="000000"/>
                <w:kern w:val="0"/>
                <w:sz w:val="22"/>
                <w:szCs w:val="22"/>
                <w:u w:val="none"/>
                <w:lang w:val="en-US" w:eastAsia="zh-CN" w:bidi="ar"/>
              </w:rPr>
              <w:t>外包装需要有产品信息、生产日期以及保质期</w:t>
            </w:r>
            <w:r>
              <w:rPr>
                <w:rFonts w:hint="eastAsia" w:ascii="宋体" w:hAnsi="宋体" w:eastAsia="宋体" w:cs="宋体"/>
                <w:i w:val="0"/>
                <w:color w:val="000000"/>
                <w:kern w:val="0"/>
                <w:sz w:val="22"/>
                <w:szCs w:val="22"/>
                <w:u w:val="none"/>
                <w:lang w:val="en-US" w:eastAsia="zh-CN" w:bidi="ar"/>
              </w:rPr>
              <w:t>等信息</w:t>
            </w:r>
            <w:r>
              <w:rPr>
                <w:rFonts w:hint="default" w:ascii="宋体" w:hAnsi="宋体" w:eastAsia="宋体" w:cs="宋体"/>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杏仁丹麦酥</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90g±5/个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个</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32400</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产品要求：无猪油</w:t>
            </w: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建议提供清真资质证书</w:t>
            </w:r>
            <w:r>
              <w:rPr>
                <w:rFonts w:hint="eastAsia" w:ascii="宋体" w:hAnsi="宋体" w:eastAsia="宋体" w:cs="宋体"/>
                <w:i w:val="0"/>
                <w:color w:val="000000"/>
                <w:kern w:val="0"/>
                <w:sz w:val="22"/>
                <w:szCs w:val="22"/>
                <w:u w:val="none"/>
                <w:lang w:val="en-US" w:eastAsia="zh-CN" w:bidi="ar"/>
              </w:rPr>
              <w:t>。</w:t>
            </w:r>
          </w:p>
          <w:p>
            <w:pPr>
              <w:keepNext w:val="0"/>
              <w:keepLines w:val="0"/>
              <w:widowControl/>
              <w:suppressLineNumbers w:val="0"/>
              <w:jc w:val="both"/>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包装方式：独立包装</w:t>
            </w:r>
          </w:p>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符合国家预包装资质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进口龙虾尾</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250g-350g/条</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进口，外表坚硬无解冻迹象</w:t>
            </w:r>
          </w:p>
          <w:p>
            <w:pPr>
              <w:keepNext w:val="0"/>
              <w:keepLines w:val="0"/>
              <w:widowControl/>
              <w:suppressLineNumbers w:val="0"/>
              <w:jc w:val="both"/>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化冻率：70%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目鱼仔</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10-15克左右/个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3710</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外表坚硬且无解冻迹象</w:t>
            </w:r>
          </w:p>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化冻率：70%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牛脸肉-清真</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块状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外表坚硬无解冻迹象，需提供清真资质证书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白砂糖</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25kg/包</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Kg</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90625</w:t>
            </w: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包装方式：全新食品级编织袋/覆膜袋，防潮、密封完好，无破损、无漏粉</w:t>
            </w:r>
          </w:p>
          <w:p>
            <w:pPr>
              <w:keepNext w:val="0"/>
              <w:keepLines w:val="0"/>
              <w:widowControl/>
              <w:suppressLineNumbers w:val="0"/>
              <w:jc w:val="both"/>
              <w:textAlignment w:val="center"/>
              <w:rPr>
                <w:rFonts w:hint="default"/>
                <w:lang w:val="en-US" w:eastAsia="zh-CN"/>
              </w:rPr>
            </w:pPr>
            <w:r>
              <w:rPr>
                <w:rFonts w:hint="eastAsia" w:ascii="宋体" w:hAnsi="宋体" w:eastAsia="宋体" w:cs="宋体"/>
                <w:i w:val="0"/>
                <w:color w:val="000000"/>
                <w:kern w:val="0"/>
                <w:sz w:val="22"/>
                <w:szCs w:val="22"/>
                <w:u w:val="none"/>
                <w:lang w:val="en-US" w:eastAsia="zh-CN" w:bidi="ar"/>
              </w:rPr>
              <w:t>产品要求：符合GB/T 317-2018白砂糖国家标准。色泽洁白、晶粒均匀、无异味、无杂质、无结块。</w:t>
            </w:r>
          </w:p>
        </w:tc>
      </w:tr>
      <w:bookmarkEnd w:id="0"/>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（三）</w:t>
      </w:r>
      <w:r>
        <w:rPr>
          <w:rFonts w:hint="eastAsia" w:ascii="仿宋_GB2312" w:hAnsi="仿宋_GB2312" w:eastAsia="仿宋_GB2312" w:cs="仿宋_GB2312"/>
          <w:color w:val="auto"/>
          <w:kern w:val="0"/>
          <w:sz w:val="32"/>
          <w:szCs w:val="32"/>
          <w:highlight w:val="none"/>
          <w:lang w:val="en-US" w:eastAsia="zh-CN"/>
        </w:rPr>
        <w:t>交付时间：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常规订单：订单确认后3日(上海地区）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kinsoku/>
        <w:wordWrap/>
        <w:overflowPunct/>
        <w:topLinePunct w:val="0"/>
        <w:autoSpaceDE/>
        <w:autoSpaceDN/>
        <w:bidi w:val="0"/>
        <w:adjustRightInd/>
        <w:snapToGrid/>
        <w:spacing w:line="336" w:lineRule="auto"/>
        <w:ind w:left="2238" w:leftChars="304" w:right="0" w:rightChars="0" w:hanging="1600" w:hangingChars="5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首批订单：甲方每个使用单位发出的第一份订单为首批订单。首批订单交货周期为首批订单下单后的15天内（含15天）。</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（四）</w:t>
      </w:r>
      <w:r>
        <w:rPr>
          <w:rFonts w:hint="eastAsia" w:ascii="仿宋_GB2312" w:hAnsi="仿宋_GB2312" w:eastAsia="仿宋_GB2312" w:cs="仿宋_GB2312"/>
          <w:color w:val="auto"/>
          <w:kern w:val="0"/>
          <w:sz w:val="32"/>
          <w:szCs w:val="32"/>
          <w:highlight w:val="none"/>
          <w:lang w:val="en-US" w:eastAsia="zh-CN"/>
        </w:rPr>
        <w:t>订单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（五</w:t>
      </w:r>
      <w:r>
        <w:rPr>
          <w:rFonts w:hint="eastAsia" w:ascii="楷体" w:hAnsi="楷体" w:eastAsia="楷体" w:cs="楷体"/>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如产品要求清真，需提供厂家的清真证书。型式检验的检测频率应执行该产品标签中标注的执行标准的要求，如该标准未明确规定，则应执行该产品所在申证单元的生产许可审查细则中的相关规定，如上述标准规范均无明确规定的，则该产品的型式检验至少每年开展一次。如执行《SB/T 10648-2012 冷藏调制食品》和《SB/T 10379-2012 速冻调制食品》的产品应按照标准中的明确要求，其型式检验至少每六个月进行一次；执行《GB 19295-2015 食品安全国家标准速冻面米与调制食品》的速冻食品因标准未明确型式检验的要求，其检测频率应按照产品所在申证单元的《速冻食品生产许可证审查细则》的要求至少每年进行两次。型式检验应委托具备资质（CMA或CNAS）的第三方检测机构进行检验，检验报告应加盖CMA或CNAS的印章</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5.产品保质期：产品保质期须符合中国有关法律、法规要求，且符合采购人对产品保质期的要求</w:t>
      </w:r>
      <w:r>
        <w:rPr>
          <w:rFonts w:hint="eastAsia" w:ascii="仿宋_GB2312" w:hAnsi="仿宋_GB2312" w:eastAsia="仿宋_GB2312" w:cs="仿宋_GB2312"/>
          <w:color w:val="auto"/>
          <w:kern w:val="0"/>
          <w:sz w:val="32"/>
          <w:szCs w:val="32"/>
          <w:highlight w:val="none"/>
        </w:rPr>
        <w:t>（当日所送产品的保质期不得少于总保质期的三分之二）。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6.外购的冷冻食品在收货时，应冻硬，且无解冻迹象，表面温度低于零下4度。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（六）</w:t>
      </w:r>
      <w:r>
        <w:rPr>
          <w:rFonts w:hint="eastAsia" w:ascii="仿宋_GB2312" w:hAnsi="仿宋_GB2312" w:eastAsia="仿宋_GB2312" w:cs="仿宋_GB2312"/>
          <w:color w:val="auto"/>
          <w:kern w:val="0"/>
          <w:sz w:val="32"/>
          <w:szCs w:val="32"/>
          <w:highlight w:val="none"/>
          <w:lang w:val="en-US" w:eastAsia="zh-CN"/>
        </w:rPr>
        <w:t>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（七）</w:t>
      </w:r>
      <w:r>
        <w:rPr>
          <w:rFonts w:hint="eastAsia" w:ascii="仿宋_GB2312" w:hAnsi="仿宋_GB2312" w:eastAsia="仿宋_GB2312" w:cs="仿宋_GB2312"/>
          <w:color w:val="auto"/>
          <w:kern w:val="0"/>
          <w:sz w:val="32"/>
          <w:szCs w:val="32"/>
          <w:highlight w:val="none"/>
          <w:lang w:val="en-US" w:eastAsia="zh-CN"/>
        </w:rPr>
        <w:t>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1.供应商应严格执行协议及订单，做好日常供货保障，杜绝断货。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2.供应商不得立最小起订量。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（八）</w:t>
      </w:r>
      <w:r>
        <w:rPr>
          <w:rFonts w:hint="eastAsia" w:ascii="仿宋_GB2312" w:hAnsi="仿宋_GB2312" w:eastAsia="仿宋_GB2312" w:cs="仿宋_GB2312"/>
          <w:color w:val="auto"/>
          <w:kern w:val="0"/>
          <w:sz w:val="32"/>
          <w:szCs w:val="32"/>
          <w:highlight w:val="none"/>
          <w:lang w:val="en-US" w:eastAsia="zh-CN"/>
        </w:rPr>
        <w:t>售后服务</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供应商应承担以下但不限于以下的售后服务：产品品质的保证；服务承诺的履行；产品资料的提供；不合格产品退货处理；投诉处理；应急情形的处理。</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（一）</w:t>
      </w:r>
      <w:r>
        <w:rPr>
          <w:rFonts w:hint="eastAsia" w:ascii="仿宋_GB2312" w:hAnsi="仿宋_GB2312" w:eastAsia="仿宋_GB2312" w:cs="仿宋_GB2312"/>
          <w:color w:val="auto"/>
          <w:kern w:val="0"/>
          <w:sz w:val="32"/>
          <w:szCs w:val="32"/>
          <w:highlight w:val="none"/>
          <w:lang w:val="en-US" w:eastAsia="zh-CN"/>
        </w:rPr>
        <w:t>营业执照</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sz w:val="28"/>
          <w:szCs w:val="28"/>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w:t>
      </w:r>
      <w:r>
        <w:rPr>
          <w:rFonts w:hint="eastAsia" w:ascii="仿宋_GB2312" w:hAnsi="仿宋_GB2312" w:eastAsia="仿宋_GB2312" w:cs="仿宋_GB2312"/>
          <w:color w:val="auto"/>
          <w:kern w:val="0"/>
          <w:sz w:val="32"/>
          <w:szCs w:val="32"/>
          <w:highlight w:val="none"/>
          <w:lang w:val="en-US" w:eastAsia="zh-CN"/>
        </w:rPr>
        <w:t xml:space="preserve">食品生产许可证/食品经营许可证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STHeitiSC-Medium">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071269"/>
    <w:multiLevelType w:val="singleLevel"/>
    <w:tmpl w:val="CC07126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0B601B"/>
    <w:rsid w:val="001348E1"/>
    <w:rsid w:val="001C5795"/>
    <w:rsid w:val="001D5549"/>
    <w:rsid w:val="002327A9"/>
    <w:rsid w:val="002B2046"/>
    <w:rsid w:val="00362239"/>
    <w:rsid w:val="00371A25"/>
    <w:rsid w:val="003D1E41"/>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B121FC"/>
    <w:rsid w:val="0439476B"/>
    <w:rsid w:val="051605D0"/>
    <w:rsid w:val="0592078C"/>
    <w:rsid w:val="06D75230"/>
    <w:rsid w:val="07E81920"/>
    <w:rsid w:val="09B36A08"/>
    <w:rsid w:val="09DF0897"/>
    <w:rsid w:val="09E65969"/>
    <w:rsid w:val="09EE4EC2"/>
    <w:rsid w:val="0C4F6048"/>
    <w:rsid w:val="0C7507AD"/>
    <w:rsid w:val="0EA84D54"/>
    <w:rsid w:val="0FC47476"/>
    <w:rsid w:val="111A69F7"/>
    <w:rsid w:val="115E0096"/>
    <w:rsid w:val="116459A2"/>
    <w:rsid w:val="15200109"/>
    <w:rsid w:val="15F235ED"/>
    <w:rsid w:val="1771620B"/>
    <w:rsid w:val="180C1460"/>
    <w:rsid w:val="18C54A7F"/>
    <w:rsid w:val="1AB5780F"/>
    <w:rsid w:val="1BE52336"/>
    <w:rsid w:val="1C642FDF"/>
    <w:rsid w:val="1CA16C6E"/>
    <w:rsid w:val="1D2A7482"/>
    <w:rsid w:val="1EE02F06"/>
    <w:rsid w:val="1F33382F"/>
    <w:rsid w:val="1F953751"/>
    <w:rsid w:val="1F9863EC"/>
    <w:rsid w:val="1FD426E8"/>
    <w:rsid w:val="1FE41485"/>
    <w:rsid w:val="1FFD4A15"/>
    <w:rsid w:val="200C3AC3"/>
    <w:rsid w:val="213C0BFB"/>
    <w:rsid w:val="23040AFF"/>
    <w:rsid w:val="2496184F"/>
    <w:rsid w:val="24B136B0"/>
    <w:rsid w:val="25C40F57"/>
    <w:rsid w:val="27013439"/>
    <w:rsid w:val="2D0C28EF"/>
    <w:rsid w:val="2D491274"/>
    <w:rsid w:val="2E8D4DBB"/>
    <w:rsid w:val="2F7B3493"/>
    <w:rsid w:val="31980467"/>
    <w:rsid w:val="325558B1"/>
    <w:rsid w:val="337217CA"/>
    <w:rsid w:val="36B003A7"/>
    <w:rsid w:val="36B829B6"/>
    <w:rsid w:val="38187DB8"/>
    <w:rsid w:val="38533E46"/>
    <w:rsid w:val="3942657F"/>
    <w:rsid w:val="39FD755F"/>
    <w:rsid w:val="3A9C02FB"/>
    <w:rsid w:val="3C826AF4"/>
    <w:rsid w:val="3E117259"/>
    <w:rsid w:val="3E1306DF"/>
    <w:rsid w:val="3EAC0646"/>
    <w:rsid w:val="3EE65CF2"/>
    <w:rsid w:val="407F7CE8"/>
    <w:rsid w:val="4149225A"/>
    <w:rsid w:val="42D061DF"/>
    <w:rsid w:val="430D0AC4"/>
    <w:rsid w:val="430D5565"/>
    <w:rsid w:val="43681F8F"/>
    <w:rsid w:val="448470CE"/>
    <w:rsid w:val="457505AF"/>
    <w:rsid w:val="4579779B"/>
    <w:rsid w:val="469B45C6"/>
    <w:rsid w:val="470C7C2B"/>
    <w:rsid w:val="478C2A20"/>
    <w:rsid w:val="47BB05AE"/>
    <w:rsid w:val="4812509E"/>
    <w:rsid w:val="48783B2B"/>
    <w:rsid w:val="48FB6A76"/>
    <w:rsid w:val="492364E9"/>
    <w:rsid w:val="49E00951"/>
    <w:rsid w:val="4A6608F4"/>
    <w:rsid w:val="4B8B5463"/>
    <w:rsid w:val="4EC75654"/>
    <w:rsid w:val="4EEB44B2"/>
    <w:rsid w:val="4F7677C2"/>
    <w:rsid w:val="4F83391B"/>
    <w:rsid w:val="535D7609"/>
    <w:rsid w:val="53D20D42"/>
    <w:rsid w:val="559C360E"/>
    <w:rsid w:val="55DA622A"/>
    <w:rsid w:val="56131777"/>
    <w:rsid w:val="56857A4F"/>
    <w:rsid w:val="56F56017"/>
    <w:rsid w:val="571C44BC"/>
    <w:rsid w:val="572E75A3"/>
    <w:rsid w:val="58064885"/>
    <w:rsid w:val="58FE50EC"/>
    <w:rsid w:val="59B10404"/>
    <w:rsid w:val="5A3A3141"/>
    <w:rsid w:val="5DFD1613"/>
    <w:rsid w:val="5ED335AE"/>
    <w:rsid w:val="5F4E57BB"/>
    <w:rsid w:val="5FEB5546"/>
    <w:rsid w:val="61056D80"/>
    <w:rsid w:val="63326DAF"/>
    <w:rsid w:val="64F8544A"/>
    <w:rsid w:val="654F0361"/>
    <w:rsid w:val="655D07E9"/>
    <w:rsid w:val="66105589"/>
    <w:rsid w:val="673F191F"/>
    <w:rsid w:val="67740CD2"/>
    <w:rsid w:val="68A23229"/>
    <w:rsid w:val="69FB1B10"/>
    <w:rsid w:val="6B7C2573"/>
    <w:rsid w:val="6D872ADE"/>
    <w:rsid w:val="6EF225A4"/>
    <w:rsid w:val="70931388"/>
    <w:rsid w:val="710742DB"/>
    <w:rsid w:val="724B4A8D"/>
    <w:rsid w:val="74231EA2"/>
    <w:rsid w:val="75584BCE"/>
    <w:rsid w:val="75714608"/>
    <w:rsid w:val="75745AFF"/>
    <w:rsid w:val="758E0112"/>
    <w:rsid w:val="773105A5"/>
    <w:rsid w:val="77452842"/>
    <w:rsid w:val="79B32762"/>
    <w:rsid w:val="7C6B365F"/>
    <w:rsid w:val="7D397A8E"/>
    <w:rsid w:val="7ED40945"/>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pPr>
    <w:rPr>
      <w:color w:val="000000"/>
      <w:kern w:val="2"/>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rPr>
      <w:rFonts w:ascii="等线" w:hAnsi="等线" w:eastAsia="等线" w:cs="Times New Roman"/>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font01"/>
    <w:basedOn w:val="6"/>
    <w:qFormat/>
    <w:uiPriority w:val="0"/>
    <w:rPr>
      <w:rFonts w:hint="eastAsia" w:ascii="仿宋_GB2312" w:eastAsia="仿宋_GB2312" w:cs="仿宋_GB2312"/>
      <w:color w:val="000000"/>
      <w:sz w:val="24"/>
      <w:szCs w:val="24"/>
      <w:u w:val="none"/>
    </w:rPr>
  </w:style>
  <w:style w:type="character" w:customStyle="1" w:styleId="11">
    <w:name w:val="fontstyle01"/>
    <w:basedOn w:val="6"/>
    <w:qFormat/>
    <w:uiPriority w:val="0"/>
    <w:rPr>
      <w:rFonts w:ascii="STHeitiSC-Medium" w:hAnsi="STHeitiSC-Medium" w:eastAsia="STHeitiSC-Medium" w:cs="STHeitiSC-Medium"/>
      <w:b/>
      <w:color w:val="4A4A49"/>
      <w:sz w:val="26"/>
      <w:szCs w:val="26"/>
    </w:rPr>
  </w:style>
  <w:style w:type="character" w:customStyle="1" w:styleId="12">
    <w:name w:val="font21"/>
    <w:basedOn w:val="6"/>
    <w:qFormat/>
    <w:uiPriority w:val="0"/>
    <w:rPr>
      <w:rFonts w:hint="eastAsia" w:ascii="宋体" w:hAnsi="宋体" w:eastAsia="宋体" w:cs="宋体"/>
      <w:color w:val="FF0000"/>
      <w:sz w:val="20"/>
      <w:szCs w:val="20"/>
      <w:u w:val="none"/>
    </w:rPr>
  </w:style>
  <w:style w:type="character" w:customStyle="1" w:styleId="13">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9</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2026-01-13T06:53:00Z</cp:lastPrinted>
  <dcterms:modified xsi:type="dcterms:W3CDTF">2026-04-27T01:30:15Z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