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11414B5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6"/>
        <w:gridCol w:w="3260"/>
        <w:gridCol w:w="1327"/>
        <w:gridCol w:w="649"/>
        <w:gridCol w:w="1580"/>
        <w:gridCol w:w="1553"/>
      </w:tblGrid>
      <w:tr w14:paraId="4694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年预计用量（单位量）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38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22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4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0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红苕粉（淀粉）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3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2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0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干豌豆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CD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4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2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14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5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04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4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8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E9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C7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B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C3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41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8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72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E5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B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FA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抽心莲子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E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1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39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B3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0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03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西米露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0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9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A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9F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C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A7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青稞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CE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6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F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苡仁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04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F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9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C8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A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05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E0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4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红苕粉丝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C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0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92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宽红薯粉条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1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5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BF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11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9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D9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EB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6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8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干豇豆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6D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E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62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干贡菜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8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2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7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68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B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D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1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E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1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74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3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F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65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黄金豆（油炸豌豆）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（预包装）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C8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5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11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鸡蛋面（干面）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2kg/把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F5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E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21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86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2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EF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8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F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干花椒（红）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90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8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D2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C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2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1D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海椒节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E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D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1F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海椒面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5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E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26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特细辣椒面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5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6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F7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贵州海椒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EB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5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3A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胡椒面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5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2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花椒面（青）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6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7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87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孜然粉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B6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2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73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3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1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8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三奈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CE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3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E5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2C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6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茴香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8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8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9B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C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B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EE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D6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E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7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E1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D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1B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白寇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B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6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FF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EF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6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F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8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0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05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04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1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1F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74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A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6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丁香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1C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5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A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6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3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A2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白酒（60度）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A8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E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8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8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E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E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5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6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B1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泡尖椒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3D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E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0B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鱼香泡海椒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43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3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95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泡红椒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A1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F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0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3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B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1C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大头菜丝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68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D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60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水盐菜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7B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3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54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风萝卜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E6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1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41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散装豆豉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04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4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98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块状红糖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B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7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B0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去壳鹌鹑蛋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0B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A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2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乡奇珍枸杞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B5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2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B339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乡奇珍银耳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06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9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AE9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乡奇珍玉米碎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1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5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FA8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燕之坊珍贡黑米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2E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1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96E1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燕之坊薏仁雪米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A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4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FF8A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燕之坊黄金苗黄小米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4E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4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BB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迪粒鲜盐焗巴旦木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B0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9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E4B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安卡拉蝴蝶面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0D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2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1B5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三象粘米粉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63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6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64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奇格小汤圆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DC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2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734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薯芭乐红薯干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3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7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B23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银河粉丝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0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B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AE2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千百度八宝豆干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D1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D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C459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碎米芽菜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33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1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351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好想你锁鲜去核红枣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59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E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70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好想你新疆红枣（免洗红枣）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ED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4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百利面包糠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09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3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755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百利听装红腰豆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432g/听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B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070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百利三角豆(膺嘴豆)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432g/听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27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2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982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健珍玉米笋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360g/听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30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E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69B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金牌御丰听装玉米粒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410g/听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A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9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87C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奕辉香港橄榄菜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170g/瓶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D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0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2E5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卡利亚去核黑橄榄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335g/瓶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8E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C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21A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04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卡利亚去核青橄榄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6D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225g/瓶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4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3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49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3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冻青豆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10kg/件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15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7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09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冻毛豆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F9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E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A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清水笋丝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01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A8D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求：</w:t>
      </w:r>
    </w:p>
    <w:p w14:paraId="0A7E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1.产品要求</w:t>
      </w:r>
    </w:p>
    <w:p w14:paraId="0256E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产品应符合相关国家标准、行业标准及规定，包括《中华人民共和国食品安全法》及重庆市现行食品安全等相关规定。   </w:t>
      </w:r>
    </w:p>
    <w:p w14:paraId="16C4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（2）产品应出自市面正规渠道，切勿供应冒用商标、仿制、改期等有悖食品相关管理规定的产品。</w:t>
      </w:r>
    </w:p>
    <w:p w14:paraId="15AA4AA9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（3）外包装：预包装产品包装袋上有保质期、生产日期、配料表等必要信息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 7718-2011食品安全国家标准-预包装食品标签通则》中有关规定执行（如标准更新或调整，以最新版本为准；上述标准未能涵盖产品技术要求的，按照相应的中国国家标准、中国行业标准中的较高标准执行）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1927961A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（4）内容物：不得含有金属、石子、毛发等异物。</w:t>
      </w:r>
    </w:p>
    <w:p w14:paraId="68742665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2.资质要求</w:t>
      </w:r>
    </w:p>
    <w:p w14:paraId="219CA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376CC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53F9E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06ED5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0BC5B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2BA68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0F1D5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49BD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185B18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48665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提供的产品所使用的商标，必须为合法有效的商标，不得侵犯他人注册商标专用权及其他知识产权。所提供产品若使用注册商标，则应提供合法有效的商标注册证明文件；若使用未注册商标的，供应商应出具承诺书，承诺该商标未被他人注册、不存在权属争议，不构成侵权。严禁供应假冒注册商标、仿冒他人品牌、侵权包装标识的产品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2B57F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3.其他要求</w:t>
      </w:r>
    </w:p>
    <w:p w14:paraId="1902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根据我公司订单按要求送货。</w:t>
      </w:r>
    </w:p>
    <w:p w14:paraId="013B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1C1D3221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064F04F5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7A18C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2026-04-15T11:46:55Z</dcterms:created>
  <dc:creator>Administrator</dc:creator>
  <cp:lastModifiedBy>周滟琪</cp:lastModifiedBy>
  <dcterms:modified xsi:type="dcterms:W3CDTF">2026-04-15T11:48:38Z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411C8358157C49F29061603E7DFC1A10_12</vt:lpwstr>
  </property>
</Properties>
</file>