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两场小鱼易连视频会议服务</w:t>
      </w:r>
      <w:r>
        <w:rPr>
          <w:rFonts w:hint="eastAsia" w:ascii="方正小标宋简体" w:eastAsia="方正小标宋简体" w:cs="仿宋_GB2312"/>
          <w:kern w:val="0"/>
          <w:sz w:val="44"/>
          <w:szCs w:val="44"/>
          <w:lang w:val="en-US" w:eastAsia="zh-CN"/>
        </w:rPr>
        <w:t>项目</w:t>
      </w:r>
      <w:r>
        <w:rPr>
          <w:rFonts w:hint="eastAsia" w:ascii="方正小标宋简体" w:eastAsia="方正小标宋简体" w:cs="仿宋_GB2312"/>
          <w:kern w:val="0"/>
          <w:sz w:val="44"/>
          <w:szCs w:val="44"/>
        </w:rPr>
        <w:t>采购申请</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6"/>
        <w:numPr>
          <w:ilvl w:val="-1"/>
          <w:numId w:val="0"/>
        </w:numPr>
        <w:ind w:left="0" w:firstLine="640" w:firstLineChars="200"/>
        <w:rPr>
          <w:rFonts w:ascii="黑体" w:hAnsi="黑体" w:eastAsia="黑体" w:cs="微软雅黑"/>
          <w:b w:val="0"/>
          <w:bCs w:val="0"/>
          <w:color w:val="000000" w:themeColor="text1"/>
          <w:kern w:val="0"/>
          <w:sz w:val="32"/>
          <w:szCs w:val="32"/>
          <w14:textFill>
            <w14:solidFill>
              <w14:schemeClr w14:val="tx1"/>
            </w14:solidFill>
          </w14:textFill>
        </w:rPr>
      </w:pPr>
      <w:r>
        <w:rPr>
          <w:rFonts w:hint="eastAsia" w:ascii="黑体" w:hAnsi="黑体" w:eastAsia="黑体" w:cs="微软雅黑"/>
          <w:b w:val="0"/>
          <w:bCs w:val="0"/>
          <w:color w:val="000000" w:themeColor="text1"/>
          <w:kern w:val="0"/>
          <w:sz w:val="32"/>
          <w:szCs w:val="32"/>
          <w:lang w:val="en-US" w:eastAsia="zh-CN"/>
          <w14:textFill>
            <w14:solidFill>
              <w14:schemeClr w14:val="tx1"/>
            </w14:solidFill>
          </w14:textFill>
        </w:rPr>
        <w:t>一、</w:t>
      </w:r>
      <w:r>
        <w:rPr>
          <w:rFonts w:hint="eastAsia" w:ascii="黑体" w:hAnsi="黑体" w:eastAsia="黑体" w:cs="微软雅黑"/>
          <w:b w:val="0"/>
          <w:bCs w:val="0"/>
          <w:color w:val="000000" w:themeColor="text1"/>
          <w:kern w:val="0"/>
          <w:sz w:val="32"/>
          <w:szCs w:val="32"/>
          <w14:textFill>
            <w14:solidFill>
              <w14:schemeClr w14:val="tx1"/>
            </w14:solidFill>
          </w14:textFill>
        </w:rPr>
        <w:t>项目概况</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项目名称：两场小鱼易连视频会议服务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项目</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项目背景：小鱼易连视频会议系统是中翼公司选用的视频会议产品，我公司因参会需要，故使用此设备。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购买第1年赠送维保服务</w:t>
      </w:r>
      <w:r>
        <w:rPr>
          <w:rFonts w:hint="eastAsia" w:ascii="仿宋_GB2312" w:hAnsi="仿宋_GB2312" w:eastAsia="仿宋_GB2312" w:cs="仿宋_GB2312"/>
          <w:color w:val="000000" w:themeColor="text1"/>
          <w:kern w:val="0"/>
          <w:sz w:val="32"/>
          <w:szCs w:val="32"/>
          <w14:textFill>
            <w14:solidFill>
              <w14:schemeClr w14:val="tx1"/>
            </w14:solidFill>
          </w14:textFill>
        </w:rPr>
        <w:t>，续保</w:t>
      </w:r>
      <w:r>
        <w:rPr>
          <w:rFonts w:hint="eastAsia" w:ascii="仿宋_GB2312" w:hAnsi="仿宋_GB2312" w:eastAsia="仿宋_GB2312" w:cs="仿宋_GB2312"/>
          <w:color w:val="auto"/>
          <w:kern w:val="0"/>
          <w:sz w:val="32"/>
          <w:szCs w:val="32"/>
        </w:rPr>
        <w:t>4年</w:t>
      </w:r>
      <w:r>
        <w:rPr>
          <w:rFonts w:hint="eastAsia" w:ascii="仿宋_GB2312" w:hAnsi="仿宋_GB2312" w:eastAsia="仿宋_GB2312" w:cs="仿宋_GB2312"/>
          <w:color w:val="000000" w:themeColor="text1"/>
          <w:kern w:val="0"/>
          <w:sz w:val="32"/>
          <w:szCs w:val="32"/>
          <w14:textFill>
            <w14:solidFill>
              <w14:schemeClr w14:val="tx1"/>
            </w14:solidFill>
          </w14:textFill>
        </w:rPr>
        <w:t>后不再延保，只提供有偿维修服务。</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现浦东共2台设备，小会议室1台，将于2026年8月31日到期，本设备已购买9年，VIP维保不再延保续费；大会议室1台将于2026年4月13日到期。</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虹桥共1台设备，将于2026年9月27日到期</w:t>
      </w:r>
      <w:bookmarkStart w:id="0" w:name="_GoBack"/>
      <w:bookmarkEnd w:id="0"/>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pStyle w:val="6"/>
        <w:numPr>
          <w:ilvl w:val="-1"/>
          <w:numId w:val="0"/>
        </w:numPr>
        <w:ind w:left="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6"/>
        <w:numPr>
          <w:ilvl w:val="-1"/>
          <w:numId w:val="0"/>
        </w:numPr>
        <w:ind w:left="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根据标采规程要求，原则上应包含以下内容：</w:t>
      </w:r>
    </w:p>
    <w:p>
      <w:pPr>
        <w:pStyle w:val="6"/>
        <w:numPr>
          <w:ilvl w:val="0"/>
          <w:numId w:val="1"/>
        </w:numPr>
        <w:spacing w:beforeLines="0" w:afterLines="0"/>
        <w:ind w:left="0" w:firstLine="640" w:firstLineChars="200"/>
        <w:rPr>
          <w:rFonts w:hint="eastAsia" w:ascii="楷体_GB2312" w:hAnsi="微软雅黑" w:eastAsia="楷体_GB2312" w:cs="微软雅黑"/>
          <w:color w:val="000000" w:themeColor="text1"/>
          <w:kern w:val="0"/>
          <w:sz w:val="32"/>
          <w:szCs w:val="32"/>
          <w14:textFill>
            <w14:solidFill>
              <w14:schemeClr w14:val="tx1"/>
            </w14:solidFill>
          </w14:textFill>
        </w:rPr>
      </w:pPr>
      <w:r>
        <w:rPr>
          <w:rFonts w:hint="eastAsia" w:ascii="楷体_GB2312" w:hAnsi="微软雅黑" w:eastAsia="楷体_GB2312" w:cs="微软雅黑"/>
          <w:color w:val="000000" w:themeColor="text1"/>
          <w:kern w:val="0"/>
          <w:sz w:val="32"/>
          <w:szCs w:val="32"/>
          <w14:textFill>
            <w14:solidFill>
              <w14:schemeClr w14:val="tx1"/>
            </w14:solidFill>
          </w14:textFill>
        </w:rPr>
        <w:t>上海航食浦东公司</w:t>
      </w: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小会议室小鱼视频会议终端</w:t>
      </w:r>
      <w:r>
        <w:rPr>
          <w:rFonts w:ascii="楷体_GB2312" w:hAnsi="微软雅黑" w:eastAsia="楷体_GB2312" w:cs="微软雅黑"/>
          <w:color w:val="000000" w:themeColor="text1"/>
          <w:kern w:val="0"/>
          <w:sz w:val="32"/>
          <w:szCs w:val="32"/>
          <w14:textFill>
            <w14:solidFill>
              <w14:schemeClr w14:val="tx1"/>
            </w14:solidFill>
          </w14:textFill>
        </w:rPr>
        <w:t>的云会议室服务，服务期限为：</w:t>
      </w:r>
      <w:r>
        <w:rPr>
          <w:rFonts w:ascii="楷体_GB2312" w:hAnsi="微软雅黑" w:eastAsia="楷体_GB2312" w:cs="微软雅黑"/>
          <w:color w:val="auto"/>
          <w:kern w:val="0"/>
          <w:sz w:val="32"/>
          <w:szCs w:val="32"/>
        </w:rPr>
        <w:t>202</w:t>
      </w:r>
      <w:r>
        <w:rPr>
          <w:rFonts w:hint="eastAsia" w:ascii="楷体_GB2312" w:hAnsi="微软雅黑" w:eastAsia="楷体_GB2312" w:cs="微软雅黑"/>
          <w:color w:val="auto"/>
          <w:kern w:val="0"/>
          <w:sz w:val="32"/>
          <w:szCs w:val="32"/>
          <w:lang w:val="en-US" w:eastAsia="zh-CN"/>
        </w:rPr>
        <w:t>6</w:t>
      </w:r>
      <w:r>
        <w:rPr>
          <w:rFonts w:ascii="楷体_GB2312" w:hAnsi="微软雅黑" w:eastAsia="楷体_GB2312" w:cs="微软雅黑"/>
          <w:color w:val="auto"/>
          <w:kern w:val="0"/>
          <w:sz w:val="32"/>
          <w:szCs w:val="32"/>
        </w:rPr>
        <w:t>年</w:t>
      </w:r>
      <w:r>
        <w:rPr>
          <w:rFonts w:hint="eastAsia" w:ascii="楷体_GB2312" w:hAnsi="微软雅黑" w:eastAsia="楷体_GB2312" w:cs="微软雅黑"/>
          <w:color w:val="auto"/>
          <w:kern w:val="0"/>
          <w:sz w:val="32"/>
          <w:szCs w:val="32"/>
          <w:lang w:val="en-US" w:eastAsia="zh-CN"/>
        </w:rPr>
        <w:t>9</w:t>
      </w:r>
      <w:r>
        <w:rPr>
          <w:rFonts w:ascii="楷体_GB2312" w:hAnsi="微软雅黑" w:eastAsia="楷体_GB2312" w:cs="微软雅黑"/>
          <w:color w:val="auto"/>
          <w:kern w:val="0"/>
          <w:sz w:val="32"/>
          <w:szCs w:val="32"/>
        </w:rPr>
        <w:t>月</w:t>
      </w:r>
      <w:r>
        <w:rPr>
          <w:rFonts w:hint="eastAsia" w:ascii="楷体_GB2312" w:hAnsi="微软雅黑" w:eastAsia="楷体_GB2312" w:cs="微软雅黑"/>
          <w:color w:val="auto"/>
          <w:kern w:val="0"/>
          <w:sz w:val="32"/>
          <w:szCs w:val="32"/>
          <w:lang w:val="en-US" w:eastAsia="zh-CN"/>
        </w:rPr>
        <w:t>1</w:t>
      </w:r>
      <w:r>
        <w:rPr>
          <w:rFonts w:ascii="楷体_GB2312" w:hAnsi="微软雅黑" w:eastAsia="楷体_GB2312" w:cs="微软雅黑"/>
          <w:color w:val="auto"/>
          <w:kern w:val="0"/>
          <w:sz w:val="32"/>
          <w:szCs w:val="32"/>
        </w:rPr>
        <w:t>日至202</w:t>
      </w:r>
      <w:r>
        <w:rPr>
          <w:rFonts w:hint="eastAsia" w:ascii="楷体_GB2312" w:hAnsi="微软雅黑" w:eastAsia="楷体_GB2312" w:cs="微软雅黑"/>
          <w:color w:val="auto"/>
          <w:kern w:val="0"/>
          <w:sz w:val="32"/>
          <w:szCs w:val="32"/>
          <w:lang w:val="en-US" w:eastAsia="zh-CN"/>
        </w:rPr>
        <w:t>9</w:t>
      </w:r>
      <w:r>
        <w:rPr>
          <w:rFonts w:ascii="楷体_GB2312" w:hAnsi="微软雅黑" w:eastAsia="楷体_GB2312" w:cs="微软雅黑"/>
          <w:color w:val="auto"/>
          <w:kern w:val="0"/>
          <w:sz w:val="32"/>
          <w:szCs w:val="32"/>
        </w:rPr>
        <w:t>年8月3</w:t>
      </w:r>
      <w:r>
        <w:rPr>
          <w:rFonts w:hint="eastAsia" w:ascii="楷体_GB2312" w:hAnsi="微软雅黑" w:eastAsia="楷体_GB2312" w:cs="微软雅黑"/>
          <w:color w:val="auto"/>
          <w:kern w:val="0"/>
          <w:sz w:val="32"/>
          <w:szCs w:val="32"/>
          <w:lang w:val="en-US" w:eastAsia="zh-CN"/>
        </w:rPr>
        <w:t>1</w:t>
      </w:r>
      <w:r>
        <w:rPr>
          <w:rFonts w:ascii="楷体_GB2312" w:hAnsi="微软雅黑" w:eastAsia="楷体_GB2312" w:cs="微软雅黑"/>
          <w:color w:val="auto"/>
          <w:kern w:val="0"/>
          <w:sz w:val="32"/>
          <w:szCs w:val="32"/>
        </w:rPr>
        <w:t>日，</w:t>
      </w:r>
      <w:r>
        <w:rPr>
          <w:rFonts w:ascii="楷体_GB2312" w:hAnsi="微软雅黑" w:eastAsia="楷体_GB2312" w:cs="微软雅黑"/>
          <w:color w:val="000000" w:themeColor="text1"/>
          <w:kern w:val="0"/>
          <w:sz w:val="32"/>
          <w:szCs w:val="32"/>
          <w14:textFill>
            <w14:solidFill>
              <w14:schemeClr w14:val="tx1"/>
            </w14:solidFill>
          </w14:textFill>
        </w:rPr>
        <w:t>共三年。费用按年支付，合同期内，可根据我方实际需求，协</w:t>
      </w:r>
      <w:r>
        <w:rPr>
          <w:rFonts w:hint="eastAsia" w:ascii="楷体_GB2312" w:hAnsi="微软雅黑" w:eastAsia="楷体_GB2312" w:cs="微软雅黑"/>
          <w:color w:val="000000" w:themeColor="text1"/>
          <w:kern w:val="0"/>
          <w:sz w:val="32"/>
          <w:szCs w:val="32"/>
          <w14:textFill>
            <w14:solidFill>
              <w14:schemeClr w14:val="tx1"/>
            </w14:solidFill>
          </w14:textFill>
        </w:rPr>
        <w:t>商终止。</w:t>
      </w:r>
    </w:p>
    <w:p>
      <w:pPr>
        <w:pStyle w:val="6"/>
        <w:numPr>
          <w:ilvl w:val="0"/>
          <w:numId w:val="1"/>
        </w:numPr>
        <w:spacing w:beforeLines="0" w:afterLines="0"/>
        <w:ind w:left="0" w:firstLine="640" w:firstLineChars="200"/>
        <w:rPr>
          <w:rFonts w:hint="eastAsia" w:ascii="楷体_GB2312" w:hAnsi="微软雅黑" w:eastAsia="楷体_GB2312" w:cs="微软雅黑"/>
          <w:color w:val="000000" w:themeColor="text1"/>
          <w:kern w:val="0"/>
          <w:sz w:val="32"/>
          <w:szCs w:val="32"/>
          <w14:textFill>
            <w14:solidFill>
              <w14:schemeClr w14:val="tx1"/>
            </w14:solidFill>
          </w14:textFill>
        </w:rPr>
      </w:pPr>
      <w:r>
        <w:rPr>
          <w:rFonts w:hint="eastAsia" w:ascii="楷体_GB2312" w:hAnsi="微软雅黑" w:eastAsia="楷体_GB2312" w:cs="微软雅黑"/>
          <w:color w:val="000000" w:themeColor="text1"/>
          <w:kern w:val="0"/>
          <w:sz w:val="32"/>
          <w:szCs w:val="32"/>
          <w14:textFill>
            <w14:solidFill>
              <w14:schemeClr w14:val="tx1"/>
            </w14:solidFill>
          </w14:textFill>
        </w:rPr>
        <w:t>上海航食浦东公司</w:t>
      </w: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大会议室小鱼视频会议终端</w:t>
      </w:r>
      <w:r>
        <w:rPr>
          <w:rFonts w:ascii="楷体_GB2312" w:hAnsi="微软雅黑" w:eastAsia="楷体_GB2312" w:cs="微软雅黑"/>
          <w:color w:val="000000" w:themeColor="text1"/>
          <w:kern w:val="0"/>
          <w:sz w:val="32"/>
          <w:szCs w:val="32"/>
          <w14:textFill>
            <w14:solidFill>
              <w14:schemeClr w14:val="tx1"/>
            </w14:solidFill>
          </w14:textFill>
        </w:rPr>
        <w:t>的云会议室服务，服务期限为：</w:t>
      </w:r>
      <w:r>
        <w:rPr>
          <w:rFonts w:ascii="楷体_GB2312" w:hAnsi="微软雅黑" w:eastAsia="楷体_GB2312" w:cs="微软雅黑"/>
          <w:color w:val="auto"/>
          <w:kern w:val="0"/>
          <w:sz w:val="32"/>
          <w:szCs w:val="32"/>
        </w:rPr>
        <w:t>202</w:t>
      </w:r>
      <w:r>
        <w:rPr>
          <w:rFonts w:hint="eastAsia" w:ascii="楷体_GB2312" w:hAnsi="微软雅黑" w:eastAsia="楷体_GB2312" w:cs="微软雅黑"/>
          <w:color w:val="auto"/>
          <w:kern w:val="0"/>
          <w:sz w:val="32"/>
          <w:szCs w:val="32"/>
          <w:lang w:val="en-US" w:eastAsia="zh-CN"/>
        </w:rPr>
        <w:t>6</w:t>
      </w:r>
      <w:r>
        <w:rPr>
          <w:rFonts w:ascii="楷体_GB2312" w:hAnsi="微软雅黑" w:eastAsia="楷体_GB2312" w:cs="微软雅黑"/>
          <w:color w:val="auto"/>
          <w:kern w:val="0"/>
          <w:sz w:val="32"/>
          <w:szCs w:val="32"/>
        </w:rPr>
        <w:t>年</w:t>
      </w:r>
      <w:r>
        <w:rPr>
          <w:rFonts w:hint="eastAsia" w:ascii="楷体_GB2312" w:hAnsi="微软雅黑" w:eastAsia="楷体_GB2312" w:cs="微软雅黑"/>
          <w:color w:val="auto"/>
          <w:kern w:val="0"/>
          <w:sz w:val="32"/>
          <w:szCs w:val="32"/>
          <w:lang w:val="en-US" w:eastAsia="zh-CN"/>
        </w:rPr>
        <w:t>4</w:t>
      </w:r>
      <w:r>
        <w:rPr>
          <w:rFonts w:ascii="楷体_GB2312" w:hAnsi="微软雅黑" w:eastAsia="楷体_GB2312" w:cs="微软雅黑"/>
          <w:color w:val="auto"/>
          <w:kern w:val="0"/>
          <w:sz w:val="32"/>
          <w:szCs w:val="32"/>
        </w:rPr>
        <w:t>月</w:t>
      </w:r>
      <w:r>
        <w:rPr>
          <w:rFonts w:hint="eastAsia" w:ascii="楷体_GB2312" w:hAnsi="微软雅黑" w:eastAsia="楷体_GB2312" w:cs="微软雅黑"/>
          <w:color w:val="auto"/>
          <w:kern w:val="0"/>
          <w:sz w:val="32"/>
          <w:szCs w:val="32"/>
          <w:lang w:val="en-US" w:eastAsia="zh-CN"/>
        </w:rPr>
        <w:t>14</w:t>
      </w:r>
      <w:r>
        <w:rPr>
          <w:rFonts w:ascii="楷体_GB2312" w:hAnsi="微软雅黑" w:eastAsia="楷体_GB2312" w:cs="微软雅黑"/>
          <w:color w:val="auto"/>
          <w:kern w:val="0"/>
          <w:sz w:val="32"/>
          <w:szCs w:val="32"/>
        </w:rPr>
        <w:t>日至202</w:t>
      </w:r>
      <w:r>
        <w:rPr>
          <w:rFonts w:hint="eastAsia" w:ascii="楷体_GB2312" w:hAnsi="微软雅黑" w:eastAsia="楷体_GB2312" w:cs="微软雅黑"/>
          <w:color w:val="auto"/>
          <w:kern w:val="0"/>
          <w:sz w:val="32"/>
          <w:szCs w:val="32"/>
          <w:lang w:val="en-US" w:eastAsia="zh-CN"/>
        </w:rPr>
        <w:t>9</w:t>
      </w:r>
      <w:r>
        <w:rPr>
          <w:rFonts w:ascii="楷体_GB2312" w:hAnsi="微软雅黑" w:eastAsia="楷体_GB2312" w:cs="微软雅黑"/>
          <w:color w:val="auto"/>
          <w:kern w:val="0"/>
          <w:sz w:val="32"/>
          <w:szCs w:val="32"/>
        </w:rPr>
        <w:t>年</w:t>
      </w:r>
      <w:r>
        <w:rPr>
          <w:rFonts w:hint="eastAsia" w:ascii="楷体_GB2312" w:hAnsi="微软雅黑" w:eastAsia="楷体_GB2312" w:cs="微软雅黑"/>
          <w:color w:val="auto"/>
          <w:kern w:val="0"/>
          <w:sz w:val="32"/>
          <w:szCs w:val="32"/>
          <w:lang w:val="en-US" w:eastAsia="zh-CN"/>
        </w:rPr>
        <w:t>4</w:t>
      </w:r>
      <w:r>
        <w:rPr>
          <w:rFonts w:ascii="楷体_GB2312" w:hAnsi="微软雅黑" w:eastAsia="楷体_GB2312" w:cs="微软雅黑"/>
          <w:color w:val="auto"/>
          <w:kern w:val="0"/>
          <w:sz w:val="32"/>
          <w:szCs w:val="32"/>
        </w:rPr>
        <w:t>月</w:t>
      </w:r>
      <w:r>
        <w:rPr>
          <w:rFonts w:hint="eastAsia" w:ascii="楷体_GB2312" w:hAnsi="微软雅黑" w:eastAsia="楷体_GB2312" w:cs="微软雅黑"/>
          <w:color w:val="auto"/>
          <w:kern w:val="0"/>
          <w:sz w:val="32"/>
          <w:szCs w:val="32"/>
          <w:lang w:val="en-US" w:eastAsia="zh-CN"/>
        </w:rPr>
        <w:t>13</w:t>
      </w:r>
      <w:r>
        <w:rPr>
          <w:rFonts w:ascii="楷体_GB2312" w:hAnsi="微软雅黑" w:eastAsia="楷体_GB2312" w:cs="微软雅黑"/>
          <w:color w:val="auto"/>
          <w:kern w:val="0"/>
          <w:sz w:val="32"/>
          <w:szCs w:val="32"/>
        </w:rPr>
        <w:t>日，</w:t>
      </w:r>
      <w:r>
        <w:rPr>
          <w:rFonts w:ascii="楷体_GB2312" w:hAnsi="微软雅黑" w:eastAsia="楷体_GB2312" w:cs="微软雅黑"/>
          <w:color w:val="000000" w:themeColor="text1"/>
          <w:kern w:val="0"/>
          <w:sz w:val="32"/>
          <w:szCs w:val="32"/>
          <w14:textFill>
            <w14:solidFill>
              <w14:schemeClr w14:val="tx1"/>
            </w14:solidFill>
          </w14:textFill>
        </w:rPr>
        <w:t>共三年。费用按年支付，合同期内，可根据我方实际需求，协</w:t>
      </w:r>
      <w:r>
        <w:rPr>
          <w:rFonts w:hint="eastAsia" w:ascii="楷体_GB2312" w:hAnsi="微软雅黑" w:eastAsia="楷体_GB2312" w:cs="微软雅黑"/>
          <w:color w:val="000000" w:themeColor="text1"/>
          <w:kern w:val="0"/>
          <w:sz w:val="32"/>
          <w:szCs w:val="32"/>
          <w14:textFill>
            <w14:solidFill>
              <w14:schemeClr w14:val="tx1"/>
            </w14:solidFill>
          </w14:textFill>
        </w:rPr>
        <w:t>商终止。</w:t>
      </w:r>
    </w:p>
    <w:p>
      <w:pPr>
        <w:pStyle w:val="6"/>
        <w:numPr>
          <w:ilvl w:val="0"/>
          <w:numId w:val="1"/>
        </w:numPr>
        <w:spacing w:beforeLines="0" w:afterLines="0"/>
        <w:ind w:left="0" w:firstLine="640" w:firstLineChars="200"/>
        <w:rPr>
          <w:rFonts w:hint="eastAsia" w:ascii="楷体_GB2312" w:hAnsi="微软雅黑" w:eastAsia="楷体_GB2312" w:cs="微软雅黑"/>
          <w:color w:val="000000" w:themeColor="text1"/>
          <w:kern w:val="0"/>
          <w:sz w:val="32"/>
          <w:szCs w:val="32"/>
          <w14:textFill>
            <w14:solidFill>
              <w14:schemeClr w14:val="tx1"/>
            </w14:solidFill>
          </w14:textFill>
        </w:rPr>
      </w:pPr>
      <w:r>
        <w:rPr>
          <w:rFonts w:hint="eastAsia" w:ascii="楷体_GB2312" w:hAnsi="微软雅黑" w:eastAsia="楷体_GB2312" w:cs="微软雅黑"/>
          <w:color w:val="000000" w:themeColor="text1"/>
          <w:kern w:val="0"/>
          <w:sz w:val="32"/>
          <w:szCs w:val="32"/>
          <w14:textFill>
            <w14:solidFill>
              <w14:schemeClr w14:val="tx1"/>
            </w14:solidFill>
          </w14:textFill>
        </w:rPr>
        <w:t>上海航食</w:t>
      </w: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虹桥分</w:t>
      </w:r>
      <w:r>
        <w:rPr>
          <w:rFonts w:hint="eastAsia" w:ascii="楷体_GB2312" w:hAnsi="微软雅黑" w:eastAsia="楷体_GB2312" w:cs="微软雅黑"/>
          <w:color w:val="000000" w:themeColor="text1"/>
          <w:kern w:val="0"/>
          <w:sz w:val="32"/>
          <w:szCs w:val="32"/>
          <w14:textFill>
            <w14:solidFill>
              <w14:schemeClr w14:val="tx1"/>
            </w14:solidFill>
          </w14:textFill>
        </w:rPr>
        <w:t>公司</w:t>
      </w: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会议室小鱼视频会议终端</w:t>
      </w:r>
      <w:r>
        <w:rPr>
          <w:rFonts w:ascii="楷体_GB2312" w:hAnsi="微软雅黑" w:eastAsia="楷体_GB2312" w:cs="微软雅黑"/>
          <w:color w:val="000000" w:themeColor="text1"/>
          <w:kern w:val="0"/>
          <w:sz w:val="32"/>
          <w:szCs w:val="32"/>
          <w14:textFill>
            <w14:solidFill>
              <w14:schemeClr w14:val="tx1"/>
            </w14:solidFill>
          </w14:textFill>
        </w:rPr>
        <w:t>的云会议室服务，服务期限为：</w:t>
      </w:r>
      <w:r>
        <w:rPr>
          <w:rFonts w:ascii="楷体_GB2312" w:hAnsi="微软雅黑" w:eastAsia="楷体_GB2312" w:cs="微软雅黑"/>
          <w:color w:val="auto"/>
          <w:kern w:val="0"/>
          <w:sz w:val="32"/>
          <w:szCs w:val="32"/>
        </w:rPr>
        <w:t>202</w:t>
      </w:r>
      <w:r>
        <w:rPr>
          <w:rFonts w:hint="eastAsia" w:ascii="楷体_GB2312" w:hAnsi="微软雅黑" w:eastAsia="楷体_GB2312" w:cs="微软雅黑"/>
          <w:color w:val="auto"/>
          <w:kern w:val="0"/>
          <w:sz w:val="32"/>
          <w:szCs w:val="32"/>
          <w:lang w:val="en-US" w:eastAsia="zh-CN"/>
        </w:rPr>
        <w:t>6</w:t>
      </w:r>
      <w:r>
        <w:rPr>
          <w:rFonts w:ascii="楷体_GB2312" w:hAnsi="微软雅黑" w:eastAsia="楷体_GB2312" w:cs="微软雅黑"/>
          <w:color w:val="auto"/>
          <w:kern w:val="0"/>
          <w:sz w:val="32"/>
          <w:szCs w:val="32"/>
        </w:rPr>
        <w:t>年</w:t>
      </w:r>
      <w:r>
        <w:rPr>
          <w:rFonts w:hint="eastAsia" w:ascii="楷体_GB2312" w:hAnsi="微软雅黑" w:eastAsia="楷体_GB2312" w:cs="微软雅黑"/>
          <w:color w:val="auto"/>
          <w:kern w:val="0"/>
          <w:sz w:val="32"/>
          <w:szCs w:val="32"/>
          <w:lang w:val="en-US" w:eastAsia="zh-CN"/>
        </w:rPr>
        <w:t>9</w:t>
      </w:r>
      <w:r>
        <w:rPr>
          <w:rFonts w:ascii="楷体_GB2312" w:hAnsi="微软雅黑" w:eastAsia="楷体_GB2312" w:cs="微软雅黑"/>
          <w:color w:val="auto"/>
          <w:kern w:val="0"/>
          <w:sz w:val="32"/>
          <w:szCs w:val="32"/>
        </w:rPr>
        <w:t>月</w:t>
      </w:r>
      <w:r>
        <w:rPr>
          <w:rFonts w:hint="eastAsia" w:ascii="楷体_GB2312" w:hAnsi="微软雅黑" w:eastAsia="楷体_GB2312" w:cs="微软雅黑"/>
          <w:color w:val="auto"/>
          <w:kern w:val="0"/>
          <w:sz w:val="32"/>
          <w:szCs w:val="32"/>
          <w:lang w:val="en-US" w:eastAsia="zh-CN"/>
        </w:rPr>
        <w:t>28</w:t>
      </w:r>
      <w:r>
        <w:rPr>
          <w:rFonts w:ascii="楷体_GB2312" w:hAnsi="微软雅黑" w:eastAsia="楷体_GB2312" w:cs="微软雅黑"/>
          <w:color w:val="auto"/>
          <w:kern w:val="0"/>
          <w:sz w:val="32"/>
          <w:szCs w:val="32"/>
        </w:rPr>
        <w:t>日至202</w:t>
      </w:r>
      <w:r>
        <w:rPr>
          <w:rFonts w:hint="eastAsia" w:ascii="楷体_GB2312" w:hAnsi="微软雅黑" w:eastAsia="楷体_GB2312" w:cs="微软雅黑"/>
          <w:color w:val="auto"/>
          <w:kern w:val="0"/>
          <w:sz w:val="32"/>
          <w:szCs w:val="32"/>
          <w:lang w:val="en-US" w:eastAsia="zh-CN"/>
        </w:rPr>
        <w:t>9</w:t>
      </w:r>
      <w:r>
        <w:rPr>
          <w:rFonts w:ascii="楷体_GB2312" w:hAnsi="微软雅黑" w:eastAsia="楷体_GB2312" w:cs="微软雅黑"/>
          <w:color w:val="auto"/>
          <w:kern w:val="0"/>
          <w:sz w:val="32"/>
          <w:szCs w:val="32"/>
        </w:rPr>
        <w:t>年</w:t>
      </w:r>
      <w:r>
        <w:rPr>
          <w:rFonts w:hint="eastAsia" w:ascii="楷体_GB2312" w:hAnsi="微软雅黑" w:eastAsia="楷体_GB2312" w:cs="微软雅黑"/>
          <w:color w:val="auto"/>
          <w:kern w:val="0"/>
          <w:sz w:val="32"/>
          <w:szCs w:val="32"/>
          <w:lang w:val="en-US" w:eastAsia="zh-CN"/>
        </w:rPr>
        <w:t>9</w:t>
      </w:r>
      <w:r>
        <w:rPr>
          <w:rFonts w:ascii="楷体_GB2312" w:hAnsi="微软雅黑" w:eastAsia="楷体_GB2312" w:cs="微软雅黑"/>
          <w:color w:val="auto"/>
          <w:kern w:val="0"/>
          <w:sz w:val="32"/>
          <w:szCs w:val="32"/>
        </w:rPr>
        <w:t>月</w:t>
      </w:r>
      <w:r>
        <w:rPr>
          <w:rFonts w:hint="eastAsia" w:ascii="楷体_GB2312" w:hAnsi="微软雅黑" w:eastAsia="楷体_GB2312" w:cs="微软雅黑"/>
          <w:color w:val="auto"/>
          <w:kern w:val="0"/>
          <w:sz w:val="32"/>
          <w:szCs w:val="32"/>
          <w:lang w:val="en-US" w:eastAsia="zh-CN"/>
        </w:rPr>
        <w:t>27</w:t>
      </w:r>
      <w:r>
        <w:rPr>
          <w:rFonts w:ascii="楷体_GB2312" w:hAnsi="微软雅黑" w:eastAsia="楷体_GB2312" w:cs="微软雅黑"/>
          <w:color w:val="auto"/>
          <w:kern w:val="0"/>
          <w:sz w:val="32"/>
          <w:szCs w:val="32"/>
        </w:rPr>
        <w:t>日，</w:t>
      </w:r>
      <w:r>
        <w:rPr>
          <w:rFonts w:ascii="楷体_GB2312" w:hAnsi="微软雅黑" w:eastAsia="楷体_GB2312" w:cs="微软雅黑"/>
          <w:color w:val="000000" w:themeColor="text1"/>
          <w:kern w:val="0"/>
          <w:sz w:val="32"/>
          <w:szCs w:val="32"/>
          <w14:textFill>
            <w14:solidFill>
              <w14:schemeClr w14:val="tx1"/>
            </w14:solidFill>
          </w14:textFill>
        </w:rPr>
        <w:t>共三年。费用按年支付，合同期内，可根据我方实际需求，协</w:t>
      </w:r>
      <w:r>
        <w:rPr>
          <w:rFonts w:hint="eastAsia" w:ascii="楷体_GB2312" w:hAnsi="微软雅黑" w:eastAsia="楷体_GB2312" w:cs="微软雅黑"/>
          <w:color w:val="000000" w:themeColor="text1"/>
          <w:kern w:val="0"/>
          <w:sz w:val="32"/>
          <w:szCs w:val="32"/>
          <w14:textFill>
            <w14:solidFill>
              <w14:schemeClr w14:val="tx1"/>
            </w14:solidFill>
          </w14:textFill>
        </w:rPr>
        <w:t>商终止。</w:t>
      </w:r>
    </w:p>
    <w:p>
      <w:pPr>
        <w:pStyle w:val="6"/>
        <w:numPr>
          <w:ilvl w:val="0"/>
          <w:numId w:val="1"/>
        </w:numPr>
        <w:spacing w:beforeLines="0" w:afterLines="0"/>
        <w:ind w:left="0" w:firstLine="640" w:firstLineChars="200"/>
        <w:rPr>
          <w:rFonts w:hint="eastAsia" w:ascii="楷体_GB2312" w:hAnsi="微软雅黑" w:eastAsia="楷体_GB2312" w:cs="微软雅黑"/>
          <w:color w:val="000000" w:themeColor="text1"/>
          <w:kern w:val="0"/>
          <w:sz w:val="32"/>
          <w:szCs w:val="32"/>
          <w14:textFill>
            <w14:solidFill>
              <w14:schemeClr w14:val="tx1"/>
            </w14:solidFill>
          </w14:textFill>
        </w:rPr>
      </w:pPr>
      <w:r>
        <w:rPr>
          <w:rFonts w:hint="eastAsia" w:ascii="楷体_GB2312" w:hAnsi="微软雅黑" w:eastAsia="楷体_GB2312" w:cs="微软雅黑"/>
          <w:color w:val="000000" w:themeColor="text1"/>
          <w:kern w:val="0"/>
          <w:sz w:val="32"/>
          <w:szCs w:val="32"/>
          <w14:textFill>
            <w14:solidFill>
              <w14:schemeClr w14:val="tx1"/>
            </w14:solidFill>
          </w14:textFill>
        </w:rPr>
        <w:t>保证云会议室线路清晰、流畅、稳定。</w:t>
      </w:r>
    </w:p>
    <w:p>
      <w:pPr>
        <w:pStyle w:val="6"/>
        <w:numPr>
          <w:ilvl w:val="0"/>
          <w:numId w:val="1"/>
        </w:numPr>
        <w:spacing w:beforeLines="0" w:afterLines="0"/>
        <w:ind w:left="0" w:firstLine="640" w:firstLineChars="200"/>
        <w:rPr>
          <w:rFonts w:hint="eastAsia" w:ascii="楷体_GB2312" w:hAnsi="微软雅黑" w:eastAsia="楷体_GB2312" w:cs="微软雅黑"/>
          <w:color w:val="000000" w:themeColor="text1"/>
          <w:kern w:val="0"/>
          <w:sz w:val="32"/>
          <w:szCs w:val="32"/>
          <w14:textFill>
            <w14:solidFill>
              <w14:schemeClr w14:val="tx1"/>
            </w14:solidFill>
          </w14:textFill>
        </w:rPr>
      </w:pPr>
      <w:r>
        <w:rPr>
          <w:rFonts w:hint="eastAsia" w:ascii="楷体_GB2312" w:hAnsi="微软雅黑" w:eastAsia="楷体_GB2312" w:cs="微软雅黑"/>
          <w:color w:val="000000" w:themeColor="text1"/>
          <w:kern w:val="0"/>
          <w:sz w:val="32"/>
          <w:szCs w:val="32"/>
          <w14:textFill>
            <w14:solidFill>
              <w14:schemeClr w14:val="tx1"/>
            </w14:solidFill>
          </w14:textFill>
        </w:rPr>
        <w:t>可提供7×8小时客户技术支持和技术咨询电话。</w:t>
      </w:r>
    </w:p>
    <w:p>
      <w:pPr>
        <w:pStyle w:val="6"/>
        <w:numPr>
          <w:ilvl w:val="0"/>
          <w:numId w:val="1"/>
        </w:numPr>
        <w:spacing w:beforeLines="0" w:afterLines="0"/>
        <w:ind w:left="0" w:firstLine="640" w:firstLineChars="200"/>
        <w:rPr>
          <w:rFonts w:hint="eastAsia" w:ascii="楷体_GB2312" w:hAnsi="微软雅黑" w:eastAsia="楷体_GB2312" w:cs="微软雅黑"/>
          <w:color w:val="000000" w:themeColor="text1"/>
          <w:kern w:val="0"/>
          <w:sz w:val="32"/>
          <w:szCs w:val="32"/>
          <w14:textFill>
            <w14:solidFill>
              <w14:schemeClr w14:val="tx1"/>
            </w14:solidFill>
          </w14:textFill>
        </w:rPr>
      </w:pPr>
      <w:r>
        <w:rPr>
          <w:rFonts w:hint="eastAsia" w:ascii="楷体_GB2312" w:hAnsi="微软雅黑" w:eastAsia="楷体_GB2312" w:cs="微软雅黑"/>
          <w:color w:val="000000" w:themeColor="text1"/>
          <w:kern w:val="0"/>
          <w:sz w:val="32"/>
          <w:szCs w:val="32"/>
          <w14:textFill>
            <w14:solidFill>
              <w14:schemeClr w14:val="tx1"/>
            </w14:solidFill>
          </w14:textFill>
        </w:rPr>
        <w:t>交付或实施的时间和地点：</w:t>
      </w: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浦东公司和虹桥分公司</w:t>
      </w:r>
      <w:r>
        <w:rPr>
          <w:rFonts w:hint="eastAsia" w:ascii="楷体_GB2312" w:hAnsi="微软雅黑" w:eastAsia="楷体_GB2312" w:cs="微软雅黑"/>
          <w:color w:val="000000" w:themeColor="text1"/>
          <w:kern w:val="0"/>
          <w:sz w:val="32"/>
          <w:szCs w:val="32"/>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F745F"/>
    <w:multiLevelType w:val="singleLevel"/>
    <w:tmpl w:val="98EF74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B55D1"/>
    <w:rsid w:val="253B629D"/>
    <w:rsid w:val="4F043BA3"/>
    <w:rsid w:val="6107136F"/>
    <w:rsid w:val="72670DA9"/>
    <w:rsid w:val="731D19AD"/>
    <w:rsid w:val="74E44803"/>
    <w:rsid w:val="76A81229"/>
    <w:rsid w:val="7CA7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2026-03-04T03:23:00Z</dcterms:created>
  <dc:creator>XIANGYI</dc:creator>
  <cp:lastModifiedBy>Vicky</cp:lastModifiedBy>
  <dcterms:modified xsi:type="dcterms:W3CDTF">2026-04-09T06:29:47Z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26B27F7AAE894CFEBDCC77D0BFC4A9BF_12</vt:lpwstr>
  </property>
</Properties>
</file>