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西南航食</w:t>
      </w:r>
      <w:r>
        <w:rPr>
          <w:rFonts w:hint="eastAsia" w:ascii="宋体" w:hAnsi="宋体" w:eastAsia="宋体"/>
          <w:sz w:val="36"/>
          <w:szCs w:val="36"/>
        </w:rPr>
        <w:t>给水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及消防</w:t>
      </w:r>
      <w:r>
        <w:rPr>
          <w:rFonts w:hint="eastAsia" w:ascii="宋体" w:hAnsi="宋体" w:eastAsia="宋体"/>
          <w:sz w:val="36"/>
          <w:szCs w:val="36"/>
        </w:rPr>
        <w:t>管道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改造项目</w:t>
      </w:r>
      <w:r>
        <w:rPr>
          <w:rFonts w:hint="eastAsia" w:ascii="宋体" w:hAnsi="宋体" w:eastAsia="宋体"/>
          <w:sz w:val="36"/>
          <w:szCs w:val="36"/>
        </w:rPr>
        <w:t>施工方案</w:t>
      </w:r>
    </w:p>
    <w:p>
      <w:pPr>
        <w:spacing w:line="360" w:lineRule="auto"/>
        <w:ind w:firstLine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给水及消防管道改造施工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PE管道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采用</w:t>
      </w:r>
      <w:r>
        <w:rPr>
          <w:rFonts w:hint="eastAsia" w:ascii="仿宋" w:hAnsi="仿宋" w:eastAsia="仿宋" w:cs="仿宋"/>
          <w:sz w:val="24"/>
          <w:szCs w:val="24"/>
        </w:rPr>
        <w:t>明敷和暗敷两种施工方案。根据现场勘察：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PE管道明敷大多数工程量在绿化带内。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给水及消防管PE管道有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处重车辆通道道路，需要暗敷埋入在地面并且需要做保护施工（3个进入门口通道、配餐楼卫生间与停车场、车队门口道路与停车场、设备楼供配餐楼管道）5处。消防管道有5处。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处重车辆通道道路暗敷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1.铺设基底：破除混凝土路面，开槽，深度500mm。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2.钢管埋设：将预先准备好的管钢管300mm埋入基底中，浇筑混凝土厚度200mm保护钢管。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PE管道安装：把PE管道电热熔焊接后，再穿入预埋钢管管道内。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需要暗敷埋入在地面，采用砂石保护的：3号设备楼（锅炉房、洗衣房、配电房）门口通道7处。2号行政楼周围通道及停车场通道5处。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需要暗敷埋入在地面，采用砂石保护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1.铺设基底：破除混凝土路面，开槽深度400mm。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PE管道安装：把PE管道电热熔焊接后，放入管沟内，等试水合格后，用砂石保护，离地面100mm，浇筑混凝土保护。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  <w:szCs w:val="24"/>
        </w:rPr>
        <w:t>明敷给水管道施工方案是指将管直接敷设在地面上，并通过热熔焊接方式固定在砖基础上。这种方式施工简便、成本较低。在进行明敷PE管道施工时，需要进行以下步骤：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1.地面准备：首先需要将施工区域的地面进行清理和整平，确保地面或者基础平整。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2.铺设底座：在地面上先铺设一层底座，可以使用混凝土或砖块等材料，以提供PE管道的支撑。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管道敷设：将预先准备好的管道直接敷设在底座上，按要求进行排列和布局。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ind w:firstLine="576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4.固定连接：采用混凝土或砌筑砖体连接等方式将管道固定在底座上，并进行必要的加固处理（在转角处设置混凝土挡墙，阻挡管道通水后冲击力，以免把接头冲脱落）。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明敷暗敷管道连接后，检查-试压-试水等。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六、工程量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1，PE管道数量及规格：间图1，图2；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2，截止阀型号及数量：见图1，图2；</w:t>
      </w:r>
    </w:p>
    <w:p>
      <w:pPr>
        <w:keepNext w:val="0"/>
        <w:keepLines w:val="0"/>
        <w:pageBreakBefore w:val="0"/>
        <w:widowControl/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七、施工周期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60个日历天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附：施工报价明细及施工图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785"/>
        <w:gridCol w:w="1650"/>
        <w:gridCol w:w="915"/>
        <w:gridCol w:w="1200"/>
        <w:gridCol w:w="750"/>
        <w:gridCol w:w="630"/>
        <w:gridCol w:w="585"/>
        <w:gridCol w:w="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西南航食给水管明敷设报价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钢丝骨架给水管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920.00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管件90°弯头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DN200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管件直接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DN200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105.00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异形管件三通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DN200/DN160     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异形管件三通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DN200/DN110     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钢丝骨架给水管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67.60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管件直接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管件90°弯头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管件三通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异形管件三通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DN160/DN63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钢丝骨架给水管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DN63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闸阀DN200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闸阀DN150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法兰盘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法兰盘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切止阀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西南航食消防喷淋系统管明敷设报价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钢丝骨架给水管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546.79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管件直接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管件90°弯头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管件三通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DN160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钢丝骨架给水管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DN110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243.38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管件直接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DN110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管件90°弯头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DN110           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闸阀DN110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闸阀DN160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法兰盘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7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土建报价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计算式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钢管400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15.5*2+12.5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43.50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钢管300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10+7.5+14.5+12.5+12.5+20*4+28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165.00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钢管200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20+53.5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砂石保护管道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4.5+6*3+23+3.6+11.6*2+15.4*2+17.5+16.5+12.7+10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159.80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破除砼地面，开槽，浇筑砼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43.5+165+73.5+159.8=441.8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441.80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0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7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line="360" w:lineRule="auto"/>
        <w:textAlignment w:val="auto"/>
        <w:rPr>
          <w:rFonts w:hint="default" w:ascii="宋体" w:hAnsi="宋体" w:eastAsia="宋体"/>
          <w:sz w:val="21"/>
          <w:szCs w:val="21"/>
          <w:lang w:val="en-US" w:eastAsia="zh-CN"/>
        </w:rPr>
      </w:pPr>
    </w:p>
    <w:p>
      <w:r>
        <w:drawing>
          <wp:inline distT="0" distB="0" distL="114300" distR="114300">
            <wp:extent cx="5267325" cy="32137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3385185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MzgxMTY3N2VlMzU0YzQ1YTk2ZmYwZTNhNzMzOWIifQ=="/>
  </w:docVars>
  <w:rsids>
    <w:rsidRoot w:val="002E000A"/>
    <w:rsid w:val="000867A0"/>
    <w:rsid w:val="00183A3B"/>
    <w:rsid w:val="00192CB8"/>
    <w:rsid w:val="002E000A"/>
    <w:rsid w:val="00393CC3"/>
    <w:rsid w:val="003C0C15"/>
    <w:rsid w:val="004C2CA3"/>
    <w:rsid w:val="006B0E4A"/>
    <w:rsid w:val="00731DBD"/>
    <w:rsid w:val="00735060"/>
    <w:rsid w:val="00A320F8"/>
    <w:rsid w:val="00C02AF7"/>
    <w:rsid w:val="00C31F1D"/>
    <w:rsid w:val="00D06B79"/>
    <w:rsid w:val="00D75C15"/>
    <w:rsid w:val="00E17F35"/>
    <w:rsid w:val="00EA691D"/>
    <w:rsid w:val="00F34E15"/>
    <w:rsid w:val="00F35873"/>
    <w:rsid w:val="1E746135"/>
    <w:rsid w:val="3D822FF8"/>
    <w:rsid w:val="47CB388C"/>
    <w:rsid w:val="496D7626"/>
    <w:rsid w:val="5B5D0814"/>
    <w:rsid w:val="72F90258"/>
    <w:rsid w:val="7EFC65CB"/>
    <w:rsid w:val="96BBF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00" w:beforeAutospacing="1" w:after="200" w:line="273" w:lineRule="auto"/>
    </w:pPr>
    <w:rPr>
      <w:rFonts w:ascii="Cambria" w:hAnsi="Cambria" w:eastAsia="MS Mincho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/>
      <w:color w:val="17365D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134</Words>
  <Characters>764</Characters>
  <Lines>6</Lines>
  <Paragraphs>1</Paragraphs>
  <TotalTime>10</TotalTime>
  <ScaleCrop>false</ScaleCrop>
  <LinksUpToDate>false</LinksUpToDate>
  <CharactersWithSpaces>897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2024-10-29T18:09:00Z</dcterms:created>
  <dc:creator>WIN</dc:creator>
  <cp:lastModifiedBy>曾宇</cp:lastModifiedBy>
  <dcterms:modified xsi:type="dcterms:W3CDTF">2026-02-26T00:57:20Z</dcterms:modified>
  <dc:title>明敷给水管道施工方案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24C4827C9C0D32CB96A29E69629FED9B_43</vt:lpwstr>
  </property>
</Properties>
</file>