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jc w:val="center"/>
        <w:rPr>
          <w:rFonts w:hint="eastAsia" w:ascii="方正仿宋_GBK" w:hAnsi="方正仿宋_GBK" w:eastAsia="方正仿宋_GBK" w:cs="方正仿宋_GBK"/>
          <w:b/>
          <w:bCs/>
          <w:sz w:val="44"/>
          <w:szCs w:val="44"/>
          <w:lang w:val="en-US" w:eastAsia="zh-CN"/>
        </w:rPr>
      </w:pPr>
      <w:r>
        <w:rPr>
          <w:rFonts w:hint="eastAsia" w:ascii="方正仿宋_GBK" w:hAnsi="方正仿宋_GBK" w:eastAsia="方正仿宋_GBK" w:cs="方正仿宋_GBK"/>
          <w:b/>
          <w:bCs/>
          <w:sz w:val="44"/>
          <w:szCs w:val="44"/>
          <w:lang w:eastAsia="zh-CN"/>
        </w:rPr>
        <w:t>附件</w:t>
      </w:r>
      <w:r>
        <w:rPr>
          <w:rFonts w:hint="eastAsia" w:ascii="方正仿宋_GBK" w:hAnsi="方正仿宋_GBK" w:eastAsia="方正仿宋_GBK" w:cs="方正仿宋_GBK"/>
          <w:b/>
          <w:bCs/>
          <w:sz w:val="44"/>
          <w:szCs w:val="44"/>
          <w:lang w:val="en-US" w:eastAsia="zh-CN"/>
        </w:rPr>
        <w:t>3.技术规格要求</w:t>
      </w:r>
    </w:p>
    <w:p>
      <w:pPr>
        <w:keepNext w:val="0"/>
        <w:keepLines w:val="0"/>
        <w:widowControl/>
        <w:suppressLineNumbers w:val="0"/>
        <w:jc w:val="left"/>
        <w:rPr>
          <w:sz w:val="32"/>
          <w:szCs w:val="32"/>
        </w:rPr>
      </w:pPr>
      <w:r>
        <w:rPr>
          <w:rFonts w:ascii="黑体" w:hAnsi="宋体" w:eastAsia="黑体" w:cs="黑体"/>
          <w:color w:val="000000"/>
          <w:kern w:val="0"/>
          <w:sz w:val="32"/>
          <w:szCs w:val="32"/>
          <w:lang w:val="en-US" w:eastAsia="zh-CN" w:bidi="ar"/>
        </w:rPr>
        <w:t>一、</w:t>
      </w:r>
      <w:r>
        <w:rPr>
          <w:rFonts w:hint="eastAsia" w:ascii="黑体" w:hAnsi="宋体" w:eastAsia="黑体" w:cs="黑体"/>
          <w:color w:val="000000"/>
          <w:kern w:val="0"/>
          <w:sz w:val="32"/>
          <w:szCs w:val="32"/>
          <w:lang w:val="en-US" w:eastAsia="zh-CN" w:bidi="ar"/>
        </w:rPr>
        <w:t>采购内容及</w:t>
      </w:r>
      <w:r>
        <w:rPr>
          <w:rFonts w:ascii="黑体" w:hAnsi="宋体" w:eastAsia="黑体" w:cs="黑体"/>
          <w:color w:val="000000"/>
          <w:kern w:val="0"/>
          <w:sz w:val="32"/>
          <w:szCs w:val="32"/>
          <w:lang w:val="en-US" w:eastAsia="zh-CN" w:bidi="ar"/>
        </w:rPr>
        <w:t xml:space="preserve">功能目标 </w:t>
      </w:r>
    </w:p>
    <w:p>
      <w:pPr>
        <w:keepNext w:val="0"/>
        <w:keepLines w:val="0"/>
        <w:widowControl/>
        <w:suppressLineNumbers w:val="0"/>
        <w:jc w:val="left"/>
        <w:rPr>
          <w:sz w:val="32"/>
          <w:szCs w:val="32"/>
        </w:rPr>
      </w:pPr>
      <w:r>
        <w:rPr>
          <w:rFonts w:ascii="仿宋_GB2312" w:hAnsi="宋体" w:eastAsia="仿宋_GB2312" w:cs="仿宋_GB2312"/>
          <w:color w:val="000000"/>
          <w:kern w:val="0"/>
          <w:sz w:val="32"/>
          <w:szCs w:val="32"/>
          <w:lang w:val="en-US" w:eastAsia="zh-CN" w:bidi="ar"/>
        </w:rPr>
        <w:t>采购30套5G专网GIS终端</w:t>
      </w:r>
      <w:r>
        <w:rPr>
          <w:rFonts w:hint="eastAsia" w:ascii="仿宋_GB2312" w:hAnsi="宋体" w:eastAsia="仿宋_GB2312" w:cs="仿宋_GB2312"/>
          <w:color w:val="000000"/>
          <w:kern w:val="0"/>
          <w:sz w:val="32"/>
          <w:szCs w:val="32"/>
          <w:lang w:val="en-US" w:eastAsia="zh-CN" w:bidi="ar"/>
        </w:rPr>
        <w:t xml:space="preserve">（车载高精度视频智能终端），达到以下目标： </w:t>
      </w:r>
      <w:bookmarkStart w:id="0" w:name="_GoBack"/>
      <w:bookmarkEnd w:id="0"/>
    </w:p>
    <w:p>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 xml:space="preserve">1.实现高精度实时定位与监控。 </w:t>
      </w:r>
    </w:p>
    <w:p>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 xml:space="preserve">2.满足高速稳定的5G数据通信。 </w:t>
      </w:r>
    </w:p>
    <w:p>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 xml:space="preserve">3.实现驾驶过程安全监管与预警。 </w:t>
      </w:r>
    </w:p>
    <w:p>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 xml:space="preserve">4.实现驾驶员身份及行为检测。 </w:t>
      </w:r>
    </w:p>
    <w:p>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 xml:space="preserve">5.帮助进行优化车辆管理及调度。 </w:t>
      </w:r>
    </w:p>
    <w:p>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 xml:space="preserve">6.帮助进行数据融合与分析。 </w:t>
      </w:r>
    </w:p>
    <w:p>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7.具备紧急呼叫与事故响应系统。</w:t>
      </w:r>
    </w:p>
    <w:p>
      <w:pPr>
        <w:keepNext w:val="0"/>
        <w:keepLines w:val="0"/>
        <w:widowControl/>
        <w:suppressLineNumbers w:val="0"/>
        <w:jc w:val="left"/>
        <w:rPr>
          <w:sz w:val="32"/>
          <w:szCs w:val="32"/>
        </w:rPr>
      </w:pPr>
      <w:r>
        <w:rPr>
          <w:rFonts w:ascii="黑体" w:hAnsi="宋体" w:eastAsia="黑体" w:cs="黑体"/>
          <w:color w:val="000000"/>
          <w:kern w:val="0"/>
          <w:sz w:val="32"/>
          <w:szCs w:val="32"/>
          <w:lang w:val="en-US" w:eastAsia="zh-CN" w:bidi="ar"/>
        </w:rPr>
        <w:t xml:space="preserve">二、需执行的标准规范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1.GB/T 45086.1-2024 车载定位系统技术要求及试验方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法第一部分：卫星定位；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2.JT/T 794-2019 道路运输车辆卫星定位系统车载终端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技术要求；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3.JT/T 808-2019 道路运输车辆卫星定位系统终端通讯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协议及数据格式；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4.JT/T 1076-2016 道路运输车辆运输定位系统车载视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频终端技术要求；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5.JT/T 1078-2016 道路运输车辆运输定位系统视频通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1112 </w:t>
      </w:r>
    </w:p>
    <w:p>
      <w:pPr>
        <w:keepNext w:val="0"/>
        <w:keepLines w:val="0"/>
        <w:widowControl/>
        <w:suppressLineNumbers w:val="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信协议。 </w:t>
      </w:r>
    </w:p>
    <w:p>
      <w:pPr>
        <w:keepNext w:val="0"/>
        <w:keepLines w:val="0"/>
        <w:widowControl/>
        <w:suppressLineNumbers w:val="0"/>
        <w:jc w:val="left"/>
        <w:rPr>
          <w:sz w:val="32"/>
          <w:szCs w:val="32"/>
        </w:rPr>
      </w:pPr>
      <w:r>
        <w:rPr>
          <w:rFonts w:hint="eastAsia" w:ascii="黑体" w:hAnsi="宋体" w:eastAsia="黑体" w:cs="黑体"/>
          <w:color w:val="000000"/>
          <w:kern w:val="0"/>
          <w:sz w:val="32"/>
          <w:szCs w:val="32"/>
          <w:lang w:val="en-US" w:eastAsia="zh-CN" w:bidi="ar"/>
        </w:rPr>
        <w:t xml:space="preserve">三、采购产品具体要求 </w:t>
      </w:r>
    </w:p>
    <w:p>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 xml:space="preserve">1.提供网络（需接入重庆江北国际机场 5G 专网）、数据 </w:t>
      </w:r>
    </w:p>
    <w:p>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 xml:space="preserve">中心以及应用系统 24 小时不间断运行服务，保证视频远程查看实时清晰。 </w:t>
      </w:r>
    </w:p>
    <w:p>
      <w:pPr>
        <w:keepNext w:val="0"/>
        <w:keepLines w:val="0"/>
        <w:widowControl/>
        <w:numPr>
          <w:ilvl w:val="0"/>
          <w:numId w:val="1"/>
        </w:numPr>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提供实时、精确的车辆定位服务。 </w:t>
      </w:r>
    </w:p>
    <w:p>
      <w:pPr>
        <w:keepNext w:val="0"/>
        <w:keepLines w:val="0"/>
        <w:widowControl/>
        <w:numPr>
          <w:ilvl w:val="0"/>
          <w:numId w:val="0"/>
        </w:numPr>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 xml:space="preserve">3.要求供应商免费提供重庆江北国际机场的定制地图服务供车辆平台进行调用。 </w:t>
      </w:r>
    </w:p>
    <w:p>
      <w:pPr>
        <w:keepNext w:val="0"/>
        <w:keepLines w:val="0"/>
        <w:widowControl/>
        <w:suppressLineNumbers w:val="0"/>
        <w:jc w:val="left"/>
      </w:pPr>
      <w:r>
        <w:rPr>
          <w:rFonts w:hint="eastAsia" w:ascii="仿宋_GB2312" w:hAnsi="宋体" w:eastAsia="仿宋_GB2312" w:cs="仿宋_GB2312"/>
          <w:color w:val="000000"/>
          <w:kern w:val="0"/>
          <w:sz w:val="32"/>
          <w:szCs w:val="32"/>
          <w:lang w:val="en-US" w:eastAsia="zh-CN" w:bidi="ar"/>
        </w:rPr>
        <w:t>4.质保期内提供故障设备免费维修及更换。</w:t>
      </w:r>
      <w:r>
        <w:rPr>
          <w:rFonts w:hint="eastAsia" w:ascii="仿宋_GB2312" w:hAnsi="宋体" w:eastAsia="仿宋_GB2312" w:cs="仿宋_GB2312"/>
          <w:color w:val="000000"/>
          <w:kern w:val="0"/>
          <w:sz w:val="31"/>
          <w:szCs w:val="31"/>
          <w:lang w:val="en-US" w:eastAsia="zh-CN" w:bidi="ar"/>
        </w:rPr>
        <w:t xml:space="preserve"> </w:t>
      </w:r>
    </w:p>
    <w:p>
      <w:pPr>
        <w:keepNext w:val="0"/>
        <w:keepLines w:val="0"/>
        <w:widowControl/>
        <w:suppressLineNumbers w:val="0"/>
        <w:jc w:val="left"/>
        <w:rPr>
          <w:sz w:val="32"/>
          <w:szCs w:val="32"/>
        </w:rPr>
      </w:pPr>
      <w:r>
        <w:rPr>
          <w:rFonts w:hint="eastAsia" w:ascii="黑体" w:hAnsi="宋体" w:eastAsia="黑体" w:cs="黑体"/>
          <w:color w:val="000000"/>
          <w:kern w:val="0"/>
          <w:sz w:val="32"/>
          <w:szCs w:val="32"/>
          <w:lang w:val="en-US" w:eastAsia="zh-CN" w:bidi="ar"/>
        </w:rPr>
        <w:t xml:space="preserve">四、技术需求/服务标准 </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供应商需提供：</w:t>
      </w:r>
    </w:p>
    <w:p>
      <w:pPr>
        <w:keepNext w:val="0"/>
        <w:keepLines w:val="0"/>
        <w:widowControl/>
        <w:numPr>
          <w:ilvl w:val="0"/>
          <w:numId w:val="2"/>
        </w:numPr>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安装调试服务；</w:t>
      </w:r>
    </w:p>
    <w:p>
      <w:pPr>
        <w:keepNext w:val="0"/>
        <w:keepLines w:val="0"/>
        <w:widowControl/>
        <w:numPr>
          <w:ilvl w:val="0"/>
          <w:numId w:val="2"/>
        </w:numPr>
        <w:suppressLineNumbers w:val="0"/>
        <w:ind w:left="0" w:leftChars="0" w:firstLine="0" w:firstLineChars="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使用培训服务；</w:t>
      </w:r>
    </w:p>
    <w:p>
      <w:pPr>
        <w:keepNext w:val="0"/>
        <w:keepLines w:val="0"/>
        <w:widowControl/>
        <w:numPr>
          <w:ilvl w:val="0"/>
          <w:numId w:val="2"/>
        </w:numPr>
        <w:suppressLineNumbers w:val="0"/>
        <w:ind w:left="0" w:leftChars="0" w:firstLine="0" w:firstLineChars="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售后服务及技术支持；</w:t>
      </w:r>
    </w:p>
    <w:p>
      <w:pPr>
        <w:keepNext w:val="0"/>
        <w:keepLines w:val="0"/>
        <w:widowControl/>
        <w:numPr>
          <w:ilvl w:val="0"/>
          <w:numId w:val="0"/>
        </w:numPr>
        <w:suppressLineNumbers w:val="0"/>
        <w:ind w:leftChars="0"/>
        <w:jc w:val="left"/>
      </w:pPr>
      <w:r>
        <w:rPr>
          <w:rFonts w:hint="eastAsia" w:ascii="仿宋_GB2312" w:hAnsi="宋体" w:eastAsia="仿宋_GB2312" w:cs="仿宋_GB2312"/>
          <w:color w:val="000000"/>
          <w:kern w:val="0"/>
          <w:sz w:val="32"/>
          <w:szCs w:val="32"/>
          <w:lang w:val="en-US" w:eastAsia="zh-CN" w:bidi="ar"/>
        </w:rPr>
        <w:t>4.网络通信及数据服务。</w:t>
      </w:r>
      <w:r>
        <w:rPr>
          <w:rFonts w:hint="eastAsia" w:ascii="仿宋_GB2312" w:hAnsi="宋体" w:eastAsia="仿宋_GB2312" w:cs="仿宋_GB2312"/>
          <w:color w:val="000000"/>
          <w:kern w:val="0"/>
          <w:sz w:val="31"/>
          <w:szCs w:val="31"/>
          <w:lang w:val="en-US" w:eastAsia="zh-CN" w:bidi="ar"/>
        </w:rPr>
        <w:t xml:space="preserve"> </w:t>
      </w:r>
    </w:p>
    <w:p>
      <w:pPr>
        <w:keepNext w:val="0"/>
        <w:keepLines w:val="0"/>
        <w:widowControl/>
        <w:suppressLineNumbers w:val="0"/>
        <w:jc w:val="left"/>
        <w:rPr>
          <w:sz w:val="32"/>
          <w:szCs w:val="32"/>
        </w:rPr>
      </w:pPr>
      <w:r>
        <w:rPr>
          <w:rFonts w:hint="eastAsia" w:ascii="黑体" w:hAnsi="宋体" w:eastAsia="黑体" w:cs="黑体"/>
          <w:color w:val="000000"/>
          <w:kern w:val="0"/>
          <w:sz w:val="32"/>
          <w:szCs w:val="32"/>
          <w:lang w:val="en-US" w:eastAsia="zh-CN" w:bidi="ar"/>
        </w:rPr>
        <w:t xml:space="preserve">五、验收标准 </w:t>
      </w:r>
    </w:p>
    <w:p>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 xml:space="preserve">1.到货验收：核对设备数量、型号配置是否一致，检查 </w:t>
      </w:r>
    </w:p>
    <w:p>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 xml:space="preserve">外观有无破损，配件是否齐全。 </w:t>
      </w:r>
    </w:p>
    <w:p>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 xml:space="preserve">2.安装调试验收：检查安装位置是否合理且牢固，线束 </w:t>
      </w:r>
    </w:p>
    <w:p>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 xml:space="preserve">布置是否规范。 </w:t>
      </w:r>
    </w:p>
    <w:p>
      <w:pPr>
        <w:keepNext w:val="0"/>
        <w:keepLines w:val="0"/>
        <w:widowControl/>
        <w:suppressLineNumbers w:val="0"/>
        <w:jc w:val="left"/>
        <w:rPr>
          <w:sz w:val="32"/>
          <w:szCs w:val="32"/>
        </w:rPr>
      </w:pPr>
      <w:r>
        <w:rPr>
          <w:rFonts w:hint="eastAsia" w:ascii="仿宋_GB2312" w:hAnsi="宋体" w:eastAsia="仿宋_GB2312" w:cs="仿宋_GB2312"/>
          <w:color w:val="000000"/>
          <w:kern w:val="0"/>
          <w:sz w:val="32"/>
          <w:szCs w:val="32"/>
          <w:lang w:val="en-US" w:eastAsia="zh-CN" w:bidi="ar"/>
        </w:rPr>
        <w:t>3.系统功能验收：测试性能、功能以及兼容性等。</w:t>
      </w:r>
    </w:p>
    <w:p>
      <w:pPr>
        <w:spacing w:line="360" w:lineRule="auto"/>
        <w:ind w:firstLine="482"/>
        <w:jc w:val="both"/>
        <w:rPr>
          <w:rFonts w:hint="eastAsia" w:ascii="仿宋_GB2312" w:hAnsi="仿宋_GB2312"/>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97D089"/>
    <w:multiLevelType w:val="singleLevel"/>
    <w:tmpl w:val="E597D089"/>
    <w:lvl w:ilvl="0" w:tentative="0">
      <w:start w:val="2"/>
      <w:numFmt w:val="decimal"/>
      <w:lvlText w:val="%1."/>
      <w:lvlJc w:val="left"/>
      <w:pPr>
        <w:tabs>
          <w:tab w:val="left" w:pos="312"/>
        </w:tabs>
      </w:pPr>
    </w:lvl>
  </w:abstractNum>
  <w:abstractNum w:abstractNumId="1">
    <w:nsid w:val="0987DCFB"/>
    <w:multiLevelType w:val="singleLevel"/>
    <w:tmpl w:val="0987DCF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ZiNGU0ZGIyNWE5NDczYjE4YTBhN2I2OWQ2OWQwZTgifQ=="/>
  </w:docVars>
  <w:rsids>
    <w:rsidRoot w:val="004D1341"/>
    <w:rsid w:val="004D1341"/>
    <w:rsid w:val="00A21E78"/>
    <w:rsid w:val="00E96F62"/>
    <w:rsid w:val="00F20CC8"/>
    <w:rsid w:val="09A43433"/>
    <w:rsid w:val="0D78567E"/>
    <w:rsid w:val="0FCA7725"/>
    <w:rsid w:val="12DB37FC"/>
    <w:rsid w:val="16B9028B"/>
    <w:rsid w:val="1AA24E63"/>
    <w:rsid w:val="24587BE7"/>
    <w:rsid w:val="249837B8"/>
    <w:rsid w:val="2A6F10BF"/>
    <w:rsid w:val="306A1C89"/>
    <w:rsid w:val="307B337A"/>
    <w:rsid w:val="31B57BBD"/>
    <w:rsid w:val="34D877DC"/>
    <w:rsid w:val="37700F52"/>
    <w:rsid w:val="386865BB"/>
    <w:rsid w:val="39292CD2"/>
    <w:rsid w:val="411167D9"/>
    <w:rsid w:val="42E5671C"/>
    <w:rsid w:val="493515C5"/>
    <w:rsid w:val="49E877CF"/>
    <w:rsid w:val="4E3E0162"/>
    <w:rsid w:val="5A6C0FAD"/>
    <w:rsid w:val="5F4F2601"/>
    <w:rsid w:val="652E2A83"/>
    <w:rsid w:val="68611295"/>
    <w:rsid w:val="6BDE06B6"/>
    <w:rsid w:val="6CB14225"/>
    <w:rsid w:val="7C2B4465"/>
    <w:rsid w:val="7D0C6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幼圆"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000FF" w:themeColor="hyperlink"/>
      <w:u w:val="single"/>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1</Pages>
  <Words>84</Words>
  <Characters>485</Characters>
  <Lines>4</Lines>
  <Paragraphs>1</Paragraphs>
  <TotalTime>10</TotalTime>
  <ScaleCrop>false</ScaleCrop>
  <LinksUpToDate>false</LinksUpToDate>
  <CharactersWithSpaces>568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2020-08-10T00:52:00Z</dcterms:created>
  <dc:creator>Administrator</dc:creator>
  <cp:lastModifiedBy>小傀</cp:lastModifiedBy>
  <dcterms:modified xsi:type="dcterms:W3CDTF">2026-02-03T01:48:49Z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54F22564D14C4F37A67565DCBD83EE20_12</vt:lpwstr>
  </property>
</Properties>
</file>