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36" w:lineRule="auto"/>
        <w:ind w:right="0" w:rightChars="0"/>
        <w:jc w:val="center"/>
        <w:textAlignment w:val="auto"/>
        <w:outlineLvl w:val="9"/>
        <w:rPr>
          <w:rFonts w:hint="eastAsia" w:ascii="方正小标宋简体" w:hAnsi="方正小标宋简体" w:eastAsia="方正小标宋简体" w:cs="方正小标宋简体"/>
          <w:color w:val="auto"/>
          <w:kern w:val="0"/>
          <w:sz w:val="44"/>
          <w:szCs w:val="44"/>
          <w:highlight w:val="none"/>
          <w:lang w:val="en-US" w:eastAsia="zh-CN"/>
        </w:rPr>
      </w:pPr>
      <w:r>
        <w:rPr>
          <w:rFonts w:hint="eastAsia" w:ascii="方正小标宋简体" w:hAnsi="方正小标宋简体" w:eastAsia="方正小标宋简体" w:cs="方正小标宋简体"/>
          <w:color w:val="auto"/>
          <w:kern w:val="0"/>
          <w:sz w:val="44"/>
          <w:szCs w:val="44"/>
          <w:highlight w:val="none"/>
          <w:lang w:val="en-US" w:eastAsia="zh-CN"/>
        </w:rPr>
        <w:t>上海中航航空食品有限公司</w:t>
      </w:r>
    </w:p>
    <w:p>
      <w:pPr>
        <w:keepNext w:val="0"/>
        <w:keepLines w:val="0"/>
        <w:pageBreakBefore w:val="0"/>
        <w:widowControl w:val="0"/>
        <w:kinsoku/>
        <w:wordWrap/>
        <w:overflowPunct/>
        <w:topLinePunct w:val="0"/>
        <w:autoSpaceDE/>
        <w:autoSpaceDN/>
        <w:bidi w:val="0"/>
        <w:adjustRightInd/>
        <w:snapToGrid/>
        <w:spacing w:line="336" w:lineRule="auto"/>
        <w:ind w:right="0" w:rightChars="0"/>
        <w:jc w:val="center"/>
        <w:textAlignment w:val="auto"/>
        <w:outlineLvl w:val="9"/>
        <w:rPr>
          <w:rFonts w:hint="eastAsia" w:ascii="方正小标宋简体" w:hAnsi="方正小标宋简体" w:eastAsia="方正小标宋简体" w:cs="方正小标宋简体"/>
          <w:color w:val="auto"/>
          <w:kern w:val="0"/>
          <w:sz w:val="44"/>
          <w:szCs w:val="44"/>
          <w:highlight w:val="none"/>
          <w:lang w:val="en-US" w:eastAsia="zh-CN"/>
        </w:rPr>
      </w:pPr>
      <w:r>
        <w:rPr>
          <w:rFonts w:hint="eastAsia" w:ascii="方正小标宋简体" w:hAnsi="方正小标宋简体" w:eastAsia="方正小标宋简体" w:cs="方正小标宋简体"/>
          <w:color w:val="auto"/>
          <w:kern w:val="0"/>
          <w:sz w:val="44"/>
          <w:szCs w:val="44"/>
          <w:highlight w:val="none"/>
          <w:lang w:val="en-US" w:eastAsia="zh-CN"/>
        </w:rPr>
        <w:t>清洁用品及耗材项目</w:t>
      </w:r>
      <w:r>
        <w:rPr>
          <w:rFonts w:hint="eastAsia" w:ascii="方正小标宋简体" w:hAnsi="方正小标宋简体" w:eastAsia="方正小标宋简体" w:cs="方正小标宋简体"/>
          <w:color w:val="auto"/>
          <w:kern w:val="0"/>
          <w:sz w:val="44"/>
          <w:szCs w:val="44"/>
          <w:highlight w:val="none"/>
          <w:lang w:eastAsia="zh-CN"/>
        </w:rPr>
        <w:t>采购</w:t>
      </w:r>
      <w:r>
        <w:rPr>
          <w:rFonts w:hint="eastAsia" w:ascii="方正小标宋简体" w:hAnsi="方正小标宋简体" w:eastAsia="方正小标宋简体" w:cs="方正小标宋简体"/>
          <w:color w:val="auto"/>
          <w:kern w:val="0"/>
          <w:sz w:val="44"/>
          <w:szCs w:val="44"/>
          <w:highlight w:val="none"/>
          <w:lang w:val="en-US" w:eastAsia="zh-CN"/>
        </w:rPr>
        <w:t>需求</w:t>
      </w:r>
    </w:p>
    <w:p>
      <w:pPr>
        <w:keepNext w:val="0"/>
        <w:keepLines w:val="0"/>
        <w:pageBreakBefore w:val="0"/>
        <w:widowControl w:val="0"/>
        <w:kinsoku/>
        <w:wordWrap/>
        <w:overflowPunct/>
        <w:topLinePunct w:val="0"/>
        <w:autoSpaceDE/>
        <w:autoSpaceDN/>
        <w:bidi w:val="0"/>
        <w:adjustRightInd/>
        <w:snapToGrid/>
        <w:spacing w:line="336" w:lineRule="auto"/>
        <w:ind w:right="0" w:rightChars="0"/>
        <w:jc w:val="center"/>
        <w:textAlignment w:val="auto"/>
        <w:outlineLvl w:val="9"/>
        <w:rPr>
          <w:rFonts w:hint="default" w:cs="仿宋_GB2312"/>
          <w:color w:val="auto"/>
          <w:kern w:val="0"/>
          <w:sz w:val="36"/>
          <w:szCs w:val="36"/>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640" w:firstLineChars="200"/>
        <w:jc w:val="both"/>
        <w:textAlignment w:val="auto"/>
        <w:outlineLvl w:val="9"/>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根据中翼航空投资有限公司标准采购管理规程和上海中航航空食品有限公司采购管理</w:t>
      </w:r>
      <w:r>
        <w:rPr>
          <w:rFonts w:hint="eastAsia" w:ascii="仿宋_GB2312" w:hAnsi="仿宋_GB2312" w:eastAsia="仿宋_GB2312" w:cs="仿宋_GB2312"/>
          <w:color w:val="auto"/>
          <w:kern w:val="0"/>
          <w:sz w:val="32"/>
          <w:szCs w:val="32"/>
          <w:highlight w:val="none"/>
          <w:lang w:val="en-US" w:eastAsia="zh-CN"/>
        </w:rPr>
        <w:t>规定</w:t>
      </w:r>
      <w:r>
        <w:rPr>
          <w:rFonts w:hint="eastAsia" w:ascii="仿宋_GB2312" w:hAnsi="仿宋_GB2312" w:eastAsia="仿宋_GB2312" w:cs="仿宋_GB2312"/>
          <w:color w:val="auto"/>
          <w:kern w:val="0"/>
          <w:sz w:val="32"/>
          <w:szCs w:val="32"/>
          <w:highlight w:val="none"/>
        </w:rPr>
        <w:t>，该项目已具备采购条件。采购申请具体如下：</w:t>
      </w:r>
    </w:p>
    <w:p>
      <w:pPr>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640" w:firstLineChars="200"/>
        <w:jc w:val="both"/>
        <w:textAlignment w:val="auto"/>
        <w:outlineLvl w:val="9"/>
        <w:rPr>
          <w:rFonts w:hint="eastAsia" w:ascii="黑体" w:hAnsi="黑体" w:eastAsia="黑体" w:cs="黑体"/>
          <w:b w:val="0"/>
          <w:bCs w:val="0"/>
          <w:color w:val="auto"/>
          <w:kern w:val="0"/>
          <w:sz w:val="32"/>
          <w:szCs w:val="32"/>
          <w:highlight w:val="none"/>
        </w:rPr>
      </w:pPr>
      <w:r>
        <w:rPr>
          <w:rFonts w:hint="eastAsia" w:ascii="黑体" w:hAnsi="黑体" w:eastAsia="黑体" w:cs="黑体"/>
          <w:b w:val="0"/>
          <w:bCs w:val="0"/>
          <w:color w:val="auto"/>
          <w:kern w:val="0"/>
          <w:sz w:val="32"/>
          <w:szCs w:val="32"/>
          <w:highlight w:val="none"/>
          <w:lang w:eastAsia="zh-CN"/>
        </w:rPr>
        <w:t>一</w:t>
      </w:r>
      <w:r>
        <w:rPr>
          <w:rFonts w:hint="eastAsia" w:ascii="黑体" w:hAnsi="黑体" w:eastAsia="黑体" w:cs="黑体"/>
          <w:b w:val="0"/>
          <w:bCs w:val="0"/>
          <w:color w:val="auto"/>
          <w:kern w:val="0"/>
          <w:sz w:val="32"/>
          <w:szCs w:val="32"/>
          <w:highlight w:val="none"/>
        </w:rPr>
        <w:t>、项目概况</w:t>
      </w:r>
    </w:p>
    <w:p>
      <w:pPr>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640" w:firstLineChars="200"/>
        <w:jc w:val="both"/>
        <w:textAlignment w:val="auto"/>
        <w:outlineLvl w:val="9"/>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1.项目名称：上海中航航空食品有限公司清洁用品及耗材项目</w:t>
      </w:r>
      <w:bookmarkStart w:id="0" w:name="_GoBack"/>
      <w:bookmarkEnd w:id="0"/>
    </w:p>
    <w:p>
      <w:pPr>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640" w:firstLineChars="200"/>
        <w:jc w:val="both"/>
        <w:textAlignment w:val="auto"/>
        <w:outlineLvl w:val="9"/>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2.合同期限：自合同签订之日起3年</w:t>
      </w:r>
    </w:p>
    <w:p>
      <w:pPr>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640" w:firstLineChars="200"/>
        <w:jc w:val="both"/>
        <w:textAlignment w:val="auto"/>
        <w:outlineLvl w:val="9"/>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3.付款方式：月结110天账期，供应商提供符合采购人要求的增值税专用发票（税率13%），并保证发票的真实。</w:t>
      </w:r>
    </w:p>
    <w:p>
      <w:pPr>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640" w:firstLineChars="200"/>
        <w:jc w:val="both"/>
        <w:textAlignment w:val="auto"/>
        <w:outlineLvl w:val="9"/>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4.项目地点：领航路100号、申达五路106号</w:t>
      </w:r>
    </w:p>
    <w:p>
      <w:pPr>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640" w:firstLineChars="200"/>
        <w:jc w:val="both"/>
        <w:textAlignment w:val="auto"/>
        <w:outlineLvl w:val="9"/>
        <w:rPr>
          <w:rFonts w:hint="eastAsia" w:ascii="黑体" w:hAnsi="黑体" w:eastAsia="黑体" w:cs="黑体"/>
          <w:b w:val="0"/>
          <w:bCs w:val="0"/>
          <w:color w:val="auto"/>
          <w:kern w:val="0"/>
          <w:sz w:val="32"/>
          <w:szCs w:val="32"/>
          <w:highlight w:val="none"/>
          <w:lang w:eastAsia="zh-CN"/>
        </w:rPr>
      </w:pPr>
      <w:r>
        <w:rPr>
          <w:rFonts w:hint="eastAsia" w:ascii="黑体" w:hAnsi="黑体" w:eastAsia="黑体" w:cs="黑体"/>
          <w:b w:val="0"/>
          <w:bCs w:val="0"/>
          <w:color w:val="auto"/>
          <w:kern w:val="0"/>
          <w:sz w:val="32"/>
          <w:szCs w:val="32"/>
          <w:highlight w:val="none"/>
          <w:lang w:val="en-US" w:eastAsia="zh-CN"/>
        </w:rPr>
        <w:t>二</w:t>
      </w:r>
      <w:r>
        <w:rPr>
          <w:rFonts w:hint="eastAsia" w:ascii="黑体" w:hAnsi="黑体" w:eastAsia="黑体" w:cs="黑体"/>
          <w:b w:val="0"/>
          <w:bCs w:val="0"/>
          <w:color w:val="auto"/>
          <w:kern w:val="0"/>
          <w:sz w:val="32"/>
          <w:szCs w:val="32"/>
          <w:highlight w:val="none"/>
          <w:lang w:eastAsia="zh-CN"/>
        </w:rPr>
        <w:t>、采购计划批复情况</w:t>
      </w:r>
    </w:p>
    <w:p>
      <w:pPr>
        <w:spacing w:line="336" w:lineRule="auto"/>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该项目采购计划已提交2025年上海航食第29次总经理办公会审议通过。</w:t>
      </w:r>
    </w:p>
    <w:p>
      <w:pPr>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640" w:firstLineChars="200"/>
        <w:jc w:val="both"/>
        <w:textAlignment w:val="auto"/>
        <w:outlineLvl w:val="9"/>
        <w:rPr>
          <w:rFonts w:hint="eastAsia" w:ascii="黑体" w:hAnsi="黑体" w:eastAsia="黑体" w:cs="黑体"/>
          <w:b w:val="0"/>
          <w:bCs w:val="0"/>
          <w:color w:val="auto"/>
          <w:kern w:val="0"/>
          <w:sz w:val="32"/>
          <w:szCs w:val="32"/>
          <w:highlight w:val="none"/>
          <w:lang w:val="en-US" w:eastAsia="zh-CN"/>
        </w:rPr>
      </w:pPr>
      <w:r>
        <w:rPr>
          <w:rFonts w:hint="eastAsia" w:ascii="黑体" w:hAnsi="黑体" w:eastAsia="黑体" w:cs="黑体"/>
          <w:b w:val="0"/>
          <w:bCs w:val="0"/>
          <w:color w:val="auto"/>
          <w:kern w:val="0"/>
          <w:sz w:val="32"/>
          <w:szCs w:val="32"/>
          <w:highlight w:val="none"/>
          <w:lang w:val="en-US" w:eastAsia="zh-CN"/>
        </w:rPr>
        <w:t>三</w:t>
      </w:r>
      <w:r>
        <w:rPr>
          <w:rFonts w:hint="eastAsia" w:ascii="黑体" w:hAnsi="黑体" w:eastAsia="黑体" w:cs="黑体"/>
          <w:b w:val="0"/>
          <w:bCs w:val="0"/>
          <w:color w:val="auto"/>
          <w:kern w:val="0"/>
          <w:sz w:val="32"/>
          <w:szCs w:val="32"/>
          <w:highlight w:val="none"/>
          <w:lang w:eastAsia="zh-CN"/>
        </w:rPr>
        <w:t>、</w:t>
      </w:r>
      <w:r>
        <w:rPr>
          <w:rFonts w:hint="eastAsia" w:ascii="黑体" w:hAnsi="黑体" w:eastAsia="黑体" w:cs="黑体"/>
          <w:b w:val="0"/>
          <w:bCs w:val="0"/>
          <w:color w:val="auto"/>
          <w:kern w:val="0"/>
          <w:sz w:val="32"/>
          <w:szCs w:val="32"/>
          <w:highlight w:val="none"/>
          <w:lang w:val="en-US" w:eastAsia="zh-CN"/>
        </w:rPr>
        <w:t>采购需求</w:t>
      </w: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left="0" w:leftChars="0" w:right="0" w:rightChars="0" w:firstLine="640" w:firstLineChars="200"/>
        <w:jc w:val="left"/>
        <w:textAlignment w:val="auto"/>
        <w:outlineLvl w:val="9"/>
        <w:rPr>
          <w:rFonts w:hint="eastAsia" w:ascii="楷体" w:hAnsi="楷体" w:eastAsia="楷体" w:cs="楷体"/>
          <w:color w:val="auto"/>
          <w:kern w:val="0"/>
          <w:sz w:val="32"/>
          <w:szCs w:val="32"/>
          <w:highlight w:val="none"/>
          <w:lang w:val="en-US" w:eastAsia="zh-CN"/>
        </w:rPr>
      </w:pPr>
      <w:r>
        <w:rPr>
          <w:rFonts w:hint="eastAsia" w:ascii="楷体" w:hAnsi="楷体" w:eastAsia="楷体" w:cs="楷体"/>
          <w:color w:val="auto"/>
          <w:kern w:val="0"/>
          <w:sz w:val="32"/>
          <w:szCs w:val="32"/>
          <w:highlight w:val="none"/>
          <w:lang w:val="en-US" w:eastAsia="zh-CN"/>
        </w:rPr>
        <w:t>（一）产品要求</w:t>
      </w:r>
    </w:p>
    <w:tbl>
      <w:tblPr>
        <w:tblStyle w:val="6"/>
        <w:tblW w:w="1004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2077"/>
        <w:gridCol w:w="1870"/>
        <w:gridCol w:w="955"/>
        <w:gridCol w:w="2505"/>
        <w:gridCol w:w="990"/>
        <w:gridCol w:w="16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34" w:hRule="atLeast"/>
          <w:jc w:val="center"/>
        </w:trPr>
        <w:tc>
          <w:tcPr>
            <w:tcW w:w="2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品名</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规格</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单位</w:t>
            </w:r>
          </w:p>
        </w:tc>
        <w:tc>
          <w:tcPr>
            <w:tcW w:w="25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备注</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年用量</w:t>
            </w:r>
          </w:p>
        </w:tc>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图片</w:t>
            </w:r>
          </w:p>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（仅供参考）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2" w:hRule="atLeast"/>
          <w:jc w:val="center"/>
        </w:trPr>
        <w:tc>
          <w:tcPr>
            <w:tcW w:w="2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百洁布</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eastAsia="zh-CN"/>
              </w:rPr>
              <w:t>8*10cm</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片</w:t>
            </w:r>
          </w:p>
        </w:tc>
        <w:tc>
          <w:tcPr>
            <w:tcW w:w="25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现用品牌：3M</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1000</w:t>
            </w:r>
          </w:p>
        </w:tc>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drawing>
                <wp:inline distT="0" distB="0" distL="114300" distR="114300">
                  <wp:extent cx="942975" cy="733425"/>
                  <wp:effectExtent l="0" t="0" r="9525" b="952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6"/>
                          <a:stretch>
                            <a:fillRect/>
                          </a:stretch>
                        </pic:blipFill>
                        <pic:spPr>
                          <a:xfrm>
                            <a:off x="0" y="0"/>
                            <a:ext cx="942975" cy="73342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23" w:hRule="atLeast"/>
          <w:jc w:val="center"/>
        </w:trPr>
        <w:tc>
          <w:tcPr>
            <w:tcW w:w="2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长柄手刷</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杆长120cm</w:t>
            </w:r>
          </w:p>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刷头长20cm</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个</w:t>
            </w:r>
          </w:p>
        </w:tc>
        <w:tc>
          <w:tcPr>
            <w:tcW w:w="25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加密</w:t>
            </w:r>
            <w:r>
              <w:rPr>
                <w:rFonts w:hint="eastAsia" w:ascii="仿宋_GB2312" w:hAnsi="仿宋_GB2312" w:eastAsia="仿宋_GB2312" w:cs="仿宋_GB2312"/>
                <w:color w:val="000000" w:themeColor="text1"/>
                <w:sz w:val="28"/>
                <w:szCs w:val="28"/>
                <w:u w:val="none"/>
                <w:lang w:val="en-US" w:eastAsia="zh-CN"/>
                <w14:textFill>
                  <w14:solidFill>
                    <w14:schemeClr w14:val="tx1"/>
                  </w14:solidFill>
                </w14:textFill>
              </w:rPr>
              <w:t>硬刷毛</w:t>
            </w: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，适用于各类表面清洁</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30</w:t>
            </w:r>
          </w:p>
        </w:tc>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819785" cy="765175"/>
                  <wp:effectExtent l="0" t="0" r="18415" b="15875"/>
                  <wp:docPr id="3" name="图片 3" descr="e4fe5a01be7acadf983a9d316d8ef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4fe5a01be7acadf983a9d316d8efbc"/>
                          <pic:cNvPicPr>
                            <a:picLocks noChangeAspect="1"/>
                          </pic:cNvPicPr>
                        </pic:nvPicPr>
                        <pic:blipFill>
                          <a:blip r:embed="rId7"/>
                          <a:stretch>
                            <a:fillRect/>
                          </a:stretch>
                        </pic:blipFill>
                        <pic:spPr>
                          <a:xfrm>
                            <a:off x="0" y="0"/>
                            <a:ext cx="819785" cy="7651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2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圆柄台刷</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柄长25cm</w:t>
            </w:r>
          </w:p>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刷头长6.5cm</w:t>
            </w:r>
          </w:p>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刷头宽5.8cm</w:t>
            </w:r>
          </w:p>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刷毛长2.5cm</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个</w:t>
            </w:r>
          </w:p>
        </w:tc>
        <w:tc>
          <w:tcPr>
            <w:tcW w:w="25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加密硬刷毛，适用于各类表面清洁</w:t>
            </w:r>
            <w:r>
              <w:rPr>
                <w:rFonts w:hint="eastAsia" w:ascii="仿宋_GB2312" w:hAnsi="仿宋_GB2312" w:eastAsia="仿宋_GB2312" w:cs="仿宋_GB2312"/>
                <w:sz w:val="28"/>
                <w:szCs w:val="28"/>
                <w:lang w:val="en-US" w:eastAsia="zh-CN"/>
              </w:rPr>
              <w:t>。</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30</w:t>
            </w:r>
          </w:p>
        </w:tc>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814070" cy="698500"/>
                  <wp:effectExtent l="0" t="0" r="5080" b="6350"/>
                  <wp:docPr id="5" name="图片 5" descr="8374b940aa9ab224f7525d9e5bd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374b940aa9ab224f7525d9e5bd7536"/>
                          <pic:cNvPicPr>
                            <a:picLocks noChangeAspect="1"/>
                          </pic:cNvPicPr>
                        </pic:nvPicPr>
                        <pic:blipFill>
                          <a:blip r:embed="rId8"/>
                          <a:stretch>
                            <a:fillRect/>
                          </a:stretch>
                        </pic:blipFill>
                        <pic:spPr>
                          <a:xfrm>
                            <a:off x="0" y="0"/>
                            <a:ext cx="814070" cy="6985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26" w:hRule="atLeast"/>
          <w:jc w:val="center"/>
        </w:trPr>
        <w:tc>
          <w:tcPr>
            <w:tcW w:w="2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恭刷套装</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恭刷高45.5cm</w:t>
            </w:r>
          </w:p>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底座高12cm</w:t>
            </w:r>
          </w:p>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底座宽13.8cm</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个</w:t>
            </w:r>
          </w:p>
        </w:tc>
        <w:tc>
          <w:tcPr>
            <w:tcW w:w="25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适用于马桶、小便池清洁</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80</w:t>
            </w:r>
          </w:p>
        </w:tc>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814070" cy="843280"/>
                  <wp:effectExtent l="0" t="0" r="5080" b="13970"/>
                  <wp:docPr id="4" name="图片 4" descr="81f294ac82e0de924164ee9f2ed60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1f294ac82e0de924164ee9f2ed605c"/>
                          <pic:cNvPicPr>
                            <a:picLocks noChangeAspect="1"/>
                          </pic:cNvPicPr>
                        </pic:nvPicPr>
                        <pic:blipFill>
                          <a:blip r:embed="rId9"/>
                          <a:stretch>
                            <a:fillRect/>
                          </a:stretch>
                        </pic:blipFill>
                        <pic:spPr>
                          <a:xfrm>
                            <a:off x="0" y="0"/>
                            <a:ext cx="814070" cy="8432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3" w:hRule="atLeast"/>
          <w:jc w:val="center"/>
        </w:trPr>
        <w:tc>
          <w:tcPr>
            <w:tcW w:w="2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棉签</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500支装</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盒</w:t>
            </w:r>
          </w:p>
        </w:tc>
        <w:tc>
          <w:tcPr>
            <w:tcW w:w="25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产品要求：尖头+螺头+双头、无异味</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w:t>
            </w:r>
          </w:p>
        </w:tc>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drawing>
                <wp:inline distT="0" distB="0" distL="114300" distR="114300">
                  <wp:extent cx="707390" cy="984250"/>
                  <wp:effectExtent l="0" t="0" r="16510" b="635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10"/>
                          <a:stretch>
                            <a:fillRect/>
                          </a:stretch>
                        </pic:blipFill>
                        <pic:spPr>
                          <a:xfrm>
                            <a:off x="0" y="0"/>
                            <a:ext cx="707390" cy="98425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06" w:hRule="atLeast"/>
          <w:jc w:val="center"/>
        </w:trPr>
        <w:tc>
          <w:tcPr>
            <w:tcW w:w="2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加厚棉线蜡拖把</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杆长130cm</w:t>
            </w:r>
          </w:p>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拖头宽15cm</w:t>
            </w:r>
          </w:p>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拖头长35cm</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个</w:t>
            </w:r>
          </w:p>
        </w:tc>
        <w:tc>
          <w:tcPr>
            <w:tcW w:w="25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产品要求：干湿两用，不掉毛，吸附力强。适用于各类光滑地面。</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60</w:t>
            </w:r>
          </w:p>
        </w:tc>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818515" cy="787400"/>
                  <wp:effectExtent l="0" t="0" r="635" b="12700"/>
                  <wp:docPr id="6" name="图片 6" descr="f8cd3fe7e1d86b2729230d88b0966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8cd3fe7e1d86b2729230d88b09660f"/>
                          <pic:cNvPicPr>
                            <a:picLocks noChangeAspect="1"/>
                          </pic:cNvPicPr>
                        </pic:nvPicPr>
                        <pic:blipFill>
                          <a:blip r:embed="rId11"/>
                          <a:stretch>
                            <a:fillRect/>
                          </a:stretch>
                        </pic:blipFill>
                        <pic:spPr>
                          <a:xfrm>
                            <a:off x="0" y="0"/>
                            <a:ext cx="818515" cy="7874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2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蜡拖（全套）</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个</w:t>
            </w:r>
          </w:p>
        </w:tc>
        <w:tc>
          <w:tcPr>
            <w:tcW w:w="25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现用品牌：白云</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15</w:t>
            </w:r>
          </w:p>
        </w:tc>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810895" cy="760095"/>
                  <wp:effectExtent l="0" t="0" r="8255" b="1905"/>
                  <wp:docPr id="17" name="图片 17" descr="204662372767797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046623727677974194"/>
                          <pic:cNvPicPr>
                            <a:picLocks noChangeAspect="1"/>
                          </pic:cNvPicPr>
                        </pic:nvPicPr>
                        <pic:blipFill>
                          <a:blip r:embed="rId12"/>
                          <a:srcRect t="9292" b="34245"/>
                          <a:stretch>
                            <a:fillRect/>
                          </a:stretch>
                        </pic:blipFill>
                        <pic:spPr>
                          <a:xfrm>
                            <a:off x="0" y="0"/>
                            <a:ext cx="810895" cy="7600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904" w:hRule="atLeast"/>
          <w:jc w:val="center"/>
        </w:trPr>
        <w:tc>
          <w:tcPr>
            <w:tcW w:w="2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石材地面防护剂</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500ml</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瓶</w:t>
            </w:r>
          </w:p>
        </w:tc>
        <w:tc>
          <w:tcPr>
            <w:tcW w:w="25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石材防护，有效避免油污、污渍等侵入</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3</w:t>
            </w:r>
          </w:p>
        </w:tc>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0" cy="0"/>
                  <wp:effectExtent l="0" t="0" r="0" b="0"/>
                  <wp:docPr id="28" name="图片 28" descr="1111eabde8ea81059854cf2b4e5f39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111eabde8ea81059854cf2b4e5f394a"/>
                          <pic:cNvPicPr>
                            <a:picLocks noChangeAspect="1"/>
                          </pic:cNvPicPr>
                        </pic:nvPicPr>
                        <pic:blipFill>
                          <a:blip r:embed="rId13"/>
                          <a:stretch>
                            <a:fillRect/>
                          </a:stretch>
                        </pic:blipFill>
                        <pic:spPr>
                          <a:xfrm>
                            <a:off x="0" y="0"/>
                            <a:ext cx="0" cy="0"/>
                          </a:xfrm>
                          <a:prstGeom prst="rect">
                            <a:avLst/>
                          </a:prstGeom>
                        </pic:spPr>
                      </pic:pic>
                    </a:graphicData>
                  </a:graphic>
                </wp:inline>
              </w:drawing>
            </w:r>
            <w:r>
              <w:rPr>
                <w:rFonts w:hint="eastAsia" w:ascii="仿宋_GB2312" w:hAnsi="仿宋_GB2312" w:eastAsia="仿宋_GB2312" w:cs="仿宋_GB2312"/>
                <w:sz w:val="28"/>
                <w:szCs w:val="28"/>
                <w:lang w:val="en-US" w:eastAsia="zh-CN"/>
              </w:rPr>
              <w:drawing>
                <wp:inline distT="0" distB="0" distL="114300" distR="114300">
                  <wp:extent cx="888365" cy="888365"/>
                  <wp:effectExtent l="0" t="0" r="6985" b="6985"/>
                  <wp:docPr id="30" name="图片 30" descr="1f51b40f72aeb73a1a89c030b52660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f51b40f72aeb73a1a89c030b52660fa"/>
                          <pic:cNvPicPr>
                            <a:picLocks noChangeAspect="1"/>
                          </pic:cNvPicPr>
                        </pic:nvPicPr>
                        <pic:blipFill>
                          <a:blip r:embed="rId14"/>
                          <a:stretch>
                            <a:fillRect/>
                          </a:stretch>
                        </pic:blipFill>
                        <pic:spPr>
                          <a:xfrm>
                            <a:off x="0" y="0"/>
                            <a:ext cx="888365" cy="88836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2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去重污剂</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500g</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瓶</w:t>
            </w:r>
          </w:p>
        </w:tc>
        <w:tc>
          <w:tcPr>
            <w:tcW w:w="25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现用品牌：威猛先生</w:t>
            </w:r>
          </w:p>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去除重油污，净味清新。</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16</w:t>
            </w:r>
          </w:p>
        </w:tc>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1021715" cy="1054100"/>
                  <wp:effectExtent l="0" t="0" r="6985" b="12700"/>
                  <wp:docPr id="35" name="图片 35" descr="23e88c6430fdc77fb7f3f00b4cd13f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3e88c6430fdc77fb7f3f00b4cd13f62"/>
                          <pic:cNvPicPr>
                            <a:picLocks noChangeAspect="1"/>
                          </pic:cNvPicPr>
                        </pic:nvPicPr>
                        <pic:blipFill>
                          <a:blip r:embed="rId15"/>
                          <a:stretch>
                            <a:fillRect/>
                          </a:stretch>
                        </pic:blipFill>
                        <pic:spPr>
                          <a:xfrm>
                            <a:off x="0" y="0"/>
                            <a:ext cx="1021715" cy="10541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3" w:hRule="atLeast"/>
          <w:jc w:val="center"/>
        </w:trPr>
        <w:tc>
          <w:tcPr>
            <w:tcW w:w="2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高泡地毯清洁剂</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4L</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瓶</w:t>
            </w:r>
          </w:p>
        </w:tc>
        <w:tc>
          <w:tcPr>
            <w:tcW w:w="25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现用品牌：万恩</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16</w:t>
            </w:r>
          </w:p>
        </w:tc>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1" w:hRule="atLeast"/>
          <w:jc w:val="center"/>
        </w:trPr>
        <w:tc>
          <w:tcPr>
            <w:tcW w:w="2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皮革光亮剂</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500ML</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瓶</w:t>
            </w:r>
          </w:p>
        </w:tc>
        <w:tc>
          <w:tcPr>
            <w:tcW w:w="25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皮革护理</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10</w:t>
            </w:r>
          </w:p>
        </w:tc>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01" w:hRule="atLeast"/>
          <w:jc w:val="center"/>
        </w:trPr>
        <w:tc>
          <w:tcPr>
            <w:tcW w:w="2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低泡地毯清洁剂</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4L</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瓶</w:t>
            </w:r>
          </w:p>
        </w:tc>
        <w:tc>
          <w:tcPr>
            <w:tcW w:w="25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现用品牌：万恩</w:t>
            </w:r>
          </w:p>
          <w:p>
            <w:pPr>
              <w:spacing w:beforeLines="0" w:afterLines="0"/>
              <w:jc w:val="cente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产品要求:清洁、消除异味、适用于羊毛地毯。</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24</w:t>
            </w:r>
          </w:p>
        </w:tc>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0" cy="0"/>
                  <wp:effectExtent l="0" t="0" r="0" b="0"/>
                  <wp:docPr id="31" name="图片 31" descr="8b92f228dc5b73c448b37cf860e326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8b92f228dc5b73c448b37cf860e3266f"/>
                          <pic:cNvPicPr>
                            <a:picLocks noChangeAspect="1"/>
                          </pic:cNvPicPr>
                        </pic:nvPicPr>
                        <pic:blipFill>
                          <a:blip r:embed="rId16"/>
                          <a:stretch>
                            <a:fillRect/>
                          </a:stretch>
                        </pic:blipFill>
                        <pic:spPr>
                          <a:xfrm>
                            <a:off x="0" y="0"/>
                            <a:ext cx="0" cy="0"/>
                          </a:xfrm>
                          <a:prstGeom prst="rect">
                            <a:avLst/>
                          </a:prstGeom>
                        </pic:spPr>
                      </pic:pic>
                    </a:graphicData>
                  </a:graphic>
                </wp:inline>
              </w:drawing>
            </w:r>
            <w:r>
              <w:rPr>
                <w:rFonts w:hint="eastAsia" w:ascii="仿宋_GB2312" w:hAnsi="仿宋_GB2312" w:eastAsia="仿宋_GB2312" w:cs="仿宋_GB2312"/>
                <w:sz w:val="28"/>
                <w:szCs w:val="28"/>
                <w:lang w:val="en-US" w:eastAsia="zh-CN"/>
              </w:rPr>
              <w:drawing>
                <wp:inline distT="0" distB="0" distL="114300" distR="114300">
                  <wp:extent cx="878205" cy="878205"/>
                  <wp:effectExtent l="0" t="0" r="17145" b="17145"/>
                  <wp:docPr id="32" name="图片 32" descr="8b92f228dc5b73c448b37cf860e326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b92f228dc5b73c448b37cf860e3266f"/>
                          <pic:cNvPicPr>
                            <a:picLocks noChangeAspect="1"/>
                          </pic:cNvPicPr>
                        </pic:nvPicPr>
                        <pic:blipFill>
                          <a:blip r:embed="rId16"/>
                          <a:stretch>
                            <a:fillRect/>
                          </a:stretch>
                        </pic:blipFill>
                        <pic:spPr>
                          <a:xfrm>
                            <a:off x="0" y="0"/>
                            <a:ext cx="878205" cy="87820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1" w:hRule="atLeast"/>
          <w:jc w:val="center"/>
        </w:trPr>
        <w:tc>
          <w:tcPr>
            <w:tcW w:w="2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地毯除渍剂</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4L</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瓶</w:t>
            </w:r>
          </w:p>
        </w:tc>
        <w:tc>
          <w:tcPr>
            <w:tcW w:w="25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现用品牌：万恩</w:t>
            </w:r>
          </w:p>
          <w:p>
            <w:pPr>
              <w:spacing w:beforeLines="0" w:afterLines="0"/>
              <w:jc w:val="cente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适用于各种可洗地毯除溃</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12</w:t>
            </w:r>
          </w:p>
        </w:tc>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926465" cy="926465"/>
                  <wp:effectExtent l="0" t="0" r="6985" b="6985"/>
                  <wp:docPr id="34" name="图片 34" descr="2eab4602c85679bf8c0ab9597687df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eab4602c85679bf8c0ab9597687dfdb"/>
                          <pic:cNvPicPr>
                            <a:picLocks noChangeAspect="1"/>
                          </pic:cNvPicPr>
                        </pic:nvPicPr>
                        <pic:blipFill>
                          <a:blip r:embed="rId17"/>
                          <a:stretch>
                            <a:fillRect/>
                          </a:stretch>
                        </pic:blipFill>
                        <pic:spPr>
                          <a:xfrm>
                            <a:off x="0" y="0"/>
                            <a:ext cx="926465" cy="926465"/>
                          </a:xfrm>
                          <a:prstGeom prst="rect">
                            <a:avLst/>
                          </a:prstGeom>
                        </pic:spPr>
                      </pic:pic>
                    </a:graphicData>
                  </a:graphic>
                </wp:inline>
              </w:drawing>
            </w:r>
            <w:r>
              <w:rPr>
                <w:rFonts w:hint="eastAsia" w:ascii="仿宋_GB2312" w:hAnsi="仿宋_GB2312" w:eastAsia="仿宋_GB2312" w:cs="仿宋_GB2312"/>
                <w:sz w:val="28"/>
                <w:szCs w:val="28"/>
                <w:lang w:val="en-US" w:eastAsia="zh-CN"/>
              </w:rPr>
              <w:drawing>
                <wp:inline distT="0" distB="0" distL="114300" distR="114300">
                  <wp:extent cx="0" cy="0"/>
                  <wp:effectExtent l="0" t="0" r="0" b="0"/>
                  <wp:docPr id="33" name="图片 33" descr="2eab4602c85679bf8c0ab9597687df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eab4602c85679bf8c0ab9597687dfdb"/>
                          <pic:cNvPicPr>
                            <a:picLocks noChangeAspect="1"/>
                          </pic:cNvPicPr>
                        </pic:nvPicPr>
                        <pic:blipFill>
                          <a:blip r:embed="rId17"/>
                          <a:stretch>
                            <a:fillRect/>
                          </a:stretch>
                        </pic:blipFill>
                        <pic:spPr>
                          <a:xfrm>
                            <a:off x="0" y="0"/>
                            <a:ext cx="0" cy="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44" w:hRule="atLeast"/>
          <w:jc w:val="center"/>
        </w:trPr>
        <w:tc>
          <w:tcPr>
            <w:tcW w:w="2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石材强力清洗剂</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2.6L</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瓶</w:t>
            </w:r>
          </w:p>
        </w:tc>
        <w:tc>
          <w:tcPr>
            <w:tcW w:w="25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产品要求：强力去污</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12</w:t>
            </w:r>
          </w:p>
        </w:tc>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0" cy="0"/>
                  <wp:effectExtent l="0" t="0" r="0" b="0"/>
                  <wp:docPr id="36" name="图片 36" descr="1111eabde8ea81059854cf2b4e5f39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111eabde8ea81059854cf2b4e5f394a"/>
                          <pic:cNvPicPr>
                            <a:picLocks noChangeAspect="1"/>
                          </pic:cNvPicPr>
                        </pic:nvPicPr>
                        <pic:blipFill>
                          <a:blip r:embed="rId13"/>
                          <a:stretch>
                            <a:fillRect/>
                          </a:stretch>
                        </pic:blipFill>
                        <pic:spPr>
                          <a:xfrm>
                            <a:off x="0" y="0"/>
                            <a:ext cx="0" cy="0"/>
                          </a:xfrm>
                          <a:prstGeom prst="rect">
                            <a:avLst/>
                          </a:prstGeom>
                        </pic:spPr>
                      </pic:pic>
                    </a:graphicData>
                  </a:graphic>
                </wp:inline>
              </w:drawing>
            </w:r>
            <w:r>
              <w:rPr>
                <w:rFonts w:hint="eastAsia" w:ascii="仿宋_GB2312" w:hAnsi="仿宋_GB2312" w:eastAsia="仿宋_GB2312" w:cs="仿宋_GB2312"/>
                <w:sz w:val="28"/>
                <w:szCs w:val="28"/>
                <w:lang w:val="en-US" w:eastAsia="zh-CN"/>
              </w:rPr>
              <w:drawing>
                <wp:inline distT="0" distB="0" distL="114300" distR="114300">
                  <wp:extent cx="1021080" cy="1021080"/>
                  <wp:effectExtent l="0" t="0" r="7620" b="7620"/>
                  <wp:docPr id="37" name="图片 37" descr="1111eabde8ea81059854cf2b4e5f39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111eabde8ea81059854cf2b4e5f394a"/>
                          <pic:cNvPicPr>
                            <a:picLocks noChangeAspect="1"/>
                          </pic:cNvPicPr>
                        </pic:nvPicPr>
                        <pic:blipFill>
                          <a:blip r:embed="rId13"/>
                          <a:stretch>
                            <a:fillRect/>
                          </a:stretch>
                        </pic:blipFill>
                        <pic:spPr>
                          <a:xfrm>
                            <a:off x="0" y="0"/>
                            <a:ext cx="1021080" cy="10210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6" w:hRule="atLeast"/>
          <w:jc w:val="center"/>
        </w:trPr>
        <w:tc>
          <w:tcPr>
            <w:tcW w:w="2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润肤乳</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500ml</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瓶</w:t>
            </w:r>
          </w:p>
        </w:tc>
        <w:tc>
          <w:tcPr>
            <w:tcW w:w="25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现用品牌：屈臣氏</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84</w:t>
            </w:r>
          </w:p>
        </w:tc>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drawing>
                <wp:inline distT="0" distB="0" distL="114300" distR="114300">
                  <wp:extent cx="815975" cy="1311910"/>
                  <wp:effectExtent l="0" t="0" r="3175" b="254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18"/>
                          <a:stretch>
                            <a:fillRect/>
                          </a:stretch>
                        </pic:blipFill>
                        <pic:spPr>
                          <a:xfrm>
                            <a:off x="0" y="0"/>
                            <a:ext cx="815975" cy="131191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1" w:hRule="atLeast"/>
          <w:jc w:val="center"/>
        </w:trPr>
        <w:tc>
          <w:tcPr>
            <w:tcW w:w="2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洗洁精 </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2kg</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瓶</w:t>
            </w:r>
          </w:p>
        </w:tc>
        <w:tc>
          <w:tcPr>
            <w:tcW w:w="25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现用品牌：白猫</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2000</w:t>
            </w:r>
          </w:p>
        </w:tc>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drawing>
                <wp:inline distT="0" distB="0" distL="114300" distR="114300">
                  <wp:extent cx="809625" cy="1216025"/>
                  <wp:effectExtent l="0" t="0" r="9525" b="317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9"/>
                          <a:stretch>
                            <a:fillRect/>
                          </a:stretch>
                        </pic:blipFill>
                        <pic:spPr>
                          <a:xfrm>
                            <a:off x="0" y="0"/>
                            <a:ext cx="809625" cy="121602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2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洗发水</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750nl</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瓶</w:t>
            </w:r>
          </w:p>
        </w:tc>
        <w:tc>
          <w:tcPr>
            <w:tcW w:w="25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现用品牌：飘柔</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12</w:t>
            </w:r>
          </w:p>
        </w:tc>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drawing>
                <wp:inline distT="0" distB="0" distL="114300" distR="114300">
                  <wp:extent cx="608965" cy="1466850"/>
                  <wp:effectExtent l="0" t="0" r="635"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0"/>
                          <a:stretch>
                            <a:fillRect/>
                          </a:stretch>
                        </pic:blipFill>
                        <pic:spPr>
                          <a:xfrm>
                            <a:off x="0" y="0"/>
                            <a:ext cx="608965" cy="146685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2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蛋糕丝带</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22m</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卷</w:t>
            </w:r>
          </w:p>
        </w:tc>
        <w:tc>
          <w:tcPr>
            <w:tcW w:w="25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产品要求：颜色需红色</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70</w:t>
            </w:r>
          </w:p>
        </w:tc>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935990" cy="935990"/>
                  <wp:effectExtent l="0" t="0" r="16510" b="16510"/>
                  <wp:docPr id="46" name="图片 46" descr="8732913d5967b6e183c301b9ef810b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8732913d5967b6e183c301b9ef810b08"/>
                          <pic:cNvPicPr>
                            <a:picLocks noChangeAspect="1"/>
                          </pic:cNvPicPr>
                        </pic:nvPicPr>
                        <pic:blipFill>
                          <a:blip r:embed="rId21"/>
                          <a:stretch>
                            <a:fillRect/>
                          </a:stretch>
                        </pic:blipFill>
                        <pic:spPr>
                          <a:xfrm>
                            <a:off x="0" y="0"/>
                            <a:ext cx="935990" cy="9359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8" w:hRule="atLeast"/>
          <w:jc w:val="center"/>
        </w:trPr>
        <w:tc>
          <w:tcPr>
            <w:tcW w:w="2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扫把/垃圾铲套装</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一套装</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套</w:t>
            </w:r>
          </w:p>
        </w:tc>
        <w:tc>
          <w:tcPr>
            <w:tcW w:w="25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产品要求：塑料软毛</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15</w:t>
            </w:r>
          </w:p>
        </w:tc>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drawing>
                <wp:inline distT="0" distB="0" distL="114300" distR="114300">
                  <wp:extent cx="695325" cy="799465"/>
                  <wp:effectExtent l="0" t="0" r="9525" b="635"/>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pic:cNvPicPr>
                        </pic:nvPicPr>
                        <pic:blipFill>
                          <a:blip r:embed="rId22"/>
                          <a:stretch>
                            <a:fillRect/>
                          </a:stretch>
                        </pic:blipFill>
                        <pic:spPr>
                          <a:xfrm>
                            <a:off x="0" y="0"/>
                            <a:ext cx="695325" cy="79946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5" w:hRule="atLeast"/>
          <w:jc w:val="center"/>
        </w:trPr>
        <w:tc>
          <w:tcPr>
            <w:tcW w:w="2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家具蜡</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4L</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瓶</w:t>
            </w:r>
          </w:p>
        </w:tc>
        <w:tc>
          <w:tcPr>
            <w:tcW w:w="25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现用品牌：白云</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6</w:t>
            </w:r>
          </w:p>
        </w:tc>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drawing>
                <wp:inline distT="0" distB="0" distL="114300" distR="114300">
                  <wp:extent cx="805815" cy="1494155"/>
                  <wp:effectExtent l="0" t="0" r="13335" b="10795"/>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23"/>
                          <a:stretch>
                            <a:fillRect/>
                          </a:stretch>
                        </pic:blipFill>
                        <pic:spPr>
                          <a:xfrm>
                            <a:off x="0" y="0"/>
                            <a:ext cx="805815" cy="149415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08" w:hRule="atLeast"/>
          <w:jc w:val="center"/>
        </w:trPr>
        <w:tc>
          <w:tcPr>
            <w:tcW w:w="2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毛巾（方巾）</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30*40</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条</w:t>
            </w:r>
          </w:p>
        </w:tc>
        <w:tc>
          <w:tcPr>
            <w:tcW w:w="25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产品要求：高密度不掉毛，柔软吸水易干。</w:t>
            </w:r>
          </w:p>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需提供3种颜色</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150</w:t>
            </w:r>
          </w:p>
        </w:tc>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drawing>
                <wp:inline distT="0" distB="0" distL="114300" distR="114300">
                  <wp:extent cx="971550" cy="668020"/>
                  <wp:effectExtent l="0" t="0" r="0" b="17780"/>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pic:cNvPicPr>
                            <a:picLocks noChangeAspect="1"/>
                          </pic:cNvPicPr>
                        </pic:nvPicPr>
                        <pic:blipFill>
                          <a:blip r:embed="rId24"/>
                          <a:stretch>
                            <a:fillRect/>
                          </a:stretch>
                        </pic:blipFill>
                        <pic:spPr>
                          <a:xfrm>
                            <a:off x="0" y="0"/>
                            <a:ext cx="971550" cy="66802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9" w:hRule="atLeast"/>
          <w:jc w:val="center"/>
        </w:trPr>
        <w:tc>
          <w:tcPr>
            <w:tcW w:w="2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竹夹子</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70cm</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个</w:t>
            </w:r>
          </w:p>
        </w:tc>
        <w:tc>
          <w:tcPr>
            <w:tcW w:w="25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产品要求：垃圾夹</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10</w:t>
            </w:r>
          </w:p>
        </w:tc>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818515" cy="818515"/>
                  <wp:effectExtent l="0" t="0" r="635" b="635"/>
                  <wp:docPr id="7" name="图片 7" descr="15939026150377564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939026150377564487"/>
                          <pic:cNvPicPr>
                            <a:picLocks noChangeAspect="1"/>
                          </pic:cNvPicPr>
                        </pic:nvPicPr>
                        <pic:blipFill>
                          <a:blip r:embed="rId25"/>
                          <a:stretch>
                            <a:fillRect/>
                          </a:stretch>
                        </pic:blipFill>
                        <pic:spPr>
                          <a:xfrm>
                            <a:off x="0" y="0"/>
                            <a:ext cx="818515" cy="8185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57" w:hRule="atLeast"/>
          <w:jc w:val="center"/>
        </w:trPr>
        <w:tc>
          <w:tcPr>
            <w:tcW w:w="2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固体空气芳香剂</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70g</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个</w:t>
            </w:r>
          </w:p>
        </w:tc>
        <w:tc>
          <w:tcPr>
            <w:tcW w:w="25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产品要求：清新空气、可去除异味</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380</w:t>
            </w:r>
          </w:p>
        </w:tc>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drawing>
                <wp:inline distT="0" distB="0" distL="114300" distR="114300">
                  <wp:extent cx="1024255" cy="600075"/>
                  <wp:effectExtent l="0" t="0" r="4445" b="952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26"/>
                          <a:stretch>
                            <a:fillRect/>
                          </a:stretch>
                        </pic:blipFill>
                        <pic:spPr>
                          <a:xfrm>
                            <a:off x="0" y="0"/>
                            <a:ext cx="1024255" cy="60007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98" w:hRule="atLeast"/>
          <w:jc w:val="center"/>
        </w:trPr>
        <w:tc>
          <w:tcPr>
            <w:tcW w:w="2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布艺清洗剂</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500ml</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瓶</w:t>
            </w:r>
          </w:p>
        </w:tc>
        <w:tc>
          <w:tcPr>
            <w:tcW w:w="25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产品要求：深层清洁布草污渍</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10</w:t>
            </w:r>
          </w:p>
        </w:tc>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drawing>
                <wp:inline distT="0" distB="0" distL="114300" distR="114300">
                  <wp:extent cx="400050" cy="809625"/>
                  <wp:effectExtent l="0" t="0" r="0" b="9525"/>
                  <wp:docPr id="4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4"/>
                          <pic:cNvPicPr>
                            <a:picLocks noChangeAspect="1"/>
                          </pic:cNvPicPr>
                        </pic:nvPicPr>
                        <pic:blipFill>
                          <a:blip r:embed="rId27"/>
                          <a:stretch>
                            <a:fillRect/>
                          </a:stretch>
                        </pic:blipFill>
                        <pic:spPr>
                          <a:xfrm>
                            <a:off x="0" y="0"/>
                            <a:ext cx="400050" cy="80962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8" w:hRule="atLeast"/>
          <w:jc w:val="center"/>
        </w:trPr>
        <w:tc>
          <w:tcPr>
            <w:tcW w:w="2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洗衣粉</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25kg</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瓶</w:t>
            </w:r>
          </w:p>
        </w:tc>
        <w:tc>
          <w:tcPr>
            <w:tcW w:w="25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产品要求：去污、增白、增艳功能均衡</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100</w:t>
            </w:r>
          </w:p>
        </w:tc>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638810" cy="1135380"/>
                  <wp:effectExtent l="0" t="0" r="8890" b="7620"/>
                  <wp:docPr id="41" name="图片 41" descr="cc790749c08e106f21bafc69c7632f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c790749c08e106f21bafc69c7632f51"/>
                          <pic:cNvPicPr>
                            <a:picLocks noChangeAspect="1"/>
                          </pic:cNvPicPr>
                        </pic:nvPicPr>
                        <pic:blipFill>
                          <a:blip r:embed="rId28"/>
                          <a:stretch>
                            <a:fillRect/>
                          </a:stretch>
                        </pic:blipFill>
                        <pic:spPr>
                          <a:xfrm>
                            <a:off x="0" y="0"/>
                            <a:ext cx="638810" cy="11353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8" w:hRule="atLeast"/>
          <w:jc w:val="center"/>
        </w:trPr>
        <w:tc>
          <w:tcPr>
            <w:tcW w:w="2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洗地机百洁垫</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17寸</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个</w:t>
            </w:r>
          </w:p>
        </w:tc>
        <w:tc>
          <w:tcPr>
            <w:tcW w:w="25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现用品牌：3M</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w:t>
            </w:r>
          </w:p>
        </w:tc>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drawing>
                <wp:inline distT="0" distB="0" distL="114300" distR="114300">
                  <wp:extent cx="850900" cy="684530"/>
                  <wp:effectExtent l="0" t="0" r="6350" b="1270"/>
                  <wp:docPr id="5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5"/>
                          <pic:cNvPicPr>
                            <a:picLocks noChangeAspect="1"/>
                          </pic:cNvPicPr>
                        </pic:nvPicPr>
                        <pic:blipFill>
                          <a:blip r:embed="rId29"/>
                          <a:stretch>
                            <a:fillRect/>
                          </a:stretch>
                        </pic:blipFill>
                        <pic:spPr>
                          <a:xfrm>
                            <a:off x="0" y="0"/>
                            <a:ext cx="850900" cy="68453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8" w:hRule="atLeast"/>
          <w:jc w:val="center"/>
        </w:trPr>
        <w:tc>
          <w:tcPr>
            <w:tcW w:w="2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隔热手套</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付</w:t>
            </w:r>
          </w:p>
        </w:tc>
        <w:tc>
          <w:tcPr>
            <w:tcW w:w="25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等线" w:hAnsi="等线" w:eastAsia="等线" w:cs="等线"/>
                <w:i w:val="0"/>
                <w:color w:val="000000"/>
                <w:kern w:val="2"/>
                <w:sz w:val="28"/>
                <w:szCs w:val="28"/>
                <w:u w:val="none"/>
                <w:lang w:val="en-US" w:eastAsia="zh-CN" w:bidi="ar-SA"/>
              </w:rPr>
            </w:pPr>
            <w:r>
              <w:rPr>
                <w:rFonts w:hint="eastAsia" w:ascii="仿宋_GB2312" w:hAnsi="仿宋_GB2312" w:eastAsia="仿宋_GB2312" w:cs="仿宋_GB2312"/>
                <w:sz w:val="28"/>
                <w:szCs w:val="28"/>
                <w:lang w:val="en-US" w:eastAsia="zh-CN"/>
              </w:rPr>
              <w:t>产品要求：白色丁晴</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36</w:t>
            </w:r>
          </w:p>
        </w:tc>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eastAsiaTheme="minorEastAsia"/>
                <w:lang w:eastAsia="zh-CN"/>
              </w:rPr>
            </w:pPr>
            <w:r>
              <w:rPr>
                <w:rFonts w:hint="eastAsia" w:eastAsiaTheme="minorEastAsia"/>
                <w:lang w:eastAsia="zh-CN"/>
              </w:rPr>
              <w:drawing>
                <wp:inline distT="0" distB="0" distL="114300" distR="114300">
                  <wp:extent cx="675005" cy="1200150"/>
                  <wp:effectExtent l="0" t="0" r="10795" b="0"/>
                  <wp:docPr id="8" name="图片 8" descr="23b193387aa8ac94b310d51cf1e03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3b193387aa8ac94b310d51cf1e0304f"/>
                          <pic:cNvPicPr>
                            <a:picLocks noChangeAspect="1"/>
                          </pic:cNvPicPr>
                        </pic:nvPicPr>
                        <pic:blipFill>
                          <a:blip r:embed="rId30"/>
                          <a:stretch>
                            <a:fillRect/>
                          </a:stretch>
                        </pic:blipFill>
                        <pic:spPr>
                          <a:xfrm>
                            <a:off x="0" y="0"/>
                            <a:ext cx="675005" cy="120015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8" w:hRule="atLeast"/>
          <w:jc w:val="center"/>
        </w:trPr>
        <w:tc>
          <w:tcPr>
            <w:tcW w:w="2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抹布</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30*30cm</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条</w:t>
            </w:r>
          </w:p>
        </w:tc>
        <w:tc>
          <w:tcPr>
            <w:tcW w:w="25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产品要求：磨毛</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240</w:t>
            </w:r>
          </w:p>
        </w:tc>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817245" cy="803910"/>
                  <wp:effectExtent l="0" t="0" r="1905" b="15240"/>
                  <wp:docPr id="9" name="图片 9" descr="1348623986373905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3486239863739056308"/>
                          <pic:cNvPicPr>
                            <a:picLocks noChangeAspect="1"/>
                          </pic:cNvPicPr>
                        </pic:nvPicPr>
                        <pic:blipFill>
                          <a:blip r:embed="rId31"/>
                          <a:stretch>
                            <a:fillRect/>
                          </a:stretch>
                        </pic:blipFill>
                        <pic:spPr>
                          <a:xfrm>
                            <a:off x="0" y="0"/>
                            <a:ext cx="817245" cy="80391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8" w:hRule="atLeast"/>
          <w:jc w:val="center"/>
        </w:trPr>
        <w:tc>
          <w:tcPr>
            <w:tcW w:w="2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水桶</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20L</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个</w:t>
            </w:r>
          </w:p>
        </w:tc>
        <w:tc>
          <w:tcPr>
            <w:tcW w:w="25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产品材质：不锈钢，适用于接热水</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10</w:t>
            </w:r>
          </w:p>
        </w:tc>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810895" cy="728345"/>
                  <wp:effectExtent l="0" t="0" r="8255" b="14605"/>
                  <wp:docPr id="10" name="图片 10" descr="3605804780322787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605804780322787794"/>
                          <pic:cNvPicPr>
                            <a:picLocks noChangeAspect="1"/>
                          </pic:cNvPicPr>
                        </pic:nvPicPr>
                        <pic:blipFill>
                          <a:blip r:embed="rId32"/>
                          <a:srcRect t="11557" b="34340"/>
                          <a:stretch>
                            <a:fillRect/>
                          </a:stretch>
                        </pic:blipFill>
                        <pic:spPr>
                          <a:xfrm>
                            <a:off x="0" y="0"/>
                            <a:ext cx="810895" cy="72834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8" w:hRule="atLeast"/>
          <w:jc w:val="center"/>
        </w:trPr>
        <w:tc>
          <w:tcPr>
            <w:tcW w:w="2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卸妆棉片</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15*20CM</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片</w:t>
            </w:r>
          </w:p>
        </w:tc>
        <w:tc>
          <w:tcPr>
            <w:tcW w:w="25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产品要求：单片独立包装、100片/盒</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100</w:t>
            </w:r>
          </w:p>
        </w:tc>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810895" cy="716915"/>
                  <wp:effectExtent l="0" t="0" r="8255" b="6985"/>
                  <wp:docPr id="11" name="图片 11" descr="16037279659850667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037279659850667166"/>
                          <pic:cNvPicPr>
                            <a:picLocks noChangeAspect="1"/>
                          </pic:cNvPicPr>
                        </pic:nvPicPr>
                        <pic:blipFill>
                          <a:blip r:embed="rId33"/>
                          <a:srcRect t="12311" b="34434"/>
                          <a:stretch>
                            <a:fillRect/>
                          </a:stretch>
                        </pic:blipFill>
                        <pic:spPr>
                          <a:xfrm>
                            <a:off x="0" y="0"/>
                            <a:ext cx="810895" cy="7169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98" w:hRule="atLeast"/>
          <w:jc w:val="center"/>
        </w:trPr>
        <w:tc>
          <w:tcPr>
            <w:tcW w:w="2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长柄地刷</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刷头：20CM</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个</w:t>
            </w:r>
          </w:p>
        </w:tc>
        <w:tc>
          <w:tcPr>
            <w:tcW w:w="25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w:t>
            </w:r>
          </w:p>
        </w:tc>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810895" cy="734695"/>
                  <wp:effectExtent l="0" t="0" r="8255" b="8255"/>
                  <wp:docPr id="18" name="图片 18" descr="15464925601600037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5464925601600037121"/>
                          <pic:cNvPicPr>
                            <a:picLocks noChangeAspect="1"/>
                          </pic:cNvPicPr>
                        </pic:nvPicPr>
                        <pic:blipFill>
                          <a:blip r:embed="rId34"/>
                          <a:srcRect t="10566" b="34858"/>
                          <a:stretch>
                            <a:fillRect/>
                          </a:stretch>
                        </pic:blipFill>
                        <pic:spPr>
                          <a:xfrm>
                            <a:off x="0" y="0"/>
                            <a:ext cx="810895" cy="7346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8" w:hRule="atLeast"/>
          <w:jc w:val="center"/>
        </w:trPr>
        <w:tc>
          <w:tcPr>
            <w:tcW w:w="2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喷壶</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500ml</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个</w:t>
            </w:r>
          </w:p>
        </w:tc>
        <w:tc>
          <w:tcPr>
            <w:tcW w:w="25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产品要求：带刻度</w:t>
            </w:r>
          </w:p>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材质：PE</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10</w:t>
            </w:r>
          </w:p>
        </w:tc>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810895" cy="714375"/>
                  <wp:effectExtent l="0" t="0" r="8255" b="9525"/>
                  <wp:docPr id="12" name="图片 12" descr="9263629419143508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263629419143508810"/>
                          <pic:cNvPicPr>
                            <a:picLocks noChangeAspect="1"/>
                          </pic:cNvPicPr>
                        </pic:nvPicPr>
                        <pic:blipFill>
                          <a:blip r:embed="rId35"/>
                          <a:srcRect t="10613" b="36321"/>
                          <a:stretch>
                            <a:fillRect/>
                          </a:stretch>
                        </pic:blipFill>
                        <pic:spPr>
                          <a:xfrm>
                            <a:off x="0" y="0"/>
                            <a:ext cx="810895" cy="7143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8" w:hRule="atLeast"/>
          <w:jc w:val="center"/>
        </w:trPr>
        <w:tc>
          <w:tcPr>
            <w:tcW w:w="2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宝赐利除胶剂</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450ml</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瓶</w:t>
            </w:r>
          </w:p>
        </w:tc>
        <w:tc>
          <w:tcPr>
            <w:tcW w:w="25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强力去除残胶、油渍、污垢。</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w:t>
            </w:r>
          </w:p>
        </w:tc>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742315" cy="1318895"/>
                  <wp:effectExtent l="0" t="0" r="635" b="14605"/>
                  <wp:docPr id="43" name="图片 43" descr="49e5be4bea56b5b4a7c1dde3461ef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49e5be4bea56b5b4a7c1dde3461efb20"/>
                          <pic:cNvPicPr>
                            <a:picLocks noChangeAspect="1"/>
                          </pic:cNvPicPr>
                        </pic:nvPicPr>
                        <pic:blipFill>
                          <a:blip r:embed="rId36"/>
                          <a:stretch>
                            <a:fillRect/>
                          </a:stretch>
                        </pic:blipFill>
                        <pic:spPr>
                          <a:xfrm>
                            <a:off x="0" y="0"/>
                            <a:ext cx="742315" cy="13188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8" w:hRule="atLeast"/>
          <w:jc w:val="center"/>
        </w:trPr>
        <w:tc>
          <w:tcPr>
            <w:tcW w:w="2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石材色素清洗剂</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1000ml</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瓶</w:t>
            </w:r>
          </w:p>
        </w:tc>
        <w:tc>
          <w:tcPr>
            <w:tcW w:w="25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适用各类石板制成的台面清洁</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w:t>
            </w:r>
          </w:p>
        </w:tc>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98" w:hRule="atLeast"/>
          <w:jc w:val="center"/>
        </w:trPr>
        <w:tc>
          <w:tcPr>
            <w:tcW w:w="2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地毯消泡剂</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3.78L</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瓶</w:t>
            </w:r>
          </w:p>
        </w:tc>
        <w:tc>
          <w:tcPr>
            <w:tcW w:w="25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现用品牌：白云</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24</w:t>
            </w:r>
          </w:p>
        </w:tc>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657225" cy="1167765"/>
                  <wp:effectExtent l="0" t="0" r="9525" b="13335"/>
                  <wp:docPr id="44" name="图片 44" descr="d0cea7bfe0bbe6989f529380a001c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0cea7bfe0bbe6989f529380a001c694"/>
                          <pic:cNvPicPr>
                            <a:picLocks noChangeAspect="1"/>
                          </pic:cNvPicPr>
                        </pic:nvPicPr>
                        <pic:blipFill>
                          <a:blip r:embed="rId37"/>
                          <a:stretch>
                            <a:fillRect/>
                          </a:stretch>
                        </pic:blipFill>
                        <pic:spPr>
                          <a:xfrm>
                            <a:off x="0" y="0"/>
                            <a:ext cx="657225" cy="116776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98" w:hRule="atLeast"/>
          <w:jc w:val="center"/>
        </w:trPr>
        <w:tc>
          <w:tcPr>
            <w:tcW w:w="2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锅垫UPS用</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19CM</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个</w:t>
            </w:r>
          </w:p>
        </w:tc>
        <w:tc>
          <w:tcPr>
            <w:tcW w:w="25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需要印刷生产日期，保质期，厂家信息等</w:t>
            </w:r>
          </w:p>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材质：软木</w:t>
            </w:r>
          </w:p>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厚度：30MM及以上</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1200</w:t>
            </w:r>
          </w:p>
        </w:tc>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drawing>
                <wp:inline distT="0" distB="0" distL="114300" distR="114300">
                  <wp:extent cx="1024890" cy="798195"/>
                  <wp:effectExtent l="0" t="0" r="3810" b="1905"/>
                  <wp:docPr id="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
                          <pic:cNvPicPr>
                            <a:picLocks noChangeAspect="1"/>
                          </pic:cNvPicPr>
                        </pic:nvPicPr>
                        <pic:blipFill>
                          <a:blip r:embed="rId38"/>
                          <a:stretch>
                            <a:fillRect/>
                          </a:stretch>
                        </pic:blipFill>
                        <pic:spPr>
                          <a:xfrm>
                            <a:off x="0" y="0"/>
                            <a:ext cx="1024890" cy="79819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4" w:hRule="atLeast"/>
          <w:jc w:val="center"/>
        </w:trPr>
        <w:tc>
          <w:tcPr>
            <w:tcW w:w="2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长柄刮水器</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刮头：60厘米</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把</w:t>
            </w:r>
          </w:p>
        </w:tc>
        <w:tc>
          <w:tcPr>
            <w:tcW w:w="25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产品要求：刮头双层</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w:t>
            </w:r>
          </w:p>
        </w:tc>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810895" cy="761365"/>
                  <wp:effectExtent l="0" t="0" r="8255" b="635"/>
                  <wp:docPr id="13" name="图片 13" descr="16551557349610789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551557349610789668"/>
                          <pic:cNvPicPr>
                            <a:picLocks noChangeAspect="1"/>
                          </pic:cNvPicPr>
                        </pic:nvPicPr>
                        <pic:blipFill>
                          <a:blip r:embed="rId39"/>
                          <a:srcRect t="9198" b="34245"/>
                          <a:stretch>
                            <a:fillRect/>
                          </a:stretch>
                        </pic:blipFill>
                        <pic:spPr>
                          <a:xfrm>
                            <a:off x="0" y="0"/>
                            <a:ext cx="810895" cy="76136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98" w:hRule="atLeast"/>
          <w:jc w:val="center"/>
        </w:trPr>
        <w:tc>
          <w:tcPr>
            <w:tcW w:w="2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尘推布</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60cm</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套</w:t>
            </w:r>
          </w:p>
        </w:tc>
        <w:tc>
          <w:tcPr>
            <w:tcW w:w="25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现用品牌：白云</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16</w:t>
            </w:r>
          </w:p>
        </w:tc>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810895" cy="629920"/>
                  <wp:effectExtent l="0" t="0" r="8255" b="17780"/>
                  <wp:docPr id="15" name="图片 15" descr="2212595123394039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212595123394039495"/>
                          <pic:cNvPicPr>
                            <a:picLocks noChangeAspect="1"/>
                          </pic:cNvPicPr>
                        </pic:nvPicPr>
                        <pic:blipFill>
                          <a:blip r:embed="rId40"/>
                          <a:srcRect t="11274" b="41934"/>
                          <a:stretch>
                            <a:fillRect/>
                          </a:stretch>
                        </pic:blipFill>
                        <pic:spPr>
                          <a:xfrm>
                            <a:off x="0" y="0"/>
                            <a:ext cx="810895" cy="62992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8" w:hRule="atLeast"/>
          <w:jc w:val="center"/>
        </w:trPr>
        <w:tc>
          <w:tcPr>
            <w:tcW w:w="2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尘推套装</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60cm</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个</w:t>
            </w:r>
          </w:p>
        </w:tc>
        <w:tc>
          <w:tcPr>
            <w:tcW w:w="25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现用品牌：白云</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w:t>
            </w:r>
          </w:p>
        </w:tc>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drawing>
                <wp:inline distT="0" distB="0" distL="114300" distR="114300">
                  <wp:extent cx="810895" cy="629920"/>
                  <wp:effectExtent l="0" t="0" r="8255" b="17780"/>
                  <wp:docPr id="14" name="图片 14" descr="2212595123394039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212595123394039495"/>
                          <pic:cNvPicPr>
                            <a:picLocks noChangeAspect="1"/>
                          </pic:cNvPicPr>
                        </pic:nvPicPr>
                        <pic:blipFill>
                          <a:blip r:embed="rId40"/>
                          <a:srcRect t="11274" b="41934"/>
                          <a:stretch>
                            <a:fillRect/>
                          </a:stretch>
                        </pic:blipFill>
                        <pic:spPr>
                          <a:xfrm>
                            <a:off x="0" y="0"/>
                            <a:ext cx="810895" cy="62992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8" w:hRule="atLeast"/>
          <w:jc w:val="center"/>
        </w:trPr>
        <w:tc>
          <w:tcPr>
            <w:tcW w:w="2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防滑垫</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eastAsia="zh-CN"/>
              </w:rPr>
              <w:t>0.9*1米</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个</w:t>
            </w:r>
          </w:p>
        </w:tc>
        <w:tc>
          <w:tcPr>
            <w:tcW w:w="25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高韧性、不易折断、脚感舒适。适用于易湿滑地面。</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20</w:t>
            </w:r>
          </w:p>
        </w:tc>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drawing>
                <wp:inline distT="0" distB="0" distL="114300" distR="114300">
                  <wp:extent cx="848995" cy="652780"/>
                  <wp:effectExtent l="0" t="0" r="8255" b="13970"/>
                  <wp:docPr id="5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4"/>
                          <pic:cNvPicPr>
                            <a:picLocks noChangeAspect="1"/>
                          </pic:cNvPicPr>
                        </pic:nvPicPr>
                        <pic:blipFill>
                          <a:blip r:embed="rId41"/>
                          <a:stretch>
                            <a:fillRect/>
                          </a:stretch>
                        </pic:blipFill>
                        <pic:spPr>
                          <a:xfrm>
                            <a:off x="0" y="0"/>
                            <a:ext cx="848995" cy="6527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2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喷壶</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2L</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个</w:t>
            </w:r>
          </w:p>
        </w:tc>
        <w:tc>
          <w:tcPr>
            <w:tcW w:w="25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材质：PE</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60</w:t>
            </w:r>
          </w:p>
        </w:tc>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drawing>
                <wp:inline distT="0" distB="0" distL="114300" distR="114300">
                  <wp:extent cx="428625" cy="817245"/>
                  <wp:effectExtent l="0" t="0" r="9525" b="1905"/>
                  <wp:docPr id="5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5"/>
                          <pic:cNvPicPr>
                            <a:picLocks noChangeAspect="1"/>
                          </pic:cNvPicPr>
                        </pic:nvPicPr>
                        <pic:blipFill>
                          <a:blip r:embed="rId42"/>
                          <a:stretch>
                            <a:fillRect/>
                          </a:stretch>
                        </pic:blipFill>
                        <pic:spPr>
                          <a:xfrm>
                            <a:off x="0" y="0"/>
                            <a:ext cx="428625" cy="81724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2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超宝除锈剂</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4L</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瓶</w:t>
            </w:r>
          </w:p>
        </w:tc>
        <w:tc>
          <w:tcPr>
            <w:tcW w:w="25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w:t>
            </w:r>
          </w:p>
        </w:tc>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2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马桶圈消毒液</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4L</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桶</w:t>
            </w:r>
          </w:p>
        </w:tc>
        <w:tc>
          <w:tcPr>
            <w:tcW w:w="25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kern w:val="2"/>
                <w:sz w:val="28"/>
                <w:szCs w:val="28"/>
                <w:lang w:val="en-US" w:eastAsia="zh-CN" w:bidi="ar-SA"/>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16</w:t>
            </w:r>
          </w:p>
        </w:tc>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kern w:val="2"/>
                <w:sz w:val="28"/>
                <w:szCs w:val="28"/>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54" w:hRule="atLeast"/>
          <w:jc w:val="center"/>
        </w:trPr>
        <w:tc>
          <w:tcPr>
            <w:tcW w:w="2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清洁除味剂</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500g</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瓶</w:t>
            </w:r>
          </w:p>
        </w:tc>
        <w:tc>
          <w:tcPr>
            <w:tcW w:w="25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现用品牌：威猛先生</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240</w:t>
            </w:r>
          </w:p>
        </w:tc>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drawing>
                <wp:inline distT="0" distB="0" distL="114300" distR="114300">
                  <wp:extent cx="587375" cy="1160145"/>
                  <wp:effectExtent l="0" t="0" r="3175" b="190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43"/>
                          <a:stretch>
                            <a:fillRect/>
                          </a:stretch>
                        </pic:blipFill>
                        <pic:spPr>
                          <a:xfrm>
                            <a:off x="0" y="0"/>
                            <a:ext cx="587375" cy="116014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8" w:hRule="atLeast"/>
          <w:jc w:val="center"/>
        </w:trPr>
        <w:tc>
          <w:tcPr>
            <w:tcW w:w="2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消毒液 </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468ml</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瓶</w:t>
            </w:r>
          </w:p>
        </w:tc>
        <w:tc>
          <w:tcPr>
            <w:tcW w:w="25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现用品牌：84</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6</w:t>
            </w:r>
          </w:p>
        </w:tc>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drawing>
                <wp:inline distT="0" distB="0" distL="114300" distR="114300">
                  <wp:extent cx="416560" cy="927735"/>
                  <wp:effectExtent l="0" t="0" r="2540" b="571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44"/>
                          <a:stretch>
                            <a:fillRect/>
                          </a:stretch>
                        </pic:blipFill>
                        <pic:spPr>
                          <a:xfrm>
                            <a:off x="0" y="0"/>
                            <a:ext cx="416560" cy="92773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98" w:hRule="atLeast"/>
          <w:jc w:val="center"/>
        </w:trPr>
        <w:tc>
          <w:tcPr>
            <w:tcW w:w="2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沐浴露</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750ml</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瓶</w:t>
            </w:r>
          </w:p>
        </w:tc>
        <w:tc>
          <w:tcPr>
            <w:tcW w:w="25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现用品牌：六神</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8</w:t>
            </w:r>
          </w:p>
        </w:tc>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drawing>
                <wp:inline distT="0" distB="0" distL="114300" distR="114300">
                  <wp:extent cx="499110" cy="848360"/>
                  <wp:effectExtent l="0" t="0" r="15240" b="889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45"/>
                          <a:stretch>
                            <a:fillRect/>
                          </a:stretch>
                        </pic:blipFill>
                        <pic:spPr>
                          <a:xfrm>
                            <a:off x="0" y="0"/>
                            <a:ext cx="499110" cy="84836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98" w:hRule="atLeast"/>
          <w:jc w:val="center"/>
        </w:trPr>
        <w:tc>
          <w:tcPr>
            <w:tcW w:w="20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护发素</w:t>
            </w:r>
          </w:p>
        </w:tc>
        <w:tc>
          <w:tcPr>
            <w:tcW w:w="1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750g</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瓶</w:t>
            </w:r>
          </w:p>
        </w:tc>
        <w:tc>
          <w:tcPr>
            <w:tcW w:w="25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现用品牌：飘柔</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8</w:t>
            </w:r>
          </w:p>
        </w:tc>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center"/>
              <w:rPr>
                <w:rFonts w:hint="eastAsia" w:ascii="仿宋_GB2312" w:hAnsi="仿宋_GB2312" w:eastAsia="仿宋_GB2312" w:cs="仿宋_GB2312"/>
                <w:sz w:val="28"/>
                <w:szCs w:val="28"/>
                <w:lang w:val="en-US" w:eastAsia="zh-CN"/>
              </w:rPr>
            </w:pPr>
            <w:r>
              <w:drawing>
                <wp:inline distT="0" distB="0" distL="114300" distR="114300">
                  <wp:extent cx="264795" cy="666750"/>
                  <wp:effectExtent l="0" t="0" r="1905" b="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46"/>
                          <a:stretch>
                            <a:fillRect/>
                          </a:stretch>
                        </pic:blipFill>
                        <pic:spPr>
                          <a:xfrm>
                            <a:off x="0" y="0"/>
                            <a:ext cx="264795" cy="666750"/>
                          </a:xfrm>
                          <a:prstGeom prst="rect">
                            <a:avLst/>
                          </a:prstGeom>
                          <a:noFill/>
                          <a:ln>
                            <a:noFill/>
                          </a:ln>
                        </pic:spPr>
                      </pic:pic>
                    </a:graphicData>
                  </a:graphic>
                </wp:inline>
              </w:drawing>
            </w:r>
          </w:p>
        </w:tc>
      </w:tr>
    </w:tbl>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right="0" w:rightChars="0" w:firstLine="640" w:firstLineChars="200"/>
        <w:jc w:val="left"/>
        <w:textAlignment w:val="auto"/>
        <w:outlineLvl w:val="9"/>
        <w:rPr>
          <w:rFonts w:hint="default"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（二）</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执行标准：</w:t>
      </w:r>
      <w:r>
        <w:rPr>
          <w:rFonts w:hint="eastAsia" w:ascii="仿宋_GB2312" w:hAnsi="仿宋_GB2312" w:eastAsia="仿宋_GB2312" w:cs="仿宋_GB2312"/>
          <w:color w:val="auto"/>
          <w:kern w:val="0"/>
          <w:sz w:val="32"/>
          <w:szCs w:val="32"/>
          <w:highlight w:val="none"/>
          <w:lang w:val="en-US" w:eastAsia="zh-CN"/>
        </w:rPr>
        <w:t>需符合国家相关执行标准</w:t>
      </w:r>
    </w:p>
    <w:p>
      <w:pPr>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640" w:firstLineChars="200"/>
        <w:jc w:val="both"/>
        <w:textAlignment w:val="auto"/>
        <w:outlineLvl w:val="9"/>
        <w:rPr>
          <w:rFonts w:hint="default"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（三）交付时间：订单确认后3日(上海地区）</w:t>
      </w:r>
    </w:p>
    <w:p>
      <w:pPr>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640" w:firstLineChars="200"/>
        <w:jc w:val="center"/>
        <w:textAlignment w:val="auto"/>
        <w:outlineLvl w:val="9"/>
        <w:rPr>
          <w:rFonts w:hint="default"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 xml:space="preserve">          订单确认后7日（非沪地区）</w:t>
      </w:r>
    </w:p>
    <w:p>
      <w:pPr>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640" w:firstLineChars="200"/>
        <w:jc w:val="both"/>
        <w:textAlignment w:val="auto"/>
        <w:outlineLvl w:val="9"/>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（四）订单</w:t>
      </w:r>
    </w:p>
    <w:p>
      <w:pPr>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640" w:firstLineChars="200"/>
        <w:jc w:val="both"/>
        <w:textAlignment w:val="auto"/>
        <w:outlineLvl w:val="9"/>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订单及订单数量等信息以传真、电子邮件、通讯软件等书面形式发出。供应商应在收到订单后当天，回传确认传真、电子邮件、通讯软件。</w:t>
      </w:r>
    </w:p>
    <w:p>
      <w:pPr>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640" w:firstLineChars="200"/>
        <w:jc w:val="both"/>
        <w:textAlignment w:val="auto"/>
        <w:outlineLvl w:val="9"/>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（五）验收标准</w:t>
      </w: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left="0" w:leftChars="0" w:right="0" w:rightChars="0" w:firstLine="640" w:firstLineChars="200"/>
        <w:jc w:val="both"/>
        <w:textAlignment w:val="auto"/>
        <w:outlineLvl w:val="9"/>
        <w:rPr>
          <w:rFonts w:hint="eastAsia" w:ascii="仿宋_GB2312" w:hAnsi="仿宋_GB2312" w:eastAsia="仿宋_GB2312" w:cs="仿宋_GB2312"/>
          <w:color w:val="000000"/>
          <w:kern w:val="0"/>
          <w:sz w:val="32"/>
          <w:szCs w:val="32"/>
          <w:lang w:val="en-US" w:eastAsia="zh-CN"/>
        </w:rPr>
      </w:pPr>
      <w:r>
        <w:rPr>
          <w:rFonts w:hint="eastAsia" w:ascii="仿宋_GB2312" w:hAnsi="仿宋_GB2312" w:eastAsia="仿宋_GB2312" w:cs="仿宋_GB2312"/>
          <w:color w:val="auto"/>
          <w:kern w:val="0"/>
          <w:sz w:val="32"/>
          <w:szCs w:val="32"/>
          <w:highlight w:val="none"/>
          <w:lang w:val="en-US" w:eastAsia="zh-CN"/>
        </w:rPr>
        <w:t>1.产品在首批供货时需提交一份加盖供应商公章的省级（含）以上第三方检测机构出具的检测报告的复印件，如产品要求清真，需提供厂家的清真证书。型式检验的检测频率应执行该产品标签中标注的执行标准的要求，如该标准未明确规定，则应执行该产品所在申证单元的生产许可审查细则中的相关规定，如上述标准规范均无明确规定的，则该产品的型式检验至少每年开展一次。如执行《SB/T 10648-2012 冷藏调制食品》和《SB/T 10379-2012 速冻调制食品》的产品应按照标准中的明确要求，其型式检验至少每六个月进行一次；执行《GB 19295-2015 食品安全国家标准速冻面米与调制食品》的速冻食品因标准未明确型式检验的要求，其检测频率应按照产品所在申证单元的《速冻食品生产许可证审查细则》的要求至少每年进行两次。型式检验应委托具备资质（CMA或CNAS）的第三方检测机构进行检验，检验报告应加盖CMA或CNAS的印章</w:t>
      </w:r>
      <w:r>
        <w:rPr>
          <w:rFonts w:hint="eastAsia" w:ascii="仿宋_GB2312" w:hAnsi="仿宋_GB2312" w:eastAsia="仿宋_GB2312" w:cs="仿宋_GB2312"/>
          <w:color w:val="000000"/>
          <w:kern w:val="0"/>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left="0" w:leftChars="0" w:right="0" w:rightChars="0" w:firstLine="640" w:firstLineChars="200"/>
        <w:jc w:val="both"/>
        <w:textAlignment w:val="auto"/>
        <w:outlineLvl w:val="9"/>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2.常规供货时需提供加盖供应商公章的该批产品出厂检测报告。</w:t>
      </w: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left="0" w:leftChars="0" w:right="0" w:rightChars="0" w:firstLine="640" w:firstLineChars="200"/>
        <w:jc w:val="both"/>
        <w:textAlignment w:val="auto"/>
        <w:outlineLvl w:val="9"/>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3.依据合同规定的产品标准进行抽检，产品质量、包装、数量等需符合合同及订单要求。</w:t>
      </w: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left="0" w:leftChars="0" w:right="0" w:rightChars="0" w:firstLine="640" w:firstLineChars="200"/>
        <w:jc w:val="both"/>
        <w:textAlignment w:val="auto"/>
        <w:outlineLvl w:val="9"/>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4.产品包装上的标识（标签）需要符合中国法律、法规（包括但不仅限于产品生产日期、失效日期、保质期、警示标志、主要成分、厂家信息等）</w:t>
      </w:r>
    </w:p>
    <w:p>
      <w:pPr>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640" w:firstLineChars="200"/>
        <w:jc w:val="both"/>
        <w:textAlignment w:val="auto"/>
        <w:outlineLvl w:val="9"/>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5.</w:t>
      </w:r>
      <w:r>
        <w:rPr>
          <w:rFonts w:hint="eastAsia" w:ascii="仿宋_GB2312" w:hAnsi="仿宋_GB2312" w:eastAsia="仿宋_GB2312" w:cs="仿宋_GB2312"/>
          <w:color w:val="auto"/>
          <w:kern w:val="0"/>
          <w:sz w:val="32"/>
          <w:szCs w:val="32"/>
          <w:highlight w:val="none"/>
        </w:rPr>
        <w:t>产品保质期：产品保质期须符合中国有关法律、法规要求，且符合采购人对产品保质期的要求（当日所送产品的保质期不得少于总保质期的三分之二）。</w:t>
      </w: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right="0" w:rightChars="0" w:firstLine="640" w:firstLineChars="200"/>
        <w:jc w:val="both"/>
        <w:textAlignment w:val="auto"/>
        <w:outlineLvl w:val="9"/>
        <w:rPr>
          <w:rFonts w:hint="eastAsia"/>
          <w:lang w:val="en-US" w:eastAsia="zh-CN"/>
        </w:rPr>
      </w:pPr>
      <w:r>
        <w:rPr>
          <w:rFonts w:hint="eastAsia" w:ascii="仿宋_GB2312" w:hAnsi="仿宋_GB2312" w:eastAsia="仿宋_GB2312" w:cs="仿宋_GB2312"/>
          <w:color w:val="auto"/>
          <w:kern w:val="0"/>
          <w:sz w:val="32"/>
          <w:szCs w:val="32"/>
          <w:highlight w:val="none"/>
          <w:lang w:val="en-US" w:eastAsia="zh-CN"/>
        </w:rPr>
        <w:t>6.供应商安排送货车辆，如若无或者木制垫仓板，仓库有权拒收。</w:t>
      </w:r>
    </w:p>
    <w:p>
      <w:pPr>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640" w:firstLineChars="200"/>
        <w:jc w:val="both"/>
        <w:textAlignment w:val="auto"/>
        <w:outlineLvl w:val="9"/>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（六）费用承担</w:t>
      </w: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left="0" w:leftChars="0" w:right="0" w:rightChars="0" w:firstLine="640" w:firstLineChars="200"/>
        <w:jc w:val="both"/>
        <w:textAlignment w:val="auto"/>
        <w:outlineLvl w:val="9"/>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供应商将产品从制造商运至采购人指定收货地点的全部运杂费、保险费、在采购人收货地点的装卸费由供应商承担。</w:t>
      </w:r>
    </w:p>
    <w:p>
      <w:pPr>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640" w:firstLineChars="200"/>
        <w:jc w:val="both"/>
        <w:textAlignment w:val="auto"/>
        <w:outlineLvl w:val="9"/>
        <w:rPr>
          <w:rFonts w:hint="default"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（七）备货量</w:t>
      </w: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left="0" w:leftChars="0" w:right="0" w:rightChars="0" w:firstLine="640" w:firstLineChars="200"/>
        <w:jc w:val="both"/>
        <w:textAlignment w:val="auto"/>
        <w:outlineLvl w:val="9"/>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1.供应商应严格执行协议及订单，做好日常供货保障，杜绝断货。</w:t>
      </w: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left="0" w:leftChars="0" w:right="0" w:rightChars="0" w:firstLine="640" w:firstLineChars="200"/>
        <w:jc w:val="both"/>
        <w:textAlignment w:val="auto"/>
        <w:outlineLvl w:val="9"/>
        <w:rPr>
          <w:rFonts w:hint="default"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2.供应商不得立最小起订量</w:t>
      </w:r>
    </w:p>
    <w:p>
      <w:pPr>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640" w:firstLineChars="200"/>
        <w:jc w:val="both"/>
        <w:textAlignment w:val="auto"/>
        <w:outlineLvl w:val="9"/>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（八）售后服务</w:t>
      </w:r>
    </w:p>
    <w:p>
      <w:pPr>
        <w:keepNext w:val="0"/>
        <w:keepLines w:val="0"/>
        <w:pageBreakBefore w:val="0"/>
        <w:widowControl w:val="0"/>
        <w:kinsoku/>
        <w:wordWrap/>
        <w:overflowPunct/>
        <w:topLinePunct w:val="0"/>
        <w:autoSpaceDE/>
        <w:autoSpaceDN/>
        <w:bidi w:val="0"/>
        <w:adjustRightInd/>
        <w:snapToGrid/>
        <w:spacing w:line="336" w:lineRule="auto"/>
        <w:ind w:left="0" w:leftChars="0" w:right="0" w:rightChars="0" w:firstLine="640" w:firstLineChars="200"/>
        <w:jc w:val="both"/>
        <w:textAlignment w:val="auto"/>
        <w:outlineLvl w:val="9"/>
        <w:rPr>
          <w:rFonts w:hint="eastAsia" w:ascii="黑体" w:hAnsi="黑体" w:eastAsia="黑体" w:cs="黑体"/>
          <w:b w:val="0"/>
          <w:bCs w:val="0"/>
          <w:color w:val="auto"/>
          <w:kern w:val="0"/>
          <w:sz w:val="32"/>
          <w:szCs w:val="32"/>
          <w:highlight w:val="none"/>
          <w:lang w:val="en-US" w:eastAsia="zh-CN"/>
        </w:rPr>
      </w:pPr>
      <w:r>
        <w:rPr>
          <w:rFonts w:hint="eastAsia" w:ascii="仿宋_GB2312" w:hAnsi="仿宋_GB2312" w:eastAsia="仿宋_GB2312" w:cs="仿宋_GB2312"/>
          <w:color w:val="auto"/>
          <w:kern w:val="0"/>
          <w:sz w:val="32"/>
          <w:szCs w:val="32"/>
          <w:highlight w:val="none"/>
          <w:lang w:val="en-US" w:eastAsia="zh-CN"/>
        </w:rPr>
        <w:t>供应商应承担以下但不限于以下的售后服务：产品品质的保证；服务承诺的履行；产品资料的提供；不合格产品退货处理；投诉处理；应急情形的处理。</w:t>
      </w:r>
    </w:p>
    <w:p>
      <w:pPr>
        <w:keepNext w:val="0"/>
        <w:keepLines w:val="0"/>
        <w:pageBreakBefore w:val="0"/>
        <w:widowControl w:val="0"/>
        <w:numPr>
          <w:ilvl w:val="0"/>
          <w:numId w:val="0"/>
        </w:numPr>
        <w:tabs>
          <w:tab w:val="left" w:pos="6433"/>
        </w:tabs>
        <w:kinsoku/>
        <w:wordWrap/>
        <w:overflowPunct/>
        <w:topLinePunct w:val="0"/>
        <w:autoSpaceDE/>
        <w:autoSpaceDN/>
        <w:bidi w:val="0"/>
        <w:adjustRightInd/>
        <w:snapToGrid/>
        <w:spacing w:line="336" w:lineRule="auto"/>
        <w:ind w:left="0" w:leftChars="0" w:right="0" w:rightChars="0" w:firstLine="640" w:firstLineChars="200"/>
        <w:jc w:val="both"/>
        <w:textAlignment w:val="auto"/>
        <w:outlineLvl w:val="9"/>
        <w:rPr>
          <w:rFonts w:hint="eastAsia" w:ascii="黑体" w:hAnsi="黑体" w:eastAsia="黑体" w:cs="黑体"/>
          <w:b w:val="0"/>
          <w:bCs w:val="0"/>
          <w:color w:val="auto"/>
          <w:kern w:val="0"/>
          <w:sz w:val="32"/>
          <w:szCs w:val="32"/>
          <w:highlight w:val="none"/>
          <w:lang w:val="en-US" w:eastAsia="zh-CN"/>
        </w:rPr>
      </w:pPr>
      <w:r>
        <w:rPr>
          <w:rFonts w:hint="eastAsia" w:ascii="黑体" w:hAnsi="黑体" w:eastAsia="黑体" w:cs="黑体"/>
          <w:b w:val="0"/>
          <w:bCs w:val="0"/>
          <w:color w:val="auto"/>
          <w:kern w:val="0"/>
          <w:sz w:val="32"/>
          <w:szCs w:val="32"/>
          <w:highlight w:val="none"/>
          <w:lang w:val="en-US" w:eastAsia="zh-CN"/>
        </w:rPr>
        <w:t>四、供应商资质</w:t>
      </w:r>
      <w:r>
        <w:rPr>
          <w:rFonts w:hint="eastAsia" w:ascii="黑体" w:hAnsi="黑体" w:eastAsia="黑体" w:cs="黑体"/>
          <w:b w:val="0"/>
          <w:bCs w:val="0"/>
          <w:color w:val="auto"/>
          <w:kern w:val="0"/>
          <w:sz w:val="32"/>
          <w:szCs w:val="32"/>
          <w:highlight w:val="none"/>
          <w:lang w:val="en-US" w:eastAsia="zh-CN"/>
        </w:rPr>
        <w:tab/>
      </w: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right="0" w:rightChars="0" w:firstLine="640" w:firstLineChars="200"/>
        <w:jc w:val="both"/>
        <w:textAlignment w:val="auto"/>
        <w:outlineLvl w:val="9"/>
        <w:rPr>
          <w:rFonts w:hint="eastAsia" w:ascii="楷体" w:hAnsi="楷体" w:eastAsia="楷体" w:cs="楷体"/>
          <w:color w:val="auto"/>
          <w:kern w:val="0"/>
          <w:sz w:val="32"/>
          <w:szCs w:val="32"/>
          <w:highlight w:val="none"/>
          <w:lang w:val="en-US" w:eastAsia="zh-CN"/>
        </w:rPr>
      </w:pPr>
      <w:r>
        <w:rPr>
          <w:rFonts w:hint="eastAsia" w:ascii="楷体" w:hAnsi="楷体" w:eastAsia="楷体" w:cs="楷体"/>
          <w:color w:val="auto"/>
          <w:kern w:val="0"/>
          <w:sz w:val="32"/>
          <w:szCs w:val="32"/>
          <w:highlight w:val="none"/>
          <w:lang w:val="en-US" w:eastAsia="zh-CN"/>
        </w:rPr>
        <w:t>（一）营业执照</w:t>
      </w:r>
      <w:r>
        <w:rPr>
          <w:rFonts w:hint="eastAsia" w:ascii="仿宋_GB2312" w:hAnsi="仿宋_GB2312" w:eastAsia="仿宋_GB2312" w:cs="仿宋_GB2312"/>
          <w:kern w:val="0"/>
          <w:sz w:val="32"/>
          <w:szCs w:val="32"/>
        </w:rPr>
        <w:t>（经营</w:t>
      </w:r>
      <w:r>
        <w:rPr>
          <w:rFonts w:hint="eastAsia" w:ascii="仿宋_GB2312" w:hAnsi="仿宋_GB2312" w:eastAsia="仿宋_GB2312" w:cs="仿宋_GB2312"/>
          <w:kern w:val="0"/>
          <w:sz w:val="32"/>
          <w:szCs w:val="32"/>
          <w:lang w:val="en-US" w:eastAsia="zh-CN"/>
        </w:rPr>
        <w:t>范围</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卫生用品销售、日用百货销售</w:t>
      </w:r>
      <w:r>
        <w:rPr>
          <w:rFonts w:hint="eastAsia" w:ascii="仿宋_GB2312" w:hAnsi="仿宋_GB2312" w:eastAsia="仿宋_GB2312" w:cs="仿宋_GB2312"/>
          <w:kern w:val="0"/>
          <w:sz w:val="32"/>
          <w:szCs w:val="32"/>
        </w:rPr>
        <w:t>)</w:t>
      </w:r>
    </w:p>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snapToGrid w:val="0"/>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posOffset>56515</wp:posOffset>
              </wp:positionH>
              <wp:positionV relativeFrom="paragraph">
                <wp:posOffset>9525</wp:posOffset>
              </wp:positionV>
              <wp:extent cx="762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762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ascii="宋体" w:hAnsi="宋体" w:eastAsia="宋体" w:cs="宋体"/>
                              <w:sz w:val="28"/>
                              <w:szCs w:val="28"/>
                              <w:lang w:eastAsia="zh-CN"/>
                            </w:rPr>
                          </w:pP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4.45pt;margin-top:0.75pt;height:144pt;width:6pt;mso-position-horizontal-relative:margin;z-index:251659264;mso-width-relative:page;mso-height-relative:page;" filled="f" stroked="f" coordsize="21600,21600" o:gfxdata="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TNQt90wAAAAYBAAAPAAAA&#10;AAAAAAEAIAAAACIAAABkcnMvZG93bnJldi54bWxQSwECFAAUAAAACACHTuJAep8K8BoCAAATBAAA&#10;DgAAAAAAAAABACAAAAAiAQAAZHJzL2Uyb0RvYy54bWxQSwUGAAAAAAYABgBZAQAArgUAAAAA&#10;">
              <v:fill on="f" focussize="0,0"/>
              <v:stroke on="f" weight="0.5pt"/>
              <v:imagedata o:title=""/>
              <o:lock v:ext="edit" aspectratio="f"/>
              <v:textbox inset="0mm,0mm,0mm,0mm" style="mso-fit-shape-to-text:t;">
                <w:txbxContent>
                  <w:p>
                    <w:pPr>
                      <w:snapToGrid w:val="0"/>
                      <w:rPr>
                        <w:rFonts w:hint="eastAsia" w:ascii="宋体" w:hAnsi="宋体" w:eastAsia="宋体" w:cs="宋体"/>
                        <w:sz w:val="28"/>
                        <w:szCs w:val="28"/>
                        <w:lang w:eastAsia="zh-CN"/>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61DD7"/>
    <w:rsid w:val="00073587"/>
    <w:rsid w:val="000849F7"/>
    <w:rsid w:val="00084E14"/>
    <w:rsid w:val="001348E1"/>
    <w:rsid w:val="001C5795"/>
    <w:rsid w:val="002327A9"/>
    <w:rsid w:val="002B2046"/>
    <w:rsid w:val="00314B30"/>
    <w:rsid w:val="00362239"/>
    <w:rsid w:val="00371A25"/>
    <w:rsid w:val="003D1E41"/>
    <w:rsid w:val="003E22E5"/>
    <w:rsid w:val="00406426"/>
    <w:rsid w:val="00436531"/>
    <w:rsid w:val="004A5B5D"/>
    <w:rsid w:val="005709EB"/>
    <w:rsid w:val="00594C13"/>
    <w:rsid w:val="005B08D1"/>
    <w:rsid w:val="006030BF"/>
    <w:rsid w:val="006913D3"/>
    <w:rsid w:val="00724476"/>
    <w:rsid w:val="00731B46"/>
    <w:rsid w:val="007A72FA"/>
    <w:rsid w:val="00804D24"/>
    <w:rsid w:val="008A28DF"/>
    <w:rsid w:val="008C17EF"/>
    <w:rsid w:val="0090411D"/>
    <w:rsid w:val="009B0260"/>
    <w:rsid w:val="009B317D"/>
    <w:rsid w:val="00AF7503"/>
    <w:rsid w:val="00B747B2"/>
    <w:rsid w:val="00CC1EA5"/>
    <w:rsid w:val="00D477D1"/>
    <w:rsid w:val="00E0025A"/>
    <w:rsid w:val="00EC4A37"/>
    <w:rsid w:val="00F61A1A"/>
    <w:rsid w:val="01163C00"/>
    <w:rsid w:val="0154453E"/>
    <w:rsid w:val="02BC6675"/>
    <w:rsid w:val="02D13E5B"/>
    <w:rsid w:val="02D463B9"/>
    <w:rsid w:val="03872518"/>
    <w:rsid w:val="03A11816"/>
    <w:rsid w:val="03EA2030"/>
    <w:rsid w:val="04311AC1"/>
    <w:rsid w:val="0439476B"/>
    <w:rsid w:val="045D3AA5"/>
    <w:rsid w:val="04710DDA"/>
    <w:rsid w:val="04A01404"/>
    <w:rsid w:val="051605D0"/>
    <w:rsid w:val="053A169D"/>
    <w:rsid w:val="05617A82"/>
    <w:rsid w:val="058D65C9"/>
    <w:rsid w:val="0592078C"/>
    <w:rsid w:val="068D1C8C"/>
    <w:rsid w:val="06B27BA8"/>
    <w:rsid w:val="06E82682"/>
    <w:rsid w:val="07E81920"/>
    <w:rsid w:val="080362DF"/>
    <w:rsid w:val="08360955"/>
    <w:rsid w:val="08C31577"/>
    <w:rsid w:val="09DF0897"/>
    <w:rsid w:val="09E610FF"/>
    <w:rsid w:val="09E65969"/>
    <w:rsid w:val="09EE4EC2"/>
    <w:rsid w:val="0A0061C2"/>
    <w:rsid w:val="0A39560B"/>
    <w:rsid w:val="0A5A15C1"/>
    <w:rsid w:val="0AF26EF0"/>
    <w:rsid w:val="0BA936C4"/>
    <w:rsid w:val="0BB511D5"/>
    <w:rsid w:val="0C614C1E"/>
    <w:rsid w:val="0C7507AD"/>
    <w:rsid w:val="0CB159F3"/>
    <w:rsid w:val="0CD00985"/>
    <w:rsid w:val="0CDE34ED"/>
    <w:rsid w:val="0CE132E9"/>
    <w:rsid w:val="0D120D81"/>
    <w:rsid w:val="0D367F24"/>
    <w:rsid w:val="0DD57200"/>
    <w:rsid w:val="0DEA1814"/>
    <w:rsid w:val="0E7D1B66"/>
    <w:rsid w:val="0E820C2D"/>
    <w:rsid w:val="0EA84D54"/>
    <w:rsid w:val="0EBA7D69"/>
    <w:rsid w:val="0EEB381C"/>
    <w:rsid w:val="0F34799C"/>
    <w:rsid w:val="0FC47476"/>
    <w:rsid w:val="0FCC41E2"/>
    <w:rsid w:val="103C619B"/>
    <w:rsid w:val="10E67AC5"/>
    <w:rsid w:val="10F93D7E"/>
    <w:rsid w:val="111A69F7"/>
    <w:rsid w:val="115D7E8A"/>
    <w:rsid w:val="125302AD"/>
    <w:rsid w:val="12AC1466"/>
    <w:rsid w:val="12AF71E3"/>
    <w:rsid w:val="12C85925"/>
    <w:rsid w:val="12CE30ED"/>
    <w:rsid w:val="13443AA2"/>
    <w:rsid w:val="13B11223"/>
    <w:rsid w:val="14567FDC"/>
    <w:rsid w:val="14A071F4"/>
    <w:rsid w:val="154A4909"/>
    <w:rsid w:val="16311139"/>
    <w:rsid w:val="16F23711"/>
    <w:rsid w:val="1770476B"/>
    <w:rsid w:val="1771620B"/>
    <w:rsid w:val="179A5AF1"/>
    <w:rsid w:val="17AC2305"/>
    <w:rsid w:val="191B0D1A"/>
    <w:rsid w:val="19397841"/>
    <w:rsid w:val="1A5055CF"/>
    <w:rsid w:val="1AD36BA7"/>
    <w:rsid w:val="1AF333BA"/>
    <w:rsid w:val="1AF358B0"/>
    <w:rsid w:val="1AFF6F5C"/>
    <w:rsid w:val="1B57086B"/>
    <w:rsid w:val="1B9C6AB6"/>
    <w:rsid w:val="1BB45B77"/>
    <w:rsid w:val="1BDD1750"/>
    <w:rsid w:val="1BF8006E"/>
    <w:rsid w:val="1C642FDF"/>
    <w:rsid w:val="1C7F7168"/>
    <w:rsid w:val="1C8051FF"/>
    <w:rsid w:val="1CA16C6E"/>
    <w:rsid w:val="1CE03257"/>
    <w:rsid w:val="1D02752B"/>
    <w:rsid w:val="1D7902B8"/>
    <w:rsid w:val="1E240823"/>
    <w:rsid w:val="1E3A2F2D"/>
    <w:rsid w:val="1ED06BA9"/>
    <w:rsid w:val="1EDB79E0"/>
    <w:rsid w:val="1F057A9F"/>
    <w:rsid w:val="1F33382F"/>
    <w:rsid w:val="1F386B14"/>
    <w:rsid w:val="1F61400C"/>
    <w:rsid w:val="1F7B285A"/>
    <w:rsid w:val="1F9863EC"/>
    <w:rsid w:val="206D6302"/>
    <w:rsid w:val="20A86021"/>
    <w:rsid w:val="213C0BFB"/>
    <w:rsid w:val="21B23A3B"/>
    <w:rsid w:val="21BA1DBA"/>
    <w:rsid w:val="221303EC"/>
    <w:rsid w:val="22640A4F"/>
    <w:rsid w:val="22BA0ECB"/>
    <w:rsid w:val="22C4124C"/>
    <w:rsid w:val="23870596"/>
    <w:rsid w:val="23B75DC7"/>
    <w:rsid w:val="246D322A"/>
    <w:rsid w:val="24B136B0"/>
    <w:rsid w:val="25785190"/>
    <w:rsid w:val="25C40F57"/>
    <w:rsid w:val="25E46747"/>
    <w:rsid w:val="25F33745"/>
    <w:rsid w:val="267A62B2"/>
    <w:rsid w:val="26EB5B65"/>
    <w:rsid w:val="26F22335"/>
    <w:rsid w:val="273813E1"/>
    <w:rsid w:val="27A36A07"/>
    <w:rsid w:val="27BC672A"/>
    <w:rsid w:val="28230103"/>
    <w:rsid w:val="28E53A7B"/>
    <w:rsid w:val="2B7A5B22"/>
    <w:rsid w:val="2BBE19DE"/>
    <w:rsid w:val="2C6E0EFE"/>
    <w:rsid w:val="2C726474"/>
    <w:rsid w:val="2D2C326D"/>
    <w:rsid w:val="2D8E4E7E"/>
    <w:rsid w:val="2E201159"/>
    <w:rsid w:val="2E2911D2"/>
    <w:rsid w:val="2E5C7D13"/>
    <w:rsid w:val="2F3C269A"/>
    <w:rsid w:val="2F590325"/>
    <w:rsid w:val="2F603402"/>
    <w:rsid w:val="2FF571BE"/>
    <w:rsid w:val="303C7AEC"/>
    <w:rsid w:val="30A22EF2"/>
    <w:rsid w:val="31792586"/>
    <w:rsid w:val="32A342CE"/>
    <w:rsid w:val="33326C4D"/>
    <w:rsid w:val="33BA26F4"/>
    <w:rsid w:val="340F6F83"/>
    <w:rsid w:val="356947CD"/>
    <w:rsid w:val="35A6601B"/>
    <w:rsid w:val="36434544"/>
    <w:rsid w:val="3657492D"/>
    <w:rsid w:val="36B003A7"/>
    <w:rsid w:val="36CF420F"/>
    <w:rsid w:val="36E8029B"/>
    <w:rsid w:val="37040305"/>
    <w:rsid w:val="377561A6"/>
    <w:rsid w:val="3793220A"/>
    <w:rsid w:val="379B73EC"/>
    <w:rsid w:val="37CD5E16"/>
    <w:rsid w:val="38372C85"/>
    <w:rsid w:val="383E5776"/>
    <w:rsid w:val="38533E46"/>
    <w:rsid w:val="38A526CC"/>
    <w:rsid w:val="399E1A3F"/>
    <w:rsid w:val="3B3E4B2F"/>
    <w:rsid w:val="3BA15905"/>
    <w:rsid w:val="3BA42666"/>
    <w:rsid w:val="3C007190"/>
    <w:rsid w:val="3CA2042E"/>
    <w:rsid w:val="3CC55AE0"/>
    <w:rsid w:val="3D9C5939"/>
    <w:rsid w:val="3DC172AD"/>
    <w:rsid w:val="3DD5420C"/>
    <w:rsid w:val="3E117259"/>
    <w:rsid w:val="3E1306DF"/>
    <w:rsid w:val="3E385851"/>
    <w:rsid w:val="3E7B3809"/>
    <w:rsid w:val="3EAC0646"/>
    <w:rsid w:val="3EE65CF2"/>
    <w:rsid w:val="3F2A30A1"/>
    <w:rsid w:val="3F3B57DE"/>
    <w:rsid w:val="3F6E706B"/>
    <w:rsid w:val="3FC173ED"/>
    <w:rsid w:val="3FCB632F"/>
    <w:rsid w:val="3FD228A7"/>
    <w:rsid w:val="3FD52ED7"/>
    <w:rsid w:val="40687220"/>
    <w:rsid w:val="407F7CE8"/>
    <w:rsid w:val="41261FB4"/>
    <w:rsid w:val="4149225A"/>
    <w:rsid w:val="41A76C96"/>
    <w:rsid w:val="41B72D4A"/>
    <w:rsid w:val="41E00F13"/>
    <w:rsid w:val="42186656"/>
    <w:rsid w:val="42B13B03"/>
    <w:rsid w:val="42B807E9"/>
    <w:rsid w:val="42D061DF"/>
    <w:rsid w:val="430D5565"/>
    <w:rsid w:val="43450DFD"/>
    <w:rsid w:val="43681F8F"/>
    <w:rsid w:val="43ED2BDB"/>
    <w:rsid w:val="44256821"/>
    <w:rsid w:val="44AD5EA3"/>
    <w:rsid w:val="457505AF"/>
    <w:rsid w:val="45DE547C"/>
    <w:rsid w:val="45FC75E2"/>
    <w:rsid w:val="46103E69"/>
    <w:rsid w:val="469B45C6"/>
    <w:rsid w:val="46D433C5"/>
    <w:rsid w:val="470C7C2B"/>
    <w:rsid w:val="47677100"/>
    <w:rsid w:val="4773706F"/>
    <w:rsid w:val="478C2A20"/>
    <w:rsid w:val="47CF7625"/>
    <w:rsid w:val="47DA2FF9"/>
    <w:rsid w:val="4812509E"/>
    <w:rsid w:val="48303CFE"/>
    <w:rsid w:val="48350C7D"/>
    <w:rsid w:val="48783B2B"/>
    <w:rsid w:val="487B0235"/>
    <w:rsid w:val="48FB6A76"/>
    <w:rsid w:val="4A6608F4"/>
    <w:rsid w:val="4AA263A6"/>
    <w:rsid w:val="4B5072BB"/>
    <w:rsid w:val="4B8B5463"/>
    <w:rsid w:val="4BE44C85"/>
    <w:rsid w:val="4BF3273B"/>
    <w:rsid w:val="4CB464B6"/>
    <w:rsid w:val="4E2605A1"/>
    <w:rsid w:val="4EC75654"/>
    <w:rsid w:val="4EEB44B2"/>
    <w:rsid w:val="51085202"/>
    <w:rsid w:val="515C1ADB"/>
    <w:rsid w:val="51A17A35"/>
    <w:rsid w:val="51BC623C"/>
    <w:rsid w:val="51D166AF"/>
    <w:rsid w:val="52C803E8"/>
    <w:rsid w:val="52EF689C"/>
    <w:rsid w:val="531C0E98"/>
    <w:rsid w:val="53AC33EB"/>
    <w:rsid w:val="53D20D42"/>
    <w:rsid w:val="54D1220B"/>
    <w:rsid w:val="55103A0C"/>
    <w:rsid w:val="559C360E"/>
    <w:rsid w:val="55A54BCA"/>
    <w:rsid w:val="55DA622A"/>
    <w:rsid w:val="570467F8"/>
    <w:rsid w:val="571C44BC"/>
    <w:rsid w:val="578E4678"/>
    <w:rsid w:val="57911944"/>
    <w:rsid w:val="58064885"/>
    <w:rsid w:val="582E0625"/>
    <w:rsid w:val="58B61CEB"/>
    <w:rsid w:val="58E404E0"/>
    <w:rsid w:val="58F378F5"/>
    <w:rsid w:val="58FE50EC"/>
    <w:rsid w:val="58FF2FA6"/>
    <w:rsid w:val="590839AD"/>
    <w:rsid w:val="59485D3E"/>
    <w:rsid w:val="595C2125"/>
    <w:rsid w:val="59727C79"/>
    <w:rsid w:val="59D87871"/>
    <w:rsid w:val="5A1F10F0"/>
    <w:rsid w:val="5A3363A7"/>
    <w:rsid w:val="5A3A3141"/>
    <w:rsid w:val="5B3F37A9"/>
    <w:rsid w:val="5B48328D"/>
    <w:rsid w:val="5D2828E1"/>
    <w:rsid w:val="5D46171D"/>
    <w:rsid w:val="5DED23C0"/>
    <w:rsid w:val="5DFD1613"/>
    <w:rsid w:val="5E75102D"/>
    <w:rsid w:val="5ED23F6B"/>
    <w:rsid w:val="5ED335AE"/>
    <w:rsid w:val="5EF238B2"/>
    <w:rsid w:val="5FEE4A1C"/>
    <w:rsid w:val="60403C27"/>
    <w:rsid w:val="60B64725"/>
    <w:rsid w:val="61031FF0"/>
    <w:rsid w:val="61123599"/>
    <w:rsid w:val="61BA4132"/>
    <w:rsid w:val="62052D2C"/>
    <w:rsid w:val="62375730"/>
    <w:rsid w:val="62A6769F"/>
    <w:rsid w:val="63326DAF"/>
    <w:rsid w:val="635228B4"/>
    <w:rsid w:val="63F8249C"/>
    <w:rsid w:val="64F07795"/>
    <w:rsid w:val="64F8544A"/>
    <w:rsid w:val="655D07E9"/>
    <w:rsid w:val="655E6CCC"/>
    <w:rsid w:val="65B41179"/>
    <w:rsid w:val="66154C7C"/>
    <w:rsid w:val="669C18E0"/>
    <w:rsid w:val="66DC6F51"/>
    <w:rsid w:val="6716679C"/>
    <w:rsid w:val="67740CD2"/>
    <w:rsid w:val="67A07328"/>
    <w:rsid w:val="68AC6B8C"/>
    <w:rsid w:val="68C912A9"/>
    <w:rsid w:val="68E369BB"/>
    <w:rsid w:val="69FB1B10"/>
    <w:rsid w:val="6AE57651"/>
    <w:rsid w:val="6AF901A8"/>
    <w:rsid w:val="6B770ECA"/>
    <w:rsid w:val="6B7D5A43"/>
    <w:rsid w:val="6BA5791C"/>
    <w:rsid w:val="6BA8783F"/>
    <w:rsid w:val="6BAF3A4B"/>
    <w:rsid w:val="6C51291C"/>
    <w:rsid w:val="6C91564B"/>
    <w:rsid w:val="6C9528FF"/>
    <w:rsid w:val="6CCE30D8"/>
    <w:rsid w:val="6D5A5233"/>
    <w:rsid w:val="6D6B2293"/>
    <w:rsid w:val="6DFB588C"/>
    <w:rsid w:val="6EF225A4"/>
    <w:rsid w:val="6F096642"/>
    <w:rsid w:val="6FAE3830"/>
    <w:rsid w:val="70313262"/>
    <w:rsid w:val="70931388"/>
    <w:rsid w:val="711E6711"/>
    <w:rsid w:val="72142419"/>
    <w:rsid w:val="724B4A8D"/>
    <w:rsid w:val="724F12EE"/>
    <w:rsid w:val="72834CC3"/>
    <w:rsid w:val="73F17732"/>
    <w:rsid w:val="743A2D5C"/>
    <w:rsid w:val="74634D44"/>
    <w:rsid w:val="74BB67AA"/>
    <w:rsid w:val="752027E0"/>
    <w:rsid w:val="75584BCE"/>
    <w:rsid w:val="75714608"/>
    <w:rsid w:val="75745AFF"/>
    <w:rsid w:val="758B502E"/>
    <w:rsid w:val="75AE1129"/>
    <w:rsid w:val="75E32D9B"/>
    <w:rsid w:val="76B832C6"/>
    <w:rsid w:val="773105A5"/>
    <w:rsid w:val="77452842"/>
    <w:rsid w:val="77710283"/>
    <w:rsid w:val="77AA7EB6"/>
    <w:rsid w:val="78E139E1"/>
    <w:rsid w:val="791C50EE"/>
    <w:rsid w:val="7941477B"/>
    <w:rsid w:val="79B32762"/>
    <w:rsid w:val="79E25AB1"/>
    <w:rsid w:val="79F13DCD"/>
    <w:rsid w:val="7A081CDE"/>
    <w:rsid w:val="7AB00CC1"/>
    <w:rsid w:val="7ACB3153"/>
    <w:rsid w:val="7BB46417"/>
    <w:rsid w:val="7C4C26B9"/>
    <w:rsid w:val="7D115203"/>
    <w:rsid w:val="7D6F2972"/>
    <w:rsid w:val="7FDE7EFA"/>
    <w:rsid w:val="7FE059C1"/>
    <w:rsid w:val="7FF050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unhideWhenUsed/>
    <w:qFormat/>
    <w:uiPriority w:val="1"/>
  </w:style>
  <w:style w:type="table" w:default="1" w:styleId="6">
    <w:name w:val="Normal Table"/>
    <w:unhideWhenUsed/>
    <w:qFormat/>
    <w:uiPriority w:val="99"/>
    <w:tblPr>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paragraph" w:styleId="3">
    <w:name w:val="Block Text"/>
    <w:basedOn w:val="1"/>
    <w:unhideWhenUsed/>
    <w:qFormat/>
    <w:uiPriority w:val="99"/>
    <w:pPr>
      <w:spacing w:after="120"/>
      <w:ind w:left="1440" w:leftChars="700" w:rightChars="700"/>
    </w:pPr>
    <w:rPr>
      <w:rFonts w:ascii="Times New Roman" w:hAnsi="Times New Roman" w:eastAsia="宋体"/>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Strong"/>
    <w:basedOn w:val="7"/>
    <w:qFormat/>
    <w:uiPriority w:val="22"/>
    <w:rPr>
      <w:b/>
    </w:rPr>
  </w:style>
  <w:style w:type="paragraph" w:customStyle="1" w:styleId="9">
    <w:name w:val="List Paragraph"/>
    <w:basedOn w:val="1"/>
    <w:qFormat/>
    <w:uiPriority w:val="34"/>
    <w:pPr>
      <w:ind w:firstLine="420" w:firstLineChars="200"/>
    </w:pPr>
    <w:rPr>
      <w:rFonts w:ascii="等线" w:hAnsi="等线" w:eastAsia="等线" w:cs="Times New Roman"/>
    </w:rPr>
  </w:style>
  <w:style w:type="character" w:customStyle="1" w:styleId="10">
    <w:name w:val="页眉 字符"/>
    <w:basedOn w:val="7"/>
    <w:link w:val="5"/>
    <w:qFormat/>
    <w:uiPriority w:val="99"/>
    <w:rPr>
      <w:sz w:val="18"/>
      <w:szCs w:val="18"/>
    </w:rPr>
  </w:style>
  <w:style w:type="character" w:customStyle="1" w:styleId="11">
    <w:name w:val="页脚 字符"/>
    <w:basedOn w:val="7"/>
    <w:link w:val="4"/>
    <w:qFormat/>
    <w:uiPriority w:val="99"/>
    <w:rPr>
      <w:sz w:val="18"/>
      <w:szCs w:val="18"/>
    </w:rPr>
  </w:style>
  <w:style w:type="character" w:customStyle="1" w:styleId="12">
    <w:name w:val="font01"/>
    <w:basedOn w:val="7"/>
    <w:qFormat/>
    <w:uiPriority w:val="0"/>
    <w:rPr>
      <w:rFonts w:hint="eastAsia" w:ascii="仿宋_GB2312" w:eastAsia="仿宋_GB2312" w:cs="仿宋_GB2312"/>
      <w:color w:val="000000"/>
      <w:sz w:val="24"/>
      <w:szCs w:val="24"/>
      <w:u w:val="none"/>
    </w:rPr>
  </w:style>
  <w:style w:type="character" w:customStyle="1" w:styleId="13">
    <w:name w:val="font21"/>
    <w:basedOn w:val="7"/>
    <w:qFormat/>
    <w:uiPriority w:val="0"/>
    <w:rPr>
      <w:rFonts w:hint="eastAsia" w:ascii="宋体" w:hAnsi="宋体" w:eastAsia="宋体" w:cs="宋体"/>
      <w:color w:val="000000"/>
      <w:sz w:val="28"/>
      <w:szCs w:val="28"/>
      <w:u w:val="none"/>
    </w:rPr>
  </w:style>
  <w:style w:type="character" w:customStyle="1" w:styleId="14">
    <w:name w:val="font11"/>
    <w:basedOn w:val="7"/>
    <w:qFormat/>
    <w:uiPriority w:val="0"/>
    <w:rPr>
      <w:rFonts w:hint="eastAsia" w:ascii="宋体" w:hAnsi="宋体" w:eastAsia="宋体" w:cs="宋体"/>
      <w:color w:val="FF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8" Type="http://schemas.openxmlformats.org/officeDocument/2006/relationships/fontTable" Target="fontTable.xml"/><Relationship Id="rId47" Type="http://schemas.openxmlformats.org/officeDocument/2006/relationships/customXml" Target="../customXml/item1.xml"/><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jpeg"/><Relationship Id="rId4" Type="http://schemas.openxmlformats.org/officeDocument/2006/relationships/footer" Target="footer1.xml"/><Relationship Id="rId39" Type="http://schemas.openxmlformats.org/officeDocument/2006/relationships/image" Target="media/image34.jpeg"/><Relationship Id="rId38" Type="http://schemas.openxmlformats.org/officeDocument/2006/relationships/image" Target="media/image33.pn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jpe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116</Words>
  <Characters>666</Characters>
  <Lines>5</Lines>
  <Paragraphs>1</Paragraphs>
  <TotalTime>1</TotalTime>
  <ScaleCrop>false</ScaleCrop>
  <LinksUpToDate>false</LinksUpToDate>
  <CharactersWithSpaces>781</CharactersWithSpaces>
  <Application>WPS Office_11.8.2.8959_F1E327BC-269C-435d-A152-05C5408002CA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2019-09-04T07:33:00Z</dcterms:created>
  <dc:creator>Wang, Frankie</dc:creator>
  <cp:lastModifiedBy>陈天舒</cp:lastModifiedBy>
  <cp:lastPrinted>2026-01-21T06:54:00Z</cp:lastPrinted>
  <dcterms:modified xsi:type="dcterms:W3CDTF">2026-01-23T01:54:03Z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2052-11.8.2.8959</vt:lpwstr>
  </property>
  <property fmtid="{D5CDD505-2E9C-101B-9397-08002B2CF9AE}" pid="3" name="ICV">
    <vt:lpwstr>4D4287F2463D40AB9D9C88C3E4E31AA4</vt:lpwstr>
  </property>
</Properties>
</file>