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能源管理体系建立服务项目</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eastAsia="zh-CN"/>
        </w:rPr>
        <w:t>采购</w:t>
      </w:r>
      <w:r>
        <w:rPr>
          <w:rFonts w:hint="eastAsia" w:ascii="方正小标宋简体" w:hAnsi="方正小标宋简体" w:eastAsia="方正小标宋简体" w:cs="方正小标宋简体"/>
          <w:kern w:val="0"/>
          <w:sz w:val="44"/>
          <w:szCs w:val="44"/>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微软雅黑" w:eastAsia="仿宋_GB2312" w:cs="微软雅黑"/>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上海中航航空食品有限公司</w:t>
      </w:r>
      <w:r>
        <w:rPr>
          <w:rFonts w:hint="eastAsia" w:ascii="仿宋_GB2312" w:hAnsi="微软雅黑" w:eastAsia="仿宋_GB2312" w:cs="微软雅黑"/>
          <w:color w:val="000000" w:themeColor="text1"/>
          <w:kern w:val="0"/>
          <w:sz w:val="32"/>
          <w:szCs w:val="32"/>
          <w14:textFill>
            <w14:solidFill>
              <w14:schemeClr w14:val="tx1"/>
            </w14:solidFill>
          </w14:textFill>
        </w:rPr>
        <w:t>采购管理规定，该项目已具备采购条件。采购申请具体如下：</w:t>
      </w:r>
    </w:p>
    <w:p>
      <w:pPr>
        <w:pStyle w:val="11"/>
        <w:numPr>
          <w:ilvl w:val="0"/>
          <w:numId w:val="1"/>
        </w:numPr>
        <w:ind w:firstLine="640" w:firstLineChars="200"/>
        <w:rPr>
          <w:rFonts w:hint="eastAsia" w:ascii="黑体" w:hAnsi="黑体" w:eastAsia="黑体" w:cs="微软雅黑"/>
          <w:color w:val="auto"/>
          <w:kern w:val="0"/>
          <w:sz w:val="32"/>
          <w:szCs w:val="32"/>
          <w:highlight w:val="none"/>
        </w:rPr>
      </w:pPr>
      <w:r>
        <w:rPr>
          <w:rFonts w:hint="eastAsia" w:ascii="黑体" w:hAnsi="黑体" w:eastAsia="黑体" w:cs="微软雅黑"/>
          <w:color w:val="auto"/>
          <w:kern w:val="0"/>
          <w:sz w:val="32"/>
          <w:szCs w:val="32"/>
          <w:highlight w:val="none"/>
        </w:rPr>
        <w:t>项目概况</w:t>
      </w:r>
    </w:p>
    <w:p>
      <w:pPr>
        <w:pStyle w:val="11"/>
        <w:numPr>
          <w:ilvl w:val="0"/>
          <w:numId w:val="2"/>
        </w:numPr>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rPr>
        <w:t>项目</w:t>
      </w:r>
      <w:r>
        <w:rPr>
          <w:rFonts w:hint="eastAsia" w:ascii="仿宋_GB2312" w:hAnsi="微软雅黑" w:eastAsia="仿宋_GB2312" w:cs="微软雅黑"/>
          <w:color w:val="auto"/>
          <w:kern w:val="0"/>
          <w:sz w:val="32"/>
          <w:szCs w:val="32"/>
          <w:highlight w:val="none"/>
          <w:lang w:val="en-US" w:eastAsia="zh-CN"/>
        </w:rPr>
        <w:t>背景</w:t>
      </w:r>
      <w:r>
        <w:rPr>
          <w:rFonts w:hint="eastAsia" w:ascii="仿宋_GB2312" w:hAnsi="微软雅黑" w:eastAsia="仿宋_GB2312" w:cs="微软雅黑"/>
          <w:color w:val="auto"/>
          <w:kern w:val="0"/>
          <w:sz w:val="32"/>
          <w:szCs w:val="32"/>
          <w:highlight w:val="none"/>
        </w:rPr>
        <w:t>：作为上海市重点能耗企业，</w:t>
      </w:r>
      <w:r>
        <w:rPr>
          <w:rFonts w:hint="eastAsia" w:ascii="仿宋_GB2312" w:hAnsi="微软雅黑" w:eastAsia="仿宋_GB2312" w:cs="微软雅黑"/>
          <w:color w:val="auto"/>
          <w:kern w:val="0"/>
          <w:sz w:val="32"/>
          <w:szCs w:val="32"/>
          <w:highlight w:val="none"/>
          <w:lang w:val="en-US" w:eastAsia="zh-CN"/>
        </w:rPr>
        <w:t>拟为企业提供能源管理体系认证服务，</w:t>
      </w:r>
      <w:r>
        <w:rPr>
          <w:rFonts w:hint="eastAsia" w:ascii="仿宋_GB2312" w:hAnsi="微软雅黑" w:eastAsia="仿宋_GB2312" w:cs="微软雅黑"/>
          <w:color w:val="auto"/>
          <w:kern w:val="0"/>
          <w:sz w:val="32"/>
          <w:szCs w:val="32"/>
          <w:highlight w:val="none"/>
        </w:rPr>
        <w:t>提供能源现状诊断、体系搭建、实施支持、认证</w:t>
      </w:r>
      <w:r>
        <w:rPr>
          <w:rFonts w:hint="eastAsia" w:ascii="仿宋_GB2312" w:hAnsi="微软雅黑" w:eastAsia="仿宋_GB2312" w:cs="微软雅黑"/>
          <w:color w:val="auto"/>
          <w:kern w:val="0"/>
          <w:sz w:val="32"/>
          <w:szCs w:val="32"/>
          <w:highlight w:val="none"/>
          <w:lang w:val="en-US" w:eastAsia="zh-CN"/>
        </w:rPr>
        <w:t>实施等</w:t>
      </w:r>
      <w:r>
        <w:rPr>
          <w:rFonts w:hint="eastAsia" w:ascii="仿宋_GB2312" w:hAnsi="微软雅黑" w:eastAsia="仿宋_GB2312" w:cs="微软雅黑"/>
          <w:color w:val="auto"/>
          <w:kern w:val="0"/>
          <w:sz w:val="32"/>
          <w:szCs w:val="32"/>
          <w:highlight w:val="none"/>
        </w:rPr>
        <w:t>服务，以实现合规达标、降本增效并建立长期动态优化的能源管理体系。</w:t>
      </w:r>
    </w:p>
    <w:p>
      <w:pPr>
        <w:keepNext w:val="0"/>
        <w:keepLines w:val="0"/>
        <w:pageBreakBefore w:val="0"/>
        <w:widowControl w:val="0"/>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eastAsia="zh-CN"/>
        </w:rPr>
        <w:t>（</w:t>
      </w:r>
      <w:r>
        <w:rPr>
          <w:rFonts w:hint="eastAsia" w:ascii="仿宋_GB2312" w:hAnsi="微软雅黑" w:eastAsia="仿宋_GB2312" w:cs="微软雅黑"/>
          <w:color w:val="auto"/>
          <w:kern w:val="0"/>
          <w:sz w:val="32"/>
          <w:szCs w:val="32"/>
          <w:highlight w:val="none"/>
          <w:lang w:val="en-US" w:eastAsia="zh-CN"/>
        </w:rPr>
        <w:t>二</w:t>
      </w:r>
      <w:r>
        <w:rPr>
          <w:rFonts w:hint="eastAsia" w:ascii="仿宋_GB2312" w:hAnsi="微软雅黑" w:eastAsia="仿宋_GB2312" w:cs="微软雅黑"/>
          <w:color w:val="auto"/>
          <w:kern w:val="0"/>
          <w:sz w:val="32"/>
          <w:szCs w:val="32"/>
          <w:highlight w:val="none"/>
          <w:lang w:eastAsia="zh-CN"/>
        </w:rPr>
        <w:t>）</w:t>
      </w:r>
      <w:r>
        <w:rPr>
          <w:rFonts w:hint="eastAsia" w:ascii="仿宋_GB2312" w:hAnsi="微软雅黑" w:eastAsia="仿宋_GB2312" w:cs="微软雅黑"/>
          <w:color w:val="auto"/>
          <w:kern w:val="0"/>
          <w:sz w:val="32"/>
          <w:szCs w:val="32"/>
          <w:highlight w:val="none"/>
        </w:rPr>
        <w:t>项目</w:t>
      </w:r>
      <w:r>
        <w:rPr>
          <w:rFonts w:hint="eastAsia" w:ascii="仿宋_GB2312" w:hAnsi="微软雅黑" w:eastAsia="仿宋_GB2312" w:cs="微软雅黑"/>
          <w:color w:val="auto"/>
          <w:kern w:val="0"/>
          <w:sz w:val="32"/>
          <w:szCs w:val="32"/>
          <w:highlight w:val="none"/>
          <w:lang w:val="en-US" w:eastAsia="zh-CN"/>
        </w:rPr>
        <w:t>名称</w:t>
      </w:r>
      <w:r>
        <w:rPr>
          <w:rFonts w:hint="eastAsia" w:ascii="仿宋_GB2312" w:hAnsi="微软雅黑" w:eastAsia="仿宋_GB2312" w:cs="微软雅黑"/>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上海中航航空食品有限公司能源管理体系建立服务项目</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textAlignment w:val="auto"/>
        <w:outlineLvl w:val="9"/>
        <w:rPr>
          <w:rFonts w:hint="default"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eastAsia="zh-CN"/>
        </w:rPr>
        <w:t>（</w:t>
      </w:r>
      <w:r>
        <w:rPr>
          <w:rFonts w:hint="eastAsia" w:ascii="仿宋_GB2312" w:hAnsi="微软雅黑" w:eastAsia="仿宋_GB2312" w:cs="微软雅黑"/>
          <w:color w:val="auto"/>
          <w:kern w:val="0"/>
          <w:sz w:val="32"/>
          <w:szCs w:val="32"/>
          <w:highlight w:val="none"/>
          <w:lang w:val="en-US" w:eastAsia="zh-CN"/>
        </w:rPr>
        <w:t>三</w:t>
      </w:r>
      <w:r>
        <w:rPr>
          <w:rFonts w:hint="eastAsia" w:ascii="仿宋_GB2312" w:hAnsi="微软雅黑" w:eastAsia="仿宋_GB2312" w:cs="微软雅黑"/>
          <w:color w:val="auto"/>
          <w:kern w:val="0"/>
          <w:sz w:val="32"/>
          <w:szCs w:val="32"/>
          <w:highlight w:val="none"/>
          <w:lang w:eastAsia="zh-CN"/>
        </w:rPr>
        <w:t>）</w:t>
      </w:r>
      <w:r>
        <w:rPr>
          <w:rFonts w:hint="eastAsia" w:ascii="仿宋_GB2312" w:hAnsi="微软雅黑" w:eastAsia="仿宋_GB2312" w:cs="微软雅黑"/>
          <w:color w:val="auto"/>
          <w:kern w:val="0"/>
          <w:sz w:val="32"/>
          <w:szCs w:val="32"/>
          <w:highlight w:val="none"/>
        </w:rPr>
        <w:t>合同期限：</w:t>
      </w:r>
      <w:r>
        <w:rPr>
          <w:rFonts w:hint="eastAsia" w:ascii="仿宋_GB2312" w:hAnsi="微软雅黑" w:eastAsia="仿宋_GB2312" w:cs="微软雅黑"/>
          <w:color w:val="auto"/>
          <w:kern w:val="0"/>
          <w:sz w:val="32"/>
          <w:szCs w:val="32"/>
          <w:highlight w:val="none"/>
          <w:lang w:val="en-US" w:eastAsia="zh-CN"/>
        </w:rPr>
        <w:t>自合同签订之日起12个月。</w:t>
      </w:r>
    </w:p>
    <w:p>
      <w:pPr>
        <w:spacing w:line="336" w:lineRule="auto"/>
        <w:ind w:firstLine="640" w:firstLineChars="200"/>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eastAsia="zh-CN"/>
        </w:rPr>
        <w:t>（</w:t>
      </w:r>
      <w:r>
        <w:rPr>
          <w:rFonts w:hint="eastAsia" w:ascii="仿宋_GB2312" w:hAnsi="微软雅黑" w:eastAsia="仿宋_GB2312" w:cs="微软雅黑"/>
          <w:color w:val="auto"/>
          <w:kern w:val="0"/>
          <w:sz w:val="32"/>
          <w:szCs w:val="32"/>
          <w:highlight w:val="none"/>
          <w:lang w:val="en-US" w:eastAsia="zh-CN"/>
        </w:rPr>
        <w:t>四</w:t>
      </w:r>
      <w:r>
        <w:rPr>
          <w:rFonts w:hint="eastAsia" w:ascii="仿宋_GB2312" w:hAnsi="微软雅黑" w:eastAsia="仿宋_GB2312" w:cs="微软雅黑"/>
          <w:color w:val="auto"/>
          <w:kern w:val="0"/>
          <w:sz w:val="32"/>
          <w:szCs w:val="32"/>
          <w:highlight w:val="none"/>
          <w:lang w:eastAsia="zh-CN"/>
        </w:rPr>
        <w:t>）</w:t>
      </w:r>
      <w:r>
        <w:rPr>
          <w:rFonts w:hint="eastAsia" w:ascii="仿宋_GB2312" w:hAnsi="微软雅黑" w:eastAsia="仿宋_GB2312" w:cs="微软雅黑"/>
          <w:color w:val="auto"/>
          <w:kern w:val="0"/>
          <w:sz w:val="32"/>
          <w:szCs w:val="32"/>
          <w:highlight w:val="none"/>
        </w:rPr>
        <w:t>交付</w:t>
      </w:r>
      <w:r>
        <w:rPr>
          <w:rFonts w:hint="eastAsia" w:ascii="仿宋_GB2312" w:hAnsi="微软雅黑" w:eastAsia="仿宋_GB2312" w:cs="微软雅黑"/>
          <w:color w:val="auto"/>
          <w:kern w:val="0"/>
          <w:sz w:val="32"/>
          <w:szCs w:val="32"/>
          <w:highlight w:val="none"/>
          <w:lang w:val="en-US" w:eastAsia="zh-CN"/>
        </w:rPr>
        <w:t>期限：能源管理体系建立7个月内，体系建立后，1个月完成能源管理体系认证。</w:t>
      </w:r>
    </w:p>
    <w:p>
      <w:pPr>
        <w:spacing w:line="336" w:lineRule="auto"/>
        <w:ind w:firstLine="640" w:firstLineChars="200"/>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eastAsia="zh-CN"/>
        </w:rPr>
        <w:t>（</w:t>
      </w:r>
      <w:r>
        <w:rPr>
          <w:rFonts w:hint="eastAsia" w:ascii="仿宋_GB2312" w:hAnsi="微软雅黑" w:eastAsia="仿宋_GB2312" w:cs="微软雅黑"/>
          <w:color w:val="auto"/>
          <w:kern w:val="0"/>
          <w:sz w:val="32"/>
          <w:szCs w:val="32"/>
          <w:highlight w:val="none"/>
          <w:lang w:val="en-US" w:eastAsia="zh-CN"/>
        </w:rPr>
        <w:t>五</w:t>
      </w:r>
      <w:r>
        <w:rPr>
          <w:rFonts w:hint="eastAsia" w:ascii="仿宋_GB2312" w:hAnsi="微软雅黑" w:eastAsia="仿宋_GB2312" w:cs="微软雅黑"/>
          <w:color w:val="auto"/>
          <w:kern w:val="0"/>
          <w:sz w:val="32"/>
          <w:szCs w:val="32"/>
          <w:highlight w:val="none"/>
          <w:lang w:eastAsia="zh-CN"/>
        </w:rPr>
        <w:t>）</w:t>
      </w:r>
      <w:r>
        <w:rPr>
          <w:rFonts w:hint="eastAsia" w:ascii="仿宋_GB2312" w:hAnsi="微软雅黑" w:eastAsia="仿宋_GB2312" w:cs="微软雅黑"/>
          <w:color w:val="auto"/>
          <w:kern w:val="0"/>
          <w:sz w:val="32"/>
          <w:szCs w:val="32"/>
          <w:highlight w:val="none"/>
        </w:rPr>
        <w:t>付款方式：</w:t>
      </w:r>
      <w:r>
        <w:rPr>
          <w:rFonts w:hint="eastAsia" w:ascii="仿宋_GB2312" w:hAnsi="微软雅黑" w:eastAsia="仿宋_GB2312" w:cs="微软雅黑"/>
          <w:color w:val="auto"/>
          <w:kern w:val="0"/>
          <w:sz w:val="32"/>
          <w:szCs w:val="32"/>
          <w:highlight w:val="none"/>
          <w:lang w:val="en-US" w:eastAsia="zh-CN"/>
        </w:rPr>
        <w:t>签订合同后，在收到增值税专用发票30工作日内，支付合同总价的50%；完成能源管理体系建立后，获取能源管理体系认证证书前，收到增值税专用发票30工作日内，支付合同总价的50%。</w:t>
      </w:r>
    </w:p>
    <w:p>
      <w:pPr>
        <w:spacing w:line="336" w:lineRule="auto"/>
        <w:ind w:firstLine="640" w:firstLineChars="200"/>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eastAsia="zh-CN"/>
        </w:rPr>
        <w:t>（</w:t>
      </w:r>
      <w:r>
        <w:rPr>
          <w:rFonts w:hint="eastAsia" w:ascii="仿宋_GB2312" w:hAnsi="微软雅黑" w:eastAsia="仿宋_GB2312" w:cs="微软雅黑"/>
          <w:color w:val="auto"/>
          <w:kern w:val="0"/>
          <w:sz w:val="32"/>
          <w:szCs w:val="32"/>
          <w:highlight w:val="none"/>
          <w:lang w:val="en-US" w:eastAsia="zh-CN"/>
        </w:rPr>
        <w:t>六</w:t>
      </w:r>
      <w:r>
        <w:rPr>
          <w:rFonts w:hint="eastAsia" w:ascii="仿宋_GB2312" w:hAnsi="微软雅黑" w:eastAsia="仿宋_GB2312" w:cs="微软雅黑"/>
          <w:color w:val="auto"/>
          <w:kern w:val="0"/>
          <w:sz w:val="32"/>
          <w:szCs w:val="32"/>
          <w:highlight w:val="none"/>
          <w:lang w:eastAsia="zh-CN"/>
        </w:rPr>
        <w:t>）</w:t>
      </w:r>
      <w:r>
        <w:rPr>
          <w:rFonts w:hint="eastAsia" w:ascii="仿宋_GB2312" w:hAnsi="微软雅黑" w:eastAsia="仿宋_GB2312" w:cs="微软雅黑"/>
          <w:color w:val="auto"/>
          <w:kern w:val="0"/>
          <w:sz w:val="32"/>
          <w:szCs w:val="32"/>
          <w:highlight w:val="none"/>
        </w:rPr>
        <w:t>项目地点</w:t>
      </w:r>
      <w:r>
        <w:rPr>
          <w:rFonts w:hint="eastAsia" w:ascii="仿宋_GB2312" w:hAnsi="微软雅黑" w:eastAsia="仿宋_GB2312" w:cs="微软雅黑"/>
          <w:color w:val="auto"/>
          <w:kern w:val="0"/>
          <w:sz w:val="32"/>
          <w:szCs w:val="32"/>
          <w:highlight w:val="none"/>
          <w:lang w:val="en-US" w:eastAsia="zh-CN"/>
        </w:rPr>
        <w:t>及服务范围</w:t>
      </w:r>
    </w:p>
    <w:p>
      <w:pPr>
        <w:spacing w:line="336" w:lineRule="auto"/>
        <w:ind w:firstLine="640" w:firstLineChars="200"/>
        <w:rPr>
          <w:rFonts w:hint="eastAsia" w:ascii="仿宋_GB2312" w:hAnsi="微软雅黑" w:eastAsia="仿宋_GB2312" w:cs="微软雅黑"/>
          <w:color w:val="auto"/>
          <w:kern w:val="0"/>
          <w:sz w:val="32"/>
          <w:szCs w:val="32"/>
          <w:highlight w:val="none"/>
          <w:lang w:eastAsia="zh-CN"/>
        </w:rPr>
      </w:pPr>
      <w:r>
        <w:rPr>
          <w:rFonts w:hint="eastAsia" w:ascii="仿宋_GB2312" w:hAnsi="微软雅黑" w:eastAsia="仿宋_GB2312" w:cs="微软雅黑"/>
          <w:color w:val="auto"/>
          <w:kern w:val="0"/>
          <w:sz w:val="32"/>
          <w:szCs w:val="32"/>
          <w:highlight w:val="none"/>
          <w:lang w:val="en-US" w:eastAsia="zh-CN"/>
        </w:rPr>
        <w:t>1.地点：上海市浦东新区</w:t>
      </w:r>
      <w:r>
        <w:rPr>
          <w:rFonts w:hint="eastAsia" w:ascii="仿宋_GB2312" w:hAnsi="微软雅黑" w:eastAsia="仿宋_GB2312" w:cs="微软雅黑"/>
          <w:color w:val="auto"/>
          <w:kern w:val="0"/>
          <w:sz w:val="32"/>
          <w:szCs w:val="32"/>
          <w:highlight w:val="none"/>
        </w:rPr>
        <w:t>领航路100号</w:t>
      </w:r>
      <w:r>
        <w:rPr>
          <w:rFonts w:hint="eastAsia" w:ascii="仿宋_GB2312" w:hAnsi="微软雅黑" w:eastAsia="仿宋_GB2312" w:cs="微软雅黑"/>
          <w:color w:val="auto"/>
          <w:kern w:val="0"/>
          <w:sz w:val="32"/>
          <w:szCs w:val="32"/>
          <w:highlight w:val="none"/>
          <w:lang w:eastAsia="zh-CN"/>
        </w:rPr>
        <w:t>。</w:t>
      </w:r>
    </w:p>
    <w:p>
      <w:pPr>
        <w:spacing w:line="336" w:lineRule="auto"/>
        <w:ind w:firstLine="640" w:firstLineChars="200"/>
        <w:rPr>
          <w:rFonts w:hint="default"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2.服务范围：覆盖厂区内所有生产（食品加工、冷链仓储等）、办公、辅助设施（含电力、天然气、水资源、热力等主要能源/资源类型）的能源管理全流程。</w:t>
      </w:r>
    </w:p>
    <w:p>
      <w:pPr>
        <w:pStyle w:val="11"/>
        <w:numPr>
          <w:ilvl w:val="0"/>
          <w:numId w:val="0"/>
        </w:numPr>
        <w:ind w:leftChars="0" w:firstLine="640" w:firstLineChars="200"/>
        <w:rPr>
          <w:rFonts w:ascii="楷体_GB2312" w:hAnsi="微软雅黑" w:eastAsia="楷体_GB2312" w:cs="微软雅黑"/>
          <w:color w:val="auto"/>
          <w:kern w:val="0"/>
          <w:sz w:val="30"/>
          <w:szCs w:val="30"/>
          <w:highlight w:val="none"/>
        </w:rPr>
      </w:pPr>
      <w:r>
        <w:rPr>
          <w:rFonts w:hint="eastAsia" w:ascii="黑体" w:hAnsi="黑体" w:eastAsia="黑体" w:cs="微软雅黑"/>
          <w:color w:val="auto"/>
          <w:kern w:val="0"/>
          <w:sz w:val="32"/>
          <w:szCs w:val="32"/>
          <w:highlight w:val="none"/>
          <w:lang w:val="en-US" w:eastAsia="zh-CN"/>
        </w:rPr>
        <w:t>二、</w:t>
      </w:r>
      <w:r>
        <w:rPr>
          <w:rFonts w:hint="eastAsia" w:ascii="黑体" w:hAnsi="黑体" w:eastAsia="黑体" w:cs="微软雅黑"/>
          <w:color w:val="auto"/>
          <w:kern w:val="0"/>
          <w:sz w:val="32"/>
          <w:szCs w:val="32"/>
          <w:highlight w:val="none"/>
        </w:rPr>
        <w:t>采购计划批复情况</w:t>
      </w:r>
    </w:p>
    <w:p>
      <w:pPr>
        <w:pStyle w:val="11"/>
        <w:numPr>
          <w:ilvl w:val="0"/>
          <w:numId w:val="0"/>
        </w:numPr>
        <w:ind w:leftChars="0" w:firstLine="640" w:firstLineChars="200"/>
        <w:rPr>
          <w:rFonts w:hint="eastAsia" w:ascii="仿宋_GB2312" w:hAnsi="仿宋_GB2312" w:eastAsia="仿宋_GB2312" w:cs="仿宋_GB2312"/>
          <w:bCs/>
          <w:color w:val="auto"/>
          <w:kern w:val="0"/>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已批复。</w:t>
      </w:r>
    </w:p>
    <w:p>
      <w:pPr>
        <w:pStyle w:val="11"/>
        <w:numPr>
          <w:ilvl w:val="0"/>
          <w:numId w:val="0"/>
        </w:numPr>
        <w:ind w:leftChars="0" w:firstLine="640" w:firstLineChars="200"/>
        <w:rPr>
          <w:rFonts w:ascii="黑体" w:hAnsi="黑体" w:eastAsia="黑体" w:cs="微软雅黑"/>
          <w:color w:val="auto"/>
          <w:kern w:val="0"/>
          <w:sz w:val="32"/>
          <w:szCs w:val="32"/>
          <w:highlight w:val="none"/>
        </w:rPr>
      </w:pPr>
      <w:r>
        <w:rPr>
          <w:rFonts w:hint="eastAsia" w:ascii="黑体" w:hAnsi="黑体" w:eastAsia="黑体" w:cs="微软雅黑"/>
          <w:color w:val="auto"/>
          <w:kern w:val="0"/>
          <w:sz w:val="32"/>
          <w:szCs w:val="32"/>
          <w:highlight w:val="none"/>
          <w:lang w:val="en-US" w:eastAsia="zh-CN"/>
        </w:rPr>
        <w:t>三、</w:t>
      </w:r>
      <w:r>
        <w:rPr>
          <w:rFonts w:hint="eastAsia" w:ascii="黑体" w:hAnsi="黑体" w:eastAsia="黑体" w:cs="微软雅黑"/>
          <w:color w:val="auto"/>
          <w:kern w:val="0"/>
          <w:sz w:val="32"/>
          <w:szCs w:val="32"/>
          <w:highlight w:val="none"/>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color w:val="auto"/>
          <w:kern w:val="0"/>
          <w:sz w:val="32"/>
          <w:szCs w:val="32"/>
          <w:highlight w:val="none"/>
          <w:lang w:val="en-US" w:eastAsia="zh-CN" w:bidi="ar-SA"/>
        </w:rPr>
        <w:t>（一）</w:t>
      </w:r>
      <w:r>
        <w:rPr>
          <w:rFonts w:hint="eastAsia" w:ascii="方正楷体_GBK" w:hAnsi="方正楷体_GBK" w:eastAsia="方正楷体_GBK" w:cs="方正楷体_GBK"/>
          <w:sz w:val="32"/>
          <w:szCs w:val="32"/>
          <w:lang w:val="en-US" w:eastAsia="zh-CN"/>
        </w:rPr>
        <w:t>能源管理体系建立咨询服务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1.能源现状诊断：</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全面梳理企业现有能源管理流程、制度、能耗数据，开展专业能源审计，识别主要能源使用（MEU）、能耗占比、关键控制节点及节能潜力点</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2.体系文件搭建：</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建立符合ISO50001能源管理体系系列标准及《重点用能单位节能管理办法》的文件化体系，包括能源管理手册、程序文件、操作指南、记录表单等；</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文件需结合食品加工行业能耗特点（如冷链能耗、生产设备能耗等），确保针对性、可操作性，避免“模板化”。</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3.方针目标与组织保障：</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协助企业制定科学合理的能源方针、可量化的能源目标 /指标（如单位产品能耗下降率、能源利用率提升率等）；</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明确各部门、各岗位的能源管理职责，协助建立或完善能源管理组织机构（如设立能源管理员岗位、明确跨部门协作机制）。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4.过程梳理与风险管控：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梳理和优化能源采购、存储、使用、监测等全业务流程，识别能源相关风险和机遇；</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制定风险应对措施和应急预案（如能源供应中断、能耗异常波动等场景），确保体系稳定运行。</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5.人员培训赋能：</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提供能源管理内审员培训，确保</w:t>
      </w:r>
      <w:r>
        <w:rPr>
          <w:rFonts w:hint="eastAsia" w:ascii="仿宋_GB2312" w:hAnsi="仿宋_GB2312" w:eastAsia="仿宋_GB2312" w:cs="仿宋_GB2312"/>
          <w:sz w:val="32"/>
          <w:szCs w:val="32"/>
          <w:lang w:val="en-US" w:eastAsia="zh-CN"/>
        </w:rPr>
        <w:t>员</w:t>
      </w:r>
      <w:r>
        <w:rPr>
          <w:rFonts w:hint="eastAsia" w:ascii="仿宋_GB2312" w:hAnsi="仿宋_GB2312" w:eastAsia="仿宋_GB2312" w:cs="仿宋_GB2312"/>
          <w:sz w:val="32"/>
          <w:szCs w:val="32"/>
        </w:rPr>
        <w:t>工通过考核并取得有效内审员证书</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开展能源管理实操培训（覆盖能源数据统计分析、节能措施落地、体系日常运行维护等），确保能源管理负责人、各部门能源管理员具备独立开展工作的能力；</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收集整理人员培训记录、资格证明及上岗证书，建立完整的培训档案。</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6.认证协助与问题整改：</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协助企业准备认证审核资料，组织内部审核和管理评审；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针对审核过程中发现的不符合项，制定整改方案并跟踪落实，确保顺利通过认证机构专家审核，获取认证证书</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方正楷体_GBK" w:hAnsi="方正楷体_GBK" w:eastAsia="方正楷体_GBK" w:cs="方正楷体_GBK"/>
          <w:color w:val="auto"/>
          <w:kern w:val="0"/>
          <w:sz w:val="32"/>
          <w:szCs w:val="32"/>
          <w:highlight w:val="none"/>
          <w:lang w:val="en-US" w:eastAsia="zh-CN"/>
        </w:rPr>
        <w:t>（二）能源管理体系认证服务</w:t>
      </w:r>
    </w:p>
    <w:p>
      <w:pPr>
        <w:keepNext w:val="0"/>
        <w:keepLines w:val="0"/>
        <w:pageBreakBefore w:val="0"/>
        <w:widowControl w:val="0"/>
        <w:numPr>
          <w:ilvl w:val="-1"/>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1.认证机构需对企业能源管理体系建立及运行情况进行全流程现场审核（含第一阶段文审、第二阶段现场审核）；</w:t>
      </w:r>
    </w:p>
    <w:p>
      <w:pPr>
        <w:keepNext w:val="0"/>
        <w:keepLines w:val="0"/>
        <w:pageBreakBefore w:val="0"/>
        <w:widowControl w:val="0"/>
        <w:numPr>
          <w:ilvl w:val="-1"/>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2.审核需结合食品加工行业特点，重点核查能源目标达成情况、节能措施落地效果、体系文件执行情况等；</w:t>
      </w:r>
    </w:p>
    <w:p>
      <w:pPr>
        <w:keepNext w:val="0"/>
        <w:keepLines w:val="0"/>
        <w:pageBreakBefore w:val="0"/>
        <w:widowControl w:val="0"/>
        <w:numPr>
          <w:ilvl w:val="-1"/>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3.审核通过后，发放国家认证认可监督管理委员会（CNCA）官网可查的有效能源管理体系认证证书，证书认可范围需覆盖食品加工行业能源管理相关领域。</w:t>
      </w:r>
    </w:p>
    <w:p>
      <w:pPr>
        <w:keepNext w:val="0"/>
        <w:keepLines w:val="0"/>
        <w:pageBreakBefore w:val="0"/>
        <w:widowControl w:val="0"/>
        <w:numPr>
          <w:ilvl w:val="-1"/>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（三）执行标准</w:t>
      </w:r>
    </w:p>
    <w:p>
      <w:pPr>
        <w:keepNext w:val="0"/>
        <w:keepLines w:val="0"/>
        <w:pageBreakBefore w:val="0"/>
        <w:widowControl w:val="0"/>
        <w:numPr>
          <w:ilvl w:val="-1"/>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1.</w:t>
      </w:r>
      <w:r>
        <w:rPr>
          <w:rFonts w:hint="eastAsia" w:ascii="仿宋_GB2312" w:hAnsi="微软雅黑" w:eastAsia="仿宋_GB2312" w:cs="微软雅黑"/>
          <w:color w:val="auto"/>
          <w:kern w:val="0"/>
          <w:sz w:val="32"/>
          <w:szCs w:val="32"/>
          <w:highlight w:val="none"/>
        </w:rPr>
        <w:t>ISO5000</w:t>
      </w:r>
      <w:r>
        <w:rPr>
          <w:rFonts w:hint="eastAsia" w:ascii="仿宋_GB2312" w:hAnsi="微软雅黑" w:eastAsia="仿宋_GB2312" w:cs="微软雅黑"/>
          <w:color w:val="auto"/>
          <w:kern w:val="0"/>
          <w:sz w:val="32"/>
          <w:szCs w:val="32"/>
          <w:highlight w:val="none"/>
          <w:lang w:val="en-US" w:eastAsia="zh-CN"/>
        </w:rPr>
        <w:t>1能源管理体系系列标准；</w:t>
      </w:r>
    </w:p>
    <w:p>
      <w:pPr>
        <w:keepNext w:val="0"/>
        <w:keepLines w:val="0"/>
        <w:pageBreakBefore w:val="0"/>
        <w:widowControl w:val="0"/>
        <w:numPr>
          <w:ilvl w:val="-1"/>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default"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2.</w:t>
      </w:r>
      <w:r>
        <w:rPr>
          <w:rFonts w:hint="default" w:ascii="仿宋_GB2312" w:hAnsi="微软雅黑" w:eastAsia="仿宋_GB2312" w:cs="微软雅黑"/>
          <w:color w:val="auto"/>
          <w:kern w:val="0"/>
          <w:sz w:val="32"/>
          <w:szCs w:val="32"/>
          <w:highlight w:val="none"/>
          <w:lang w:val="en-US" w:eastAsia="zh-CN"/>
        </w:rPr>
        <w:t>《重点用能单位节能管理办法》；</w:t>
      </w:r>
    </w:p>
    <w:p>
      <w:pPr>
        <w:keepNext w:val="0"/>
        <w:keepLines w:val="0"/>
        <w:pageBreakBefore w:val="0"/>
        <w:widowControl w:val="0"/>
        <w:numPr>
          <w:ilvl w:val="-1"/>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default"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3.</w:t>
      </w:r>
      <w:r>
        <w:rPr>
          <w:rFonts w:hint="default" w:ascii="仿宋_GB2312" w:hAnsi="微软雅黑" w:eastAsia="仿宋_GB2312" w:cs="微软雅黑"/>
          <w:color w:val="auto"/>
          <w:kern w:val="0"/>
          <w:sz w:val="32"/>
          <w:szCs w:val="32"/>
          <w:highlight w:val="none"/>
          <w:lang w:val="en-US" w:eastAsia="zh-CN"/>
        </w:rPr>
        <w:t>《碳中和管理体系要求》（T/CAS612-2022）；</w:t>
      </w:r>
    </w:p>
    <w:p>
      <w:pPr>
        <w:keepNext w:val="0"/>
        <w:keepLines w:val="0"/>
        <w:pageBreakBefore w:val="0"/>
        <w:widowControl w:val="0"/>
        <w:numPr>
          <w:ilvl w:val="-1"/>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default" w:ascii="仿宋_GB2312" w:hAnsi="微软雅黑" w:eastAsia="仿宋_GB2312" w:cs="微软雅黑"/>
          <w:color w:val="auto"/>
          <w:kern w:val="0"/>
          <w:sz w:val="32"/>
          <w:szCs w:val="32"/>
          <w:highlight w:val="none"/>
          <w:lang w:val="en-US" w:eastAsia="zh-CN"/>
        </w:rPr>
      </w:pPr>
      <w:r>
        <w:rPr>
          <w:rFonts w:hint="eastAsia" w:ascii="仿宋_GB2312" w:hAnsi="微软雅黑" w:eastAsia="仿宋_GB2312" w:cs="微软雅黑"/>
          <w:color w:val="auto"/>
          <w:kern w:val="0"/>
          <w:sz w:val="32"/>
          <w:szCs w:val="32"/>
          <w:highlight w:val="none"/>
          <w:lang w:val="en-US" w:eastAsia="zh-CN"/>
        </w:rPr>
        <w:t>4.</w:t>
      </w:r>
      <w:r>
        <w:rPr>
          <w:rFonts w:hint="default" w:ascii="仿宋_GB2312" w:hAnsi="微软雅黑" w:eastAsia="仿宋_GB2312" w:cs="微软雅黑"/>
          <w:color w:val="auto"/>
          <w:kern w:val="0"/>
          <w:sz w:val="32"/>
          <w:szCs w:val="32"/>
          <w:highlight w:val="none"/>
          <w:lang w:val="en-US" w:eastAsia="zh-CN"/>
        </w:rPr>
        <w:t>上海市重点用能单位能源管理相关地方规定。</w:t>
      </w:r>
    </w:p>
    <w:p>
      <w:pPr>
        <w:keepNext w:val="0"/>
        <w:keepLines w:val="0"/>
        <w:pageBreakBefore w:val="0"/>
        <w:widowControl w:val="0"/>
        <w:numPr>
          <w:ilvl w:val="-1"/>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（四）验收标准</w:t>
      </w:r>
    </w:p>
    <w:p>
      <w:pPr>
        <w:keepNext w:val="0"/>
        <w:keepLines w:val="0"/>
        <w:pageBreakBefore w:val="0"/>
        <w:widowControl w:val="0"/>
        <w:numPr>
          <w:ilvl w:val="-1"/>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1.过程验收：</w:t>
      </w:r>
    </w:p>
    <w:p>
      <w:pPr>
        <w:keepNext w:val="0"/>
        <w:keepLines w:val="0"/>
        <w:pageBreakBefore w:val="0"/>
        <w:widowControl w:val="0"/>
        <w:numPr>
          <w:ilvl w:val="-1"/>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体系文件（手册、程序文件、操作指南等）符合ISO50001标准及企业实际，通过甲方评审；</w:t>
      </w:r>
    </w:p>
    <w:p>
      <w:pPr>
        <w:keepNext w:val="0"/>
        <w:keepLines w:val="0"/>
        <w:pageBreakBefore w:val="0"/>
        <w:widowControl w:val="0"/>
        <w:numPr>
          <w:ilvl w:val="-1"/>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完成约定人数的内审员培训及实操培训，员工考核通过率100%，证书有效可查。</w:t>
      </w:r>
    </w:p>
    <w:p>
      <w:pPr>
        <w:keepNext w:val="0"/>
        <w:keepLines w:val="0"/>
        <w:pageBreakBefore w:val="0"/>
        <w:widowControl w:val="0"/>
        <w:numPr>
          <w:ilvl w:val="-1"/>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2.结果验收：</w:t>
      </w:r>
    </w:p>
    <w:p>
      <w:pPr>
        <w:keepNext w:val="0"/>
        <w:keepLines w:val="0"/>
        <w:pageBreakBefore w:val="0"/>
        <w:widowControl w:val="0"/>
        <w:numPr>
          <w:ilvl w:val="-1"/>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成功搭建符合要求的能源管理体系并正常试运行；</w:t>
      </w:r>
    </w:p>
    <w:p>
      <w:pPr>
        <w:keepNext w:val="0"/>
        <w:keepLines w:val="0"/>
        <w:pageBreakBefore w:val="0"/>
        <w:widowControl w:val="0"/>
        <w:numPr>
          <w:ilvl w:val="-1"/>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获取有效能源管理体系认证证书（CNCA官网可查）。</w:t>
      </w:r>
    </w:p>
    <w:p>
      <w:pPr>
        <w:pStyle w:val="11"/>
        <w:numPr>
          <w:ilvl w:val="0"/>
          <w:numId w:val="0"/>
        </w:numPr>
        <w:ind w:firstLine="640" w:firstLineChars="200"/>
        <w:rPr>
          <w:rFonts w:hint="eastAsia" w:ascii="黑体" w:hAnsi="黑体" w:eastAsia="黑体" w:cs="微软雅黑"/>
          <w:color w:val="auto"/>
          <w:kern w:val="0"/>
          <w:sz w:val="32"/>
          <w:szCs w:val="32"/>
          <w:highlight w:val="none"/>
          <w:lang w:val="en-US" w:eastAsia="zh-CN"/>
        </w:rPr>
      </w:pPr>
      <w:r>
        <w:rPr>
          <w:rFonts w:hint="eastAsia" w:ascii="黑体" w:hAnsi="黑体" w:eastAsia="黑体" w:cs="微软雅黑"/>
          <w:color w:val="auto"/>
          <w:kern w:val="0"/>
          <w:sz w:val="32"/>
          <w:szCs w:val="32"/>
          <w:highlight w:val="none"/>
          <w:lang w:val="en-US" w:eastAsia="zh-CN"/>
        </w:rPr>
        <w:t>四、供应商资质</w:t>
      </w:r>
    </w:p>
    <w:p>
      <w:pPr>
        <w:keepNext w:val="0"/>
        <w:keepLines w:val="0"/>
        <w:pageBreakBefore w:val="0"/>
        <w:widowControl w:val="0"/>
        <w:numPr>
          <w:ilvl w:val="-1"/>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1.营业执照的</w:t>
      </w:r>
      <w:r>
        <w:rPr>
          <w:rFonts w:hint="eastAsia" w:ascii="仿宋_GB2312" w:hAnsi="仿宋_GB2312" w:eastAsia="仿宋_GB2312" w:cs="仿宋_GB2312"/>
          <w:color w:val="auto"/>
          <w:kern w:val="2"/>
          <w:sz w:val="32"/>
          <w:szCs w:val="32"/>
          <w:highlight w:val="none"/>
          <w:lang w:val="en-US" w:eastAsia="zh-CN"/>
        </w:rPr>
        <w:t>经营范围：</w:t>
      </w:r>
      <w:r>
        <w:rPr>
          <w:rFonts w:hint="eastAsia" w:ascii="仿宋_GB2312" w:hAnsi="仿宋_GB2312" w:eastAsia="仿宋_GB2312" w:cs="仿宋_GB2312"/>
          <w:sz w:val="32"/>
          <w:szCs w:val="32"/>
          <w:lang w:val="en-US" w:eastAsia="zh-CN"/>
        </w:rPr>
        <w:t>能源管理体系认证/咨询、检验检测、服务认证、业务培训等服务。</w:t>
      </w:r>
    </w:p>
    <w:p>
      <w:pPr>
        <w:keepNext w:val="0"/>
        <w:keepLines w:val="0"/>
        <w:pageBreakBefore w:val="0"/>
        <w:widowControl w:val="0"/>
        <w:numPr>
          <w:ilvl w:val="-1"/>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bookmarkStart w:id="0" w:name="_GoBack"/>
      <w:r>
        <w:rPr>
          <w:rFonts w:hint="eastAsia" w:ascii="仿宋_GB2312" w:hAnsi="仿宋_GB2312" w:eastAsia="仿宋_GB2312" w:cs="仿宋_GB2312"/>
          <w:sz w:val="32"/>
          <w:szCs w:val="32"/>
          <w:lang w:val="en-US" w:eastAsia="zh-CN"/>
        </w:rPr>
        <w:t>国家认证认可监督管理委员会(CNCA)批准的认证机构、</w:t>
      </w:r>
      <w:r>
        <w:rPr>
          <w:rFonts w:hint="default" w:ascii="仿宋_GB2312" w:hAnsi="仿宋_GB2312" w:eastAsia="仿宋_GB2312" w:cs="仿宋_GB2312"/>
          <w:sz w:val="32"/>
          <w:szCs w:val="32"/>
          <w:lang w:val="en-US" w:eastAsia="zh-CN"/>
        </w:rPr>
        <w:t>中国合格评定国家认可委员会(CNAS)认可的认证机构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温室气体审定与核查备案机构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碳中和认证备案机构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碳中和认证管理体系备案机构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《碳中和管理体系要求》（T/CAS612-2022）认证机构</w:t>
      </w:r>
      <w:r>
        <w:rPr>
          <w:rFonts w:hint="eastAsia" w:ascii="仿宋_GB2312" w:hAnsi="仿宋_GB2312" w:eastAsia="仿宋_GB2312" w:cs="仿宋_GB2312"/>
          <w:sz w:val="32"/>
          <w:szCs w:val="32"/>
          <w:lang w:val="en-US" w:eastAsia="zh-CN"/>
        </w:rPr>
        <w:t>等</w:t>
      </w:r>
      <w:bookmarkEnd w:id="0"/>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49416598"/>
                          </w:sdtPr>
                          <w:sdtEndPr>
                            <w:rPr>
                              <w:rFonts w:ascii="宋体" w:hAnsi="宋体" w:eastAsia="宋体"/>
                              <w:sz w:val="28"/>
                              <w:szCs w:val="28"/>
                            </w:rPr>
                          </w:sdtEndPr>
                          <w:sdtContent>
                            <w:p>
                              <w:pPr>
                                <w:pStyle w:val="4"/>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349416598"/>
                    </w:sdtPr>
                    <w:sdtEndPr>
                      <w:rPr>
                        <w:rFonts w:ascii="宋体" w:hAnsi="宋体" w:eastAsia="宋体"/>
                        <w:sz w:val="28"/>
                        <w:szCs w:val="28"/>
                      </w:rPr>
                    </w:sdtEndPr>
                    <w:sdtContent>
                      <w:p>
                        <w:pPr>
                          <w:pStyle w:val="4"/>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33984556"/>
                          </w:sdtPr>
                          <w:sdtEndPr>
                            <w:rPr>
                              <w:rFonts w:ascii="宋体" w:hAnsi="宋体" w:eastAsia="宋体"/>
                              <w:sz w:val="28"/>
                              <w:szCs w:val="28"/>
                            </w:rPr>
                          </w:sdtEndPr>
                          <w:sdtContent>
                            <w:p>
                              <w:pPr>
                                <w:pStyle w:val="4"/>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1633984556"/>
                    </w:sdtPr>
                    <w:sdtEndPr>
                      <w:rPr>
                        <w:rFonts w:ascii="宋体" w:hAnsi="宋体" w:eastAsia="宋体"/>
                        <w:sz w:val="28"/>
                        <w:szCs w:val="28"/>
                      </w:rPr>
                    </w:sdtEndPr>
                    <w:sdtContent>
                      <w:p>
                        <w:pPr>
                          <w:pStyle w:val="4"/>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2EDD33"/>
    <w:multiLevelType w:val="singleLevel"/>
    <w:tmpl w:val="F02EDD33"/>
    <w:lvl w:ilvl="0" w:tentative="0">
      <w:start w:val="1"/>
      <w:numFmt w:val="chineseCounting"/>
      <w:suff w:val="nothing"/>
      <w:lvlText w:val="%1、"/>
      <w:lvlJc w:val="left"/>
      <w:rPr>
        <w:rFonts w:hint="eastAsia"/>
      </w:rPr>
    </w:lvl>
  </w:abstractNum>
  <w:abstractNum w:abstractNumId="1">
    <w:nsid w:val="3DA8F97D"/>
    <w:multiLevelType w:val="singleLevel"/>
    <w:tmpl w:val="3DA8F97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0OTc0YWE0OTNhZDVmYTQ4MTdhZTJhY2U0M2NkNjYifQ=="/>
  </w:docVars>
  <w:rsids>
    <w:rsidRoot w:val="00172A27"/>
    <w:rsid w:val="000201D4"/>
    <w:rsid w:val="000550E3"/>
    <w:rsid w:val="00061DD7"/>
    <w:rsid w:val="00073587"/>
    <w:rsid w:val="000849F7"/>
    <w:rsid w:val="00084E14"/>
    <w:rsid w:val="000C170A"/>
    <w:rsid w:val="000E2B02"/>
    <w:rsid w:val="0013221E"/>
    <w:rsid w:val="001348E1"/>
    <w:rsid w:val="00171287"/>
    <w:rsid w:val="00180EAA"/>
    <w:rsid w:val="001C5795"/>
    <w:rsid w:val="001D0FAB"/>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469E2"/>
    <w:rsid w:val="004614B0"/>
    <w:rsid w:val="004A5B5D"/>
    <w:rsid w:val="004C6A98"/>
    <w:rsid w:val="00514B39"/>
    <w:rsid w:val="00551F28"/>
    <w:rsid w:val="0056617B"/>
    <w:rsid w:val="005709EB"/>
    <w:rsid w:val="00594C13"/>
    <w:rsid w:val="005B08D1"/>
    <w:rsid w:val="005C3C14"/>
    <w:rsid w:val="006030BF"/>
    <w:rsid w:val="0062742F"/>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9E0B38"/>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61A1A"/>
    <w:rsid w:val="00F9084B"/>
    <w:rsid w:val="01066A48"/>
    <w:rsid w:val="02000D46"/>
    <w:rsid w:val="021D673F"/>
    <w:rsid w:val="023C4E17"/>
    <w:rsid w:val="0293200C"/>
    <w:rsid w:val="02FF2231"/>
    <w:rsid w:val="030E7E36"/>
    <w:rsid w:val="031942A4"/>
    <w:rsid w:val="039015D1"/>
    <w:rsid w:val="03C2588D"/>
    <w:rsid w:val="04D534BD"/>
    <w:rsid w:val="04EB6681"/>
    <w:rsid w:val="054B5371"/>
    <w:rsid w:val="05DD2267"/>
    <w:rsid w:val="06CD24E2"/>
    <w:rsid w:val="073E53BF"/>
    <w:rsid w:val="078B2AD4"/>
    <w:rsid w:val="07CC09EB"/>
    <w:rsid w:val="089D5043"/>
    <w:rsid w:val="08C47FFD"/>
    <w:rsid w:val="08DC46F4"/>
    <w:rsid w:val="08E20A74"/>
    <w:rsid w:val="098B3F8E"/>
    <w:rsid w:val="0A9926DB"/>
    <w:rsid w:val="0ABB16FD"/>
    <w:rsid w:val="0AE8751F"/>
    <w:rsid w:val="0BA031E7"/>
    <w:rsid w:val="0C820D4D"/>
    <w:rsid w:val="0EED1247"/>
    <w:rsid w:val="0F415EE5"/>
    <w:rsid w:val="101F7860"/>
    <w:rsid w:val="109D53CF"/>
    <w:rsid w:val="10B1077E"/>
    <w:rsid w:val="11290C5D"/>
    <w:rsid w:val="120A1E1C"/>
    <w:rsid w:val="12152F8F"/>
    <w:rsid w:val="1393352F"/>
    <w:rsid w:val="13EC7D20"/>
    <w:rsid w:val="140734CC"/>
    <w:rsid w:val="14BE790E"/>
    <w:rsid w:val="14F424C7"/>
    <w:rsid w:val="15273D58"/>
    <w:rsid w:val="15907031"/>
    <w:rsid w:val="15E6711C"/>
    <w:rsid w:val="163360DA"/>
    <w:rsid w:val="17017F86"/>
    <w:rsid w:val="17163A31"/>
    <w:rsid w:val="185043E6"/>
    <w:rsid w:val="18FA3DFD"/>
    <w:rsid w:val="19397563"/>
    <w:rsid w:val="19827842"/>
    <w:rsid w:val="19AC242B"/>
    <w:rsid w:val="1A4765E3"/>
    <w:rsid w:val="1AF37835"/>
    <w:rsid w:val="1B191E86"/>
    <w:rsid w:val="1C9F473F"/>
    <w:rsid w:val="1D8B05A9"/>
    <w:rsid w:val="1E6F3A27"/>
    <w:rsid w:val="1E8A5F94"/>
    <w:rsid w:val="1F6E53CE"/>
    <w:rsid w:val="1F94762C"/>
    <w:rsid w:val="2020147D"/>
    <w:rsid w:val="20683534"/>
    <w:rsid w:val="20757347"/>
    <w:rsid w:val="209B130E"/>
    <w:rsid w:val="20DB01C7"/>
    <w:rsid w:val="216E7FC6"/>
    <w:rsid w:val="22667675"/>
    <w:rsid w:val="254B70B5"/>
    <w:rsid w:val="26086C3B"/>
    <w:rsid w:val="26383FCF"/>
    <w:rsid w:val="285919D0"/>
    <w:rsid w:val="29B12640"/>
    <w:rsid w:val="2A021BF3"/>
    <w:rsid w:val="2B6C1DEA"/>
    <w:rsid w:val="2B935881"/>
    <w:rsid w:val="2BCA5AD0"/>
    <w:rsid w:val="2CC17B44"/>
    <w:rsid w:val="2CF54C59"/>
    <w:rsid w:val="2D9E64E4"/>
    <w:rsid w:val="2EE93382"/>
    <w:rsid w:val="2EF04710"/>
    <w:rsid w:val="2FBE65BC"/>
    <w:rsid w:val="30287071"/>
    <w:rsid w:val="30D81900"/>
    <w:rsid w:val="30E87D95"/>
    <w:rsid w:val="30ED19FC"/>
    <w:rsid w:val="33775400"/>
    <w:rsid w:val="355E6877"/>
    <w:rsid w:val="35747E49"/>
    <w:rsid w:val="369167D9"/>
    <w:rsid w:val="37642511"/>
    <w:rsid w:val="37B0491D"/>
    <w:rsid w:val="384D2BD3"/>
    <w:rsid w:val="38886555"/>
    <w:rsid w:val="38AC5B4C"/>
    <w:rsid w:val="38DB1F8D"/>
    <w:rsid w:val="39E01854"/>
    <w:rsid w:val="3A51023A"/>
    <w:rsid w:val="3AAF1923"/>
    <w:rsid w:val="3C3F2833"/>
    <w:rsid w:val="3C500FA6"/>
    <w:rsid w:val="3C5159F8"/>
    <w:rsid w:val="3CA64660"/>
    <w:rsid w:val="3DD841DC"/>
    <w:rsid w:val="3E3301DC"/>
    <w:rsid w:val="3E3D3C69"/>
    <w:rsid w:val="3ED5122D"/>
    <w:rsid w:val="402141D0"/>
    <w:rsid w:val="4105229D"/>
    <w:rsid w:val="417E204F"/>
    <w:rsid w:val="437454B8"/>
    <w:rsid w:val="44CB735A"/>
    <w:rsid w:val="463827CD"/>
    <w:rsid w:val="47A3396B"/>
    <w:rsid w:val="47A64F4D"/>
    <w:rsid w:val="48D367DD"/>
    <w:rsid w:val="48E96000"/>
    <w:rsid w:val="49702CEF"/>
    <w:rsid w:val="49B80B05"/>
    <w:rsid w:val="4BCE41B0"/>
    <w:rsid w:val="4BE21F41"/>
    <w:rsid w:val="4BE96317"/>
    <w:rsid w:val="4C2772F4"/>
    <w:rsid w:val="4C2A2BB8"/>
    <w:rsid w:val="4C5B0FC3"/>
    <w:rsid w:val="4C9170DB"/>
    <w:rsid w:val="4D59013F"/>
    <w:rsid w:val="4D6A3A8D"/>
    <w:rsid w:val="4D6B3488"/>
    <w:rsid w:val="4D6E4D26"/>
    <w:rsid w:val="4F895E47"/>
    <w:rsid w:val="50106AF7"/>
    <w:rsid w:val="509639DC"/>
    <w:rsid w:val="50AF66B9"/>
    <w:rsid w:val="517D19DC"/>
    <w:rsid w:val="52043EAB"/>
    <w:rsid w:val="53067C3E"/>
    <w:rsid w:val="54685DF7"/>
    <w:rsid w:val="547C41CC"/>
    <w:rsid w:val="549E4E62"/>
    <w:rsid w:val="55746396"/>
    <w:rsid w:val="557C4EAC"/>
    <w:rsid w:val="55A27C63"/>
    <w:rsid w:val="55A33EB3"/>
    <w:rsid w:val="55D24DC6"/>
    <w:rsid w:val="562763BA"/>
    <w:rsid w:val="56674A08"/>
    <w:rsid w:val="597449F9"/>
    <w:rsid w:val="59861649"/>
    <w:rsid w:val="59C06D4C"/>
    <w:rsid w:val="59E36A9C"/>
    <w:rsid w:val="5B351579"/>
    <w:rsid w:val="5B5F647F"/>
    <w:rsid w:val="5B745B7C"/>
    <w:rsid w:val="5CB87D6C"/>
    <w:rsid w:val="5CE82690"/>
    <w:rsid w:val="5D775E79"/>
    <w:rsid w:val="5D977EAC"/>
    <w:rsid w:val="5DFD1613"/>
    <w:rsid w:val="5FCE0A8C"/>
    <w:rsid w:val="601F41F1"/>
    <w:rsid w:val="605B3830"/>
    <w:rsid w:val="61641C99"/>
    <w:rsid w:val="617A63BA"/>
    <w:rsid w:val="62823B44"/>
    <w:rsid w:val="62A36FB4"/>
    <w:rsid w:val="63326DAF"/>
    <w:rsid w:val="63D556A7"/>
    <w:rsid w:val="64850E7B"/>
    <w:rsid w:val="64B13A1E"/>
    <w:rsid w:val="66BB6DD6"/>
    <w:rsid w:val="66BE0674"/>
    <w:rsid w:val="66D87C6D"/>
    <w:rsid w:val="674E3615"/>
    <w:rsid w:val="675B2A2A"/>
    <w:rsid w:val="67C93ABC"/>
    <w:rsid w:val="67ED7463"/>
    <w:rsid w:val="68914293"/>
    <w:rsid w:val="68DB35EA"/>
    <w:rsid w:val="691D5B26"/>
    <w:rsid w:val="69303C1A"/>
    <w:rsid w:val="6A162576"/>
    <w:rsid w:val="6A204355"/>
    <w:rsid w:val="6A9A31A7"/>
    <w:rsid w:val="6AF9611F"/>
    <w:rsid w:val="6B0229DE"/>
    <w:rsid w:val="6B481864"/>
    <w:rsid w:val="6B6E405C"/>
    <w:rsid w:val="6B9F78C8"/>
    <w:rsid w:val="6BC6736F"/>
    <w:rsid w:val="6C2C7E2E"/>
    <w:rsid w:val="6C7955F5"/>
    <w:rsid w:val="6D45758A"/>
    <w:rsid w:val="6D8F2D6B"/>
    <w:rsid w:val="6EDE50D1"/>
    <w:rsid w:val="6F0D3F9D"/>
    <w:rsid w:val="6F2532C3"/>
    <w:rsid w:val="6F3040D9"/>
    <w:rsid w:val="6F3E2352"/>
    <w:rsid w:val="6F85704A"/>
    <w:rsid w:val="6F8C6CA4"/>
    <w:rsid w:val="703419A7"/>
    <w:rsid w:val="70F01D72"/>
    <w:rsid w:val="711D7CB7"/>
    <w:rsid w:val="71BE36ED"/>
    <w:rsid w:val="720E6D0A"/>
    <w:rsid w:val="72346E25"/>
    <w:rsid w:val="72F22421"/>
    <w:rsid w:val="73944C37"/>
    <w:rsid w:val="73F4288A"/>
    <w:rsid w:val="7521699E"/>
    <w:rsid w:val="759A22AD"/>
    <w:rsid w:val="760D3B3A"/>
    <w:rsid w:val="764833E5"/>
    <w:rsid w:val="766366F1"/>
    <w:rsid w:val="76636B42"/>
    <w:rsid w:val="76BF5F6B"/>
    <w:rsid w:val="76F95BC6"/>
    <w:rsid w:val="78306EF8"/>
    <w:rsid w:val="78922459"/>
    <w:rsid w:val="79144124"/>
    <w:rsid w:val="7ACF5C6D"/>
    <w:rsid w:val="7B256ABC"/>
    <w:rsid w:val="7B4231CA"/>
    <w:rsid w:val="7B5A6766"/>
    <w:rsid w:val="7B670E83"/>
    <w:rsid w:val="7B840887"/>
    <w:rsid w:val="7BBD6CF5"/>
    <w:rsid w:val="7CE22E60"/>
    <w:rsid w:val="7D8201F6"/>
    <w:rsid w:val="7E3E236F"/>
    <w:rsid w:val="7E9975A5"/>
    <w:rsid w:val="7F3A047E"/>
    <w:rsid w:val="7F476621"/>
    <w:rsid w:val="7F531DC3"/>
    <w:rsid w:val="7F9D4F55"/>
    <w:rsid w:val="7FC46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0"/>
    <w:pPr>
      <w:spacing w:after="120"/>
    </w:pPr>
    <w:rPr>
      <w:rFonts w:ascii="Calibri" w:hAnsi="Calibri" w:eastAsia="宋体"/>
      <w:sz w:val="24"/>
      <w:szCs w:val="22"/>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paragraph" w:styleId="11">
    <w:name w:val="List Paragraph"/>
    <w:basedOn w:val="1"/>
    <w:qFormat/>
    <w:uiPriority w:val="34"/>
    <w:pPr>
      <w:ind w:firstLine="420" w:firstLineChars="200"/>
    </w:pPr>
    <w:rPr>
      <w:rFonts w:ascii="等线" w:hAnsi="等线" w:eastAsia="等线" w:cs="Times New Roman"/>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font01"/>
    <w:basedOn w:val="9"/>
    <w:qFormat/>
    <w:uiPriority w:val="0"/>
    <w:rPr>
      <w:rFonts w:hint="eastAsia" w:ascii="仿宋_GB2312" w:eastAsia="仿宋_GB2312" w:cs="仿宋_GB2312"/>
      <w:color w:val="000000"/>
      <w:sz w:val="24"/>
      <w:szCs w:val="24"/>
      <w:u w:val="none"/>
    </w:rPr>
  </w:style>
  <w:style w:type="paragraph" w:customStyle="1" w:styleId="15">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834</Words>
  <Characters>858</Characters>
  <Lines>11</Lines>
  <Paragraphs>3</Paragraphs>
  <TotalTime>110</TotalTime>
  <ScaleCrop>false</ScaleCrop>
  <LinksUpToDate>false</LinksUpToDate>
  <CharactersWithSpaces>859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Vicky</cp:lastModifiedBy>
  <cp:lastPrinted>2026-01-16T05:52:00Z</cp:lastPrinted>
  <dcterms:modified xsi:type="dcterms:W3CDTF">2026-01-23T01:31:27Z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y fmtid="{D5CDD505-2E9C-101B-9397-08002B2CF9AE}" pid="4" name="KSOTemplateDocerSaveRecord">
    <vt:lpwstr>eyJoZGlkIjoiNzFhOTIyOTcwMTIyNWFjOGY1YzE3MzMzYTQ2MzFkNDEiLCJ1c2VySWQiOiI1NjMyMzQzOTgifQ==</vt:lpwstr>
  </property>
</Properties>
</file>