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辅料及杂货类项目</w:t>
      </w:r>
      <w:r>
        <w:rPr>
          <w:rFonts w:hint="eastAsia" w:ascii="方正小标宋简体" w:hAnsi="方正小标宋简体" w:eastAsia="方正小标宋简体" w:cs="方正小标宋简体"/>
          <w:color w:val="auto"/>
          <w:kern w:val="0"/>
          <w:sz w:val="44"/>
          <w:szCs w:val="44"/>
          <w:highlight w:val="none"/>
          <w:lang w:eastAsia="zh-CN"/>
        </w:rPr>
        <w:t>采购</w:t>
      </w:r>
      <w:r>
        <w:rPr>
          <w:rFonts w:hint="eastAsia" w:ascii="方正小标宋简体" w:hAnsi="方正小标宋简体" w:eastAsia="方正小标宋简体" w:cs="方正小标宋简体"/>
          <w:color w:val="auto"/>
          <w:kern w:val="0"/>
          <w:sz w:val="44"/>
          <w:szCs w:val="44"/>
          <w:highlight w:val="none"/>
          <w:lang w:val="en-US" w:eastAsia="zh-CN"/>
        </w:rPr>
        <w:t>需求</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default" w:cs="仿宋_GB2312"/>
          <w:color w:val="auto"/>
          <w:kern w:val="0"/>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根据中翼航空投资有限公司标准采购管理规程和上海中航航空食品有限公司采购管理</w:t>
      </w:r>
      <w:r>
        <w:rPr>
          <w:rFonts w:hint="eastAsia" w:ascii="仿宋_GB2312" w:hAnsi="仿宋_GB2312" w:eastAsia="仿宋_GB2312" w:cs="仿宋_GB2312"/>
          <w:color w:val="auto"/>
          <w:kern w:val="0"/>
          <w:sz w:val="32"/>
          <w:szCs w:val="32"/>
          <w:highlight w:val="none"/>
          <w:lang w:val="en-US" w:eastAsia="zh-CN"/>
        </w:rPr>
        <w:t>规定</w:t>
      </w:r>
      <w:r>
        <w:rPr>
          <w:rFonts w:hint="eastAsia" w:ascii="仿宋_GB2312" w:hAnsi="仿宋_GB2312" w:eastAsia="仿宋_GB2312" w:cs="仿宋_GB2312"/>
          <w:color w:val="auto"/>
          <w:kern w:val="0"/>
          <w:sz w:val="32"/>
          <w:szCs w:val="32"/>
          <w:highlight w:val="none"/>
        </w:rPr>
        <w:t>，该项目已具备采购条件。采购申请具体如下：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rPr>
        <w:t>、项目概况</w:t>
      </w:r>
    </w:p>
    <w:p>
      <w:pPr>
        <w:keepNext w:val="0"/>
        <w:keepLines w:val="0"/>
        <w:pageBreakBefore w:val="0"/>
        <w:widowControl w:val="0"/>
        <w:kinsoku/>
        <w:wordWrap/>
        <w:overflowPunct/>
        <w:topLinePunct w:val="0"/>
        <w:autoSpaceDE/>
        <w:autoSpaceDN/>
        <w:bidi w:val="0"/>
        <w:adjustRightInd/>
        <w:snapToGrid/>
        <w:spacing w:line="336" w:lineRule="auto"/>
        <w:ind w:left="2558" w:leftChars="304" w:right="0" w:rightChars="0" w:hanging="1920" w:hangingChars="6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1.项目名称：上海中航航空食品有限公司辅料及杂货类项目</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2.合同期限：自合同签订之日起3年</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3.付款方式：月结110天账期，供应商提供符合采购人要求的增值税专用发票（税率13%），并保证发票的真实。</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w:t>
      </w:r>
      <w:bookmarkStart w:id="0" w:name="_GoBack"/>
      <w:bookmarkEnd w:id="0"/>
      <w:r>
        <w:rPr>
          <w:rFonts w:hint="eastAsia" w:ascii="仿宋_GB2312" w:hAnsi="仿宋_GB2312" w:eastAsia="仿宋_GB2312" w:cs="仿宋_GB2312"/>
          <w:color w:val="auto"/>
          <w:kern w:val="0"/>
          <w:sz w:val="32"/>
          <w:szCs w:val="32"/>
          <w:highlight w:val="none"/>
          <w:lang w:val="en-US" w:eastAsia="zh-CN"/>
        </w:rPr>
        <w:t>.项目地点：领航路100号、申达五路106号</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二</w:t>
      </w:r>
      <w:r>
        <w:rPr>
          <w:rFonts w:hint="eastAsia" w:ascii="黑体" w:hAnsi="黑体" w:eastAsia="黑体" w:cs="黑体"/>
          <w:b w:val="0"/>
          <w:bCs w:val="0"/>
          <w:color w:val="auto"/>
          <w:kern w:val="0"/>
          <w:sz w:val="32"/>
          <w:szCs w:val="32"/>
          <w:highlight w:val="none"/>
          <w:lang w:eastAsia="zh-CN"/>
        </w:rPr>
        <w:t>、采购计划批复情况</w:t>
      </w:r>
    </w:p>
    <w:p>
      <w:pPr>
        <w:spacing w:line="336"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该项目采购计划已提交2025年上海航食第29次总经理办公会审议通过。</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三</w:t>
      </w:r>
      <w:r>
        <w:rPr>
          <w:rFonts w:hint="eastAsia" w:ascii="黑体" w:hAnsi="黑体" w:eastAsia="黑体" w:cs="黑体"/>
          <w:b w:val="0"/>
          <w:bCs w:val="0"/>
          <w:color w:val="auto"/>
          <w:kern w:val="0"/>
          <w:sz w:val="32"/>
          <w:szCs w:val="32"/>
          <w:highlight w:val="none"/>
          <w:lang w:eastAsia="zh-CN"/>
        </w:rPr>
        <w:t>、</w:t>
      </w:r>
      <w:r>
        <w:rPr>
          <w:rFonts w:hint="eastAsia" w:ascii="黑体" w:hAnsi="黑体" w:eastAsia="黑体" w:cs="黑体"/>
          <w:b w:val="0"/>
          <w:bCs w:val="0"/>
          <w:color w:val="auto"/>
          <w:kern w:val="0"/>
          <w:sz w:val="32"/>
          <w:szCs w:val="32"/>
          <w:highlight w:val="none"/>
          <w:lang w:val="en-US" w:eastAsia="zh-CN"/>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left"/>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（一）产品要求</w:t>
      </w:r>
    </w:p>
    <w:tbl>
      <w:tblPr>
        <w:tblStyle w:val="7"/>
        <w:tblW w:w="84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248"/>
        <w:gridCol w:w="1537"/>
        <w:gridCol w:w="955"/>
        <w:gridCol w:w="2452"/>
        <w:gridCol w:w="12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3"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品名</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规格</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单位</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备注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年用量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伊面</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1.75kg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Kg</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3700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刺身酱油</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200ml</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瓶</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8"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default"/>
                <w:sz w:val="21"/>
                <w:szCs w:val="21"/>
                <w:lang w:val="en-US" w:eastAsia="zh-CN"/>
              </w:rPr>
              <w:t>辣椒仔</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60ml</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瓶</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现用品牌：TABASCO</w:t>
            </w:r>
          </w:p>
          <w:p>
            <w:pPr>
              <w:spacing w:beforeLines="0" w:afterLines="0"/>
              <w:jc w:val="center"/>
              <w:rPr>
                <w:rFonts w:hint="default"/>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3"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color w:val="000000"/>
                <w:kern w:val="0"/>
                <w:sz w:val="21"/>
                <w:szCs w:val="21"/>
                <w:u w:val="none"/>
                <w:lang w:val="en-US" w:eastAsia="zh-CN" w:bidi="ar"/>
              </w:rPr>
              <w:t>蓝莓慕斯粉</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1kg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Kg</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color w:val="000000"/>
                <w:kern w:val="0"/>
                <w:sz w:val="21"/>
                <w:szCs w:val="21"/>
                <w:u w:val="none"/>
                <w:lang w:val="en-US" w:eastAsia="zh-CN" w:bidi="ar"/>
              </w:rPr>
              <w:t>提拉米苏慕斯粉</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1kg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Kg</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color w:val="000000"/>
                <w:kern w:val="0"/>
                <w:sz w:val="21"/>
                <w:szCs w:val="21"/>
                <w:u w:val="none"/>
                <w:lang w:val="en-US" w:eastAsia="zh-CN" w:bidi="ar"/>
              </w:rPr>
              <w:t>绿茶慕斯粉</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1kg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Kg</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3"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瑞士风味营养麦片</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500g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包</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现用品牌：欧倍</w:t>
            </w:r>
          </w:p>
          <w:p>
            <w:pPr>
              <w:spacing w:beforeLines="0" w:afterLines="0"/>
              <w:jc w:val="center"/>
              <w:rPr>
                <w:rFonts w:hint="default"/>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连奴豆</w:t>
            </w:r>
          </w:p>
          <w:p>
            <w:pPr>
              <w:spacing w:beforeLines="0" w:afterLines="0"/>
              <w:jc w:val="center"/>
              <w:rPr>
                <w:rFonts w:hint="eastAsia"/>
                <w:sz w:val="21"/>
                <w:szCs w:val="21"/>
                <w:lang w:val="en-US" w:eastAsia="zh-CN"/>
              </w:rPr>
            </w:pPr>
            <w:r>
              <w:rPr>
                <w:rFonts w:hint="eastAsia"/>
                <w:sz w:val="21"/>
                <w:szCs w:val="21"/>
                <w:lang w:val="en-US" w:eastAsia="zh-CN"/>
              </w:rPr>
              <w:t>（干扁豆）绿色</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1kg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Kg</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辣油</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500ml</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瓶</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现用品牌：五福</w:t>
            </w:r>
          </w:p>
          <w:p>
            <w:pPr>
              <w:spacing w:beforeLines="0" w:afterLines="0"/>
              <w:jc w:val="center"/>
              <w:rPr>
                <w:rFonts w:hint="default"/>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酸豇豆</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2.5kg/包</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Kg</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1"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color w:val="000000"/>
                <w:kern w:val="0"/>
                <w:sz w:val="21"/>
                <w:szCs w:val="21"/>
                <w:u w:val="none"/>
                <w:lang w:val="en-US" w:eastAsia="zh-CN" w:bidi="ar"/>
              </w:rPr>
              <w:t>日式沙拉汁</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200ml</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瓶</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现用品牌：丘比</w:t>
            </w:r>
          </w:p>
          <w:p>
            <w:pPr>
              <w:spacing w:beforeLines="0" w:afterLines="0"/>
              <w:jc w:val="center"/>
              <w:rPr>
                <w:rFonts w:hint="eastAsia"/>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4"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color w:val="000000"/>
                <w:kern w:val="0"/>
                <w:sz w:val="21"/>
                <w:szCs w:val="21"/>
                <w:u w:val="none"/>
                <w:lang w:val="en-US" w:eastAsia="zh-CN" w:bidi="ar"/>
              </w:rPr>
              <w:t>咸蛋</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60g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个</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产品要求：独立包装</w:t>
            </w:r>
          </w:p>
          <w:p>
            <w:pPr>
              <w:spacing w:beforeLines="0" w:afterLines="0"/>
              <w:jc w:val="center"/>
              <w:rPr>
                <w:rFonts w:hint="default"/>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140000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color w:val="000000"/>
                <w:kern w:val="0"/>
                <w:sz w:val="21"/>
                <w:szCs w:val="21"/>
                <w:u w:val="none"/>
                <w:lang w:val="en-US" w:eastAsia="zh-CN" w:bidi="ar"/>
              </w:rPr>
              <w:t>皮蛋</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60g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个</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1"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color w:val="000000"/>
                <w:kern w:val="0"/>
                <w:sz w:val="21"/>
                <w:szCs w:val="21"/>
                <w:u w:val="none"/>
                <w:lang w:val="en-US" w:eastAsia="zh-CN" w:bidi="ar"/>
              </w:rPr>
              <w:t>中式芝麻酱</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175g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瓶</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color w:val="000000"/>
                <w:kern w:val="0"/>
                <w:sz w:val="21"/>
                <w:szCs w:val="21"/>
                <w:u w:val="none"/>
                <w:lang w:val="en-US" w:eastAsia="zh-CN" w:bidi="ar"/>
              </w:rPr>
              <w:t>食盐（有碘）</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500g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包</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现用品牌：中盐</w:t>
            </w:r>
          </w:p>
          <w:p>
            <w:pPr>
              <w:spacing w:beforeLines="0" w:afterLines="0"/>
              <w:jc w:val="center"/>
              <w:rPr>
                <w:rFonts w:hint="eastAsia"/>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22500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color w:val="000000"/>
                <w:kern w:val="0"/>
                <w:sz w:val="21"/>
                <w:szCs w:val="21"/>
                <w:u w:val="none"/>
                <w:lang w:val="en-US" w:eastAsia="zh-CN" w:bidi="ar"/>
              </w:rPr>
              <w:t>食盐（无碘）</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500g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包</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现用品牌：中盐</w:t>
            </w:r>
          </w:p>
          <w:p>
            <w:pPr>
              <w:spacing w:beforeLines="0" w:afterLines="0"/>
              <w:jc w:val="center"/>
              <w:rPr>
                <w:rFonts w:hint="eastAsia"/>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22500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8"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color w:val="000000"/>
                <w:kern w:val="0"/>
                <w:sz w:val="21"/>
                <w:szCs w:val="21"/>
                <w:u w:val="none"/>
                <w:lang w:val="en-US" w:eastAsia="zh-CN" w:bidi="ar"/>
              </w:rPr>
              <w:t>柳橙果酱</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28g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罐</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现用品牌：德宝</w:t>
            </w:r>
          </w:p>
          <w:p>
            <w:pPr>
              <w:spacing w:beforeLines="0" w:afterLines="0"/>
              <w:jc w:val="center"/>
              <w:rPr>
                <w:rFonts w:hint="default"/>
                <w:sz w:val="21"/>
                <w:szCs w:val="21"/>
                <w:lang w:val="en-US" w:eastAsia="zh-CN"/>
              </w:rPr>
            </w:pPr>
            <w:r>
              <w:rPr>
                <w:rFonts w:hint="eastAsia"/>
                <w:sz w:val="21"/>
                <w:szCs w:val="21"/>
                <w:lang w:val="en-US" w:eastAsia="zh-CN"/>
              </w:rPr>
              <w:t>需提供清真证书</w:t>
            </w:r>
          </w:p>
          <w:p>
            <w:pPr>
              <w:spacing w:beforeLines="0" w:afterLines="0"/>
              <w:jc w:val="center"/>
              <w:rPr>
                <w:rFonts w:hint="default"/>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5"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color w:val="000000"/>
                <w:kern w:val="0"/>
                <w:sz w:val="21"/>
                <w:szCs w:val="21"/>
                <w:u w:val="none"/>
                <w:lang w:val="en-US" w:eastAsia="zh-CN" w:bidi="ar"/>
              </w:rPr>
              <w:t>黄梅（杏）果酱</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28g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罐</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现用品牌：德宝</w:t>
            </w:r>
          </w:p>
          <w:p>
            <w:pPr>
              <w:spacing w:beforeLines="0" w:afterLines="0"/>
              <w:jc w:val="center"/>
              <w:rPr>
                <w:rFonts w:hint="eastAsia"/>
                <w:sz w:val="21"/>
                <w:szCs w:val="21"/>
                <w:lang w:val="en-US" w:eastAsia="zh-CN"/>
              </w:rPr>
            </w:pPr>
            <w:r>
              <w:rPr>
                <w:rFonts w:hint="eastAsia"/>
                <w:sz w:val="21"/>
                <w:szCs w:val="21"/>
                <w:lang w:val="en-US" w:eastAsia="zh-CN"/>
              </w:rPr>
              <w:t>需提供清真证书</w:t>
            </w:r>
          </w:p>
          <w:p>
            <w:pPr>
              <w:spacing w:beforeLines="0" w:afterLines="0"/>
              <w:jc w:val="center"/>
              <w:rPr>
                <w:rFonts w:hint="default"/>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8"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color w:val="000000"/>
                <w:kern w:val="0"/>
                <w:sz w:val="21"/>
                <w:szCs w:val="21"/>
                <w:u w:val="none"/>
                <w:lang w:val="en-US" w:eastAsia="zh-CN" w:bidi="ar"/>
              </w:rPr>
              <w:t>草莓酱</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28g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罐</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现用品牌：德宝</w:t>
            </w:r>
          </w:p>
          <w:p>
            <w:pPr>
              <w:spacing w:beforeLines="0" w:afterLines="0"/>
              <w:jc w:val="center"/>
              <w:rPr>
                <w:rFonts w:hint="eastAsia"/>
                <w:sz w:val="21"/>
                <w:szCs w:val="21"/>
                <w:lang w:val="en-US" w:eastAsia="zh-CN"/>
              </w:rPr>
            </w:pPr>
            <w:r>
              <w:rPr>
                <w:rFonts w:hint="eastAsia"/>
                <w:sz w:val="21"/>
                <w:szCs w:val="21"/>
                <w:lang w:val="en-US" w:eastAsia="zh-CN"/>
              </w:rPr>
              <w:t>需提供清真证书</w:t>
            </w:r>
          </w:p>
          <w:p>
            <w:pPr>
              <w:spacing w:beforeLines="0" w:afterLines="0"/>
              <w:jc w:val="center"/>
              <w:rPr>
                <w:rFonts w:hint="default"/>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41000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color w:val="000000"/>
                <w:kern w:val="0"/>
                <w:sz w:val="21"/>
                <w:szCs w:val="21"/>
                <w:u w:val="none"/>
                <w:lang w:val="en-US" w:eastAsia="zh-CN" w:bidi="ar"/>
              </w:rPr>
              <w:t>蜂蜜果酱</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28g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罐</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现用品牌：德宝</w:t>
            </w:r>
          </w:p>
          <w:p>
            <w:pPr>
              <w:spacing w:beforeLines="0" w:afterLines="0"/>
              <w:jc w:val="center"/>
              <w:rPr>
                <w:rFonts w:hint="eastAsia"/>
                <w:sz w:val="21"/>
                <w:szCs w:val="21"/>
                <w:lang w:val="en-US" w:eastAsia="zh-CN"/>
              </w:rPr>
            </w:pPr>
            <w:r>
              <w:rPr>
                <w:rFonts w:hint="eastAsia"/>
                <w:sz w:val="21"/>
                <w:szCs w:val="21"/>
                <w:lang w:val="en-US" w:eastAsia="zh-CN"/>
              </w:rPr>
              <w:t>需提供清真证书</w:t>
            </w:r>
          </w:p>
          <w:p>
            <w:pPr>
              <w:spacing w:beforeLines="0" w:afterLines="0"/>
              <w:jc w:val="center"/>
              <w:rPr>
                <w:rFonts w:hint="eastAsia"/>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color w:val="000000"/>
                <w:kern w:val="0"/>
                <w:sz w:val="21"/>
                <w:szCs w:val="21"/>
                <w:u w:val="none"/>
                <w:lang w:val="en-US" w:eastAsia="zh-CN" w:bidi="ar"/>
              </w:rPr>
              <w:t>蜂蜜果酱</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30g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罐</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现用品牌：蓓妮妈妈</w:t>
            </w:r>
          </w:p>
          <w:p>
            <w:pPr>
              <w:spacing w:beforeLines="0" w:afterLines="0"/>
              <w:jc w:val="center"/>
              <w:rPr>
                <w:rFonts w:hint="eastAsia"/>
                <w:sz w:val="21"/>
                <w:szCs w:val="21"/>
                <w:lang w:val="en-US" w:eastAsia="zh-CN"/>
              </w:rPr>
            </w:pPr>
            <w:r>
              <w:rPr>
                <w:rFonts w:hint="eastAsia"/>
                <w:sz w:val="21"/>
                <w:szCs w:val="21"/>
                <w:lang w:val="en-US" w:eastAsia="zh-CN"/>
              </w:rPr>
              <w:t>需提供清真证书</w:t>
            </w:r>
          </w:p>
          <w:p>
            <w:pPr>
              <w:spacing w:beforeLines="0" w:afterLines="0"/>
              <w:jc w:val="center"/>
              <w:rPr>
                <w:rFonts w:hint="default"/>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25000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color w:val="000000"/>
                <w:kern w:val="0"/>
                <w:sz w:val="21"/>
                <w:szCs w:val="21"/>
                <w:u w:val="none"/>
                <w:lang w:val="en-US" w:eastAsia="zh-CN" w:bidi="ar"/>
              </w:rPr>
              <w:t>红甜椒粉</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453g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瓶</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现用品牌：味好美</w:t>
            </w:r>
          </w:p>
          <w:p>
            <w:pPr>
              <w:spacing w:beforeLines="0" w:afterLines="0"/>
              <w:jc w:val="center"/>
              <w:rPr>
                <w:rFonts w:hint="eastAsia"/>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8"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color w:val="000000"/>
                <w:kern w:val="0"/>
                <w:sz w:val="21"/>
                <w:szCs w:val="21"/>
                <w:u w:val="none"/>
                <w:lang w:val="en-US" w:eastAsia="zh-CN" w:bidi="ar"/>
              </w:rPr>
              <w:t>华夫粉</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1kg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包</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5"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玉米片</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340g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包</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现用品牌：家乐氏</w:t>
            </w:r>
          </w:p>
          <w:p>
            <w:pPr>
              <w:spacing w:beforeLines="0" w:afterLines="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8"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color w:val="000000"/>
                <w:kern w:val="0"/>
                <w:sz w:val="21"/>
                <w:szCs w:val="21"/>
                <w:u w:val="none"/>
                <w:lang w:val="en-US" w:eastAsia="zh-CN" w:bidi="ar"/>
              </w:rPr>
              <w:t>酵母</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10kg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Kg</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8"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树叶形白巧克力制品</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245g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盒</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推荐品牌：多焙乐DOB0008</w:t>
            </w:r>
          </w:p>
          <w:p>
            <w:pPr>
              <w:spacing w:beforeLines="0" w:afterLines="0"/>
              <w:jc w:val="center"/>
              <w:rPr>
                <w:rFonts w:hint="eastAsia"/>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树叶形黑巧克力制品</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245g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盒</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推荐品牌：多焙乐DOB0004</w:t>
            </w:r>
          </w:p>
          <w:p>
            <w:pPr>
              <w:spacing w:beforeLines="0" w:afterLines="0"/>
              <w:jc w:val="center"/>
              <w:rPr>
                <w:rFonts w:hint="eastAsia"/>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蜘蛛网状巧克力制品</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310g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盒</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推荐品牌：多焙乐DOB0032</w:t>
            </w:r>
          </w:p>
          <w:p>
            <w:pPr>
              <w:spacing w:beforeLines="0" w:afterLines="0"/>
              <w:jc w:val="center"/>
              <w:rPr>
                <w:rFonts w:hint="eastAsia"/>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柠檬酸果</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283g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瓶</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5"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克什米尔辣椒粉</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200g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包</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黄油粒</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10g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粒</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现用品牌：</w:t>
            </w:r>
          </w:p>
          <w:p>
            <w:pPr>
              <w:spacing w:beforeLines="0" w:afterLines="0"/>
              <w:jc w:val="center"/>
              <w:rPr>
                <w:rFonts w:hint="eastAsia"/>
                <w:sz w:val="21"/>
                <w:szCs w:val="21"/>
                <w:lang w:val="en-US" w:eastAsia="zh-CN"/>
              </w:rPr>
            </w:pPr>
            <w:r>
              <w:rPr>
                <w:rFonts w:hint="eastAsia"/>
                <w:sz w:val="21"/>
                <w:szCs w:val="21"/>
                <w:lang w:val="en-US" w:eastAsia="zh-CN"/>
              </w:rPr>
              <w:t>ISIGNY伊斯尼</w:t>
            </w:r>
          </w:p>
          <w:p>
            <w:pPr>
              <w:spacing w:beforeLines="0" w:afterLines="0"/>
              <w:jc w:val="center"/>
              <w:rPr>
                <w:rFonts w:hint="eastAsia"/>
                <w:sz w:val="21"/>
                <w:szCs w:val="21"/>
                <w:lang w:val="en-US" w:eastAsia="zh-CN"/>
              </w:rPr>
            </w:pPr>
            <w:r>
              <w:rPr>
                <w:rFonts w:hint="eastAsia"/>
                <w:sz w:val="21"/>
                <w:szCs w:val="21"/>
                <w:lang w:val="en-US" w:eastAsia="zh-CN"/>
              </w:rPr>
              <w:t>需提供清真证书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咸黄油</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500g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块</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产地要求：国产</w:t>
            </w:r>
          </w:p>
          <w:p>
            <w:pPr>
              <w:spacing w:beforeLines="0" w:afterLines="0"/>
              <w:jc w:val="center"/>
              <w:rPr>
                <w:rFonts w:hint="default"/>
                <w:sz w:val="21"/>
                <w:szCs w:val="21"/>
                <w:lang w:val="en-US" w:eastAsia="zh-CN"/>
              </w:rPr>
            </w:pPr>
            <w:r>
              <w:rPr>
                <w:rFonts w:hint="eastAsia"/>
                <w:sz w:val="21"/>
                <w:szCs w:val="21"/>
                <w:lang w:val="en-US" w:eastAsia="zh-CN"/>
              </w:rPr>
              <w:t>需提供清真证书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咸黄油</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500g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块</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产地要求：进口</w:t>
            </w:r>
          </w:p>
          <w:p>
            <w:pPr>
              <w:spacing w:beforeLines="0" w:afterLines="0"/>
              <w:jc w:val="center"/>
              <w:rPr>
                <w:rFonts w:hint="default"/>
                <w:sz w:val="21"/>
                <w:szCs w:val="21"/>
                <w:lang w:val="en-US" w:eastAsia="zh-CN"/>
              </w:rPr>
            </w:pPr>
            <w:r>
              <w:rPr>
                <w:rFonts w:hint="eastAsia"/>
                <w:sz w:val="21"/>
                <w:szCs w:val="21"/>
                <w:lang w:val="en-US" w:eastAsia="zh-CN"/>
              </w:rPr>
              <w:t>需提供清真证书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720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left"/>
        <w:textAlignment w:val="auto"/>
        <w:outlineLvl w:val="9"/>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auto"/>
          <w:kern w:val="0"/>
          <w:sz w:val="32"/>
          <w:szCs w:val="32"/>
          <w:highlight w:val="none"/>
          <w:lang w:val="en-US" w:eastAsia="zh-CN"/>
        </w:rPr>
        <w:t>（二）</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执行标准：</w:t>
      </w:r>
      <w:r>
        <w:rPr>
          <w:rFonts w:hint="eastAsia" w:ascii="仿宋_GB2312" w:hAnsi="仿宋_GB2312" w:eastAsia="仿宋_GB2312" w:cs="仿宋_GB2312"/>
          <w:b w:val="0"/>
          <w:bCs w:val="0"/>
          <w:color w:val="auto"/>
          <w:kern w:val="0"/>
          <w:sz w:val="32"/>
          <w:szCs w:val="32"/>
          <w:highlight w:val="none"/>
          <w:lang w:val="en-US" w:eastAsia="zh-CN"/>
        </w:rPr>
        <w:t>产品符合相关国家标准、行业标准，包括《中华人民共和国食品安全法》、《中华人民共和国产品质量法》、《GB31641航空食品卫生规范》等相关国家法律规定，非玻璃包装，</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产品中不含“氢乙酸钠”成分，清真产品需提供对应产品有效期内（国内/国际）清真证书。</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（三）交付时间：订单确认后3日(上海地区）</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center"/>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订单确认后7日（非沪地区）</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（四）订单</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订单及订单数量等信息以传真、电子邮件、通讯软件等书面形式发出。供应商应在收到订单后当天，回传确认传真、电子邮件、通讯软件。</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（五）验收标准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1.产品在首批供货时需提交一份加盖供应商公章的省级（含）以上第三方检测机构出具的检测报告的复印件，如产品要求清真，需提供厂家的清真证书。型式检验的检测频率应执行该产品标签中标注的执行标准的要求，如该标准未明确规定，则应执行该产品所在申证单元的生产许可审查细则中的相关规定，如上述标准规范均无明确规定的，则该产品的型式检验至少每年开展一次。如执行《SB/T 10648-2012 冷藏调制食品》和《SB/T 10379-2012 速冻调制食品》的产品应按照标准中的明确要求，其型式检验至少每六个月进行一次；执行《GB 19295-2015 食品安全国家标准速冻面米与调制食品》的速冻食品因标准未明确型式检验的要求，其检测频率应按照产品所在申证单元的《速冻食品生产许可证审查细则》的要求至少每年进行两次。型式检验应委托具备资质（CMA或CNAS）的第三方检测机构进行检验，检验报告应加盖CMA或CNAS的印章</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2.常规供货时需提供加盖供应商公章的该批产品出厂检测报告。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3.依据合同规定的产品标准进行抽检，产品质量、包装、数量等需符合合同及订单要求。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4.产品包装上的标识（标签）需要符合中国法律、法规（包括但不仅限于产品生产日期、失效日期、保质期、警示标志、主要成分、厂家信息等）</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产品保质期：产品保质期须符合中国有关法律、法规要求，且符合采购人对产品保质期的要求（当日所送产品的保质期不得少于总保质期的三分之二）。</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6.冷冻食品在收货时，应冻硬，且无解冻迹象，表面温度低于零下4度。</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lang w:val="en-US" w:eastAsia="zh-CN"/>
        </w:rPr>
      </w:pPr>
      <w:r>
        <w:rPr>
          <w:rFonts w:hint="eastAsia" w:ascii="仿宋_GB2312" w:hAnsi="仿宋_GB2312" w:eastAsia="仿宋_GB2312" w:cs="仿宋_GB2312"/>
          <w:color w:val="auto"/>
          <w:kern w:val="0"/>
          <w:sz w:val="32"/>
          <w:szCs w:val="32"/>
          <w:highlight w:val="none"/>
          <w:lang w:val="en-US" w:eastAsia="zh-CN"/>
        </w:rPr>
        <w:t>7.供应商安排送货车辆，如若无或者木制垫仓板，仓库有权拒收。</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（六）费用承担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供应商将产品从制造商运至采购人指定收货地点的全部运杂费、保险费、在采购人收货地点的装卸费由供应商承担。</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（七）备货量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1.供应商应严格执行协议及订单，做好日常供货保障，杜绝断货。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2.供应商不得立最小起订量</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（八）售后服务</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供应商应承担以下但不限于以下的售后服务：产品品质的保证；服务承诺的履行；产品资料的提供；不合格产品退货处理；投诉处理；应急情形的处理。</w:t>
      </w:r>
    </w:p>
    <w:p>
      <w:pPr>
        <w:keepNext w:val="0"/>
        <w:keepLines w:val="0"/>
        <w:pageBreakBefore w:val="0"/>
        <w:widowControl w:val="0"/>
        <w:numPr>
          <w:ilvl w:val="0"/>
          <w:numId w:val="0"/>
        </w:numPr>
        <w:tabs>
          <w:tab w:val="left" w:pos="6433"/>
        </w:tabs>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四、供应商资质</w:t>
      </w:r>
      <w:r>
        <w:rPr>
          <w:rFonts w:hint="eastAsia" w:ascii="黑体" w:hAnsi="黑体" w:eastAsia="黑体" w:cs="黑体"/>
          <w:b w:val="0"/>
          <w:bCs w:val="0"/>
          <w:color w:val="auto"/>
          <w:kern w:val="0"/>
          <w:sz w:val="32"/>
          <w:szCs w:val="32"/>
          <w:highlight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default"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（一）营业执照（经营范围：预包装食品类、含冷冻冷藏）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楷体" w:hAnsi="楷体" w:eastAsia="楷体" w:cs="楷体"/>
          <w:color w:val="auto"/>
          <w:kern w:val="0"/>
          <w:sz w:val="32"/>
          <w:szCs w:val="32"/>
          <w:highlight w:val="none"/>
          <w:lang w:val="en-US" w:eastAsia="zh-CN"/>
        </w:rPr>
        <w:t>（二）食品生产许可证/食品经营许可证</w:t>
      </w:r>
      <w:r>
        <w:rPr>
          <w:rFonts w:hint="eastAsia" w:ascii="仿宋_GB2312" w:hAnsi="仿宋_GB2312" w:eastAsia="仿宋_GB2312" w:cs="仿宋_GB2312"/>
          <w:color w:val="auto"/>
          <w:kern w:val="0"/>
          <w:sz w:val="32"/>
          <w:szCs w:val="32"/>
          <w:highlight w:val="none"/>
          <w:lang w:val="en-US" w:eastAsia="zh-CN"/>
        </w:rPr>
        <w:t xml:space="preserve">                             </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56515</wp:posOffset>
              </wp:positionH>
              <wp:positionV relativeFrom="paragraph">
                <wp:posOffset>9525</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5pt;margin-top:0.75pt;height:144pt;width:6pt;mso-position-horizontal-relative:margin;z-index:251659264;mso-width-relative:page;mso-height-relative:page;" filled="f" stroked="f" coordsize="21600,21600" o:gfxdata="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TNQt90wAAAAYBAAAPAAAA&#10;AAAAAAEAIAAAACIAAABkcnMvZG93bnJldi54bWxQSwECFAAUAAAACACHTuJAep8K8BoCAAATBAAA&#10;DgAAAAAAAAABACAAAAAiAQAAZHJzL2Uyb0RvYy54bWxQSwUGAAAAAAYABgBZAQAArg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1DD7"/>
    <w:rsid w:val="00073587"/>
    <w:rsid w:val="000849F7"/>
    <w:rsid w:val="00084E14"/>
    <w:rsid w:val="001348E1"/>
    <w:rsid w:val="001C5795"/>
    <w:rsid w:val="002327A9"/>
    <w:rsid w:val="002B2046"/>
    <w:rsid w:val="00314B30"/>
    <w:rsid w:val="00362239"/>
    <w:rsid w:val="00371A25"/>
    <w:rsid w:val="003D1E41"/>
    <w:rsid w:val="003E22E5"/>
    <w:rsid w:val="00406426"/>
    <w:rsid w:val="00436531"/>
    <w:rsid w:val="004A5B5D"/>
    <w:rsid w:val="005709EB"/>
    <w:rsid w:val="00594C13"/>
    <w:rsid w:val="005B08D1"/>
    <w:rsid w:val="006030BF"/>
    <w:rsid w:val="006913D3"/>
    <w:rsid w:val="00724476"/>
    <w:rsid w:val="00731B46"/>
    <w:rsid w:val="007A72FA"/>
    <w:rsid w:val="00804D24"/>
    <w:rsid w:val="008A28DF"/>
    <w:rsid w:val="008C17EF"/>
    <w:rsid w:val="0090411D"/>
    <w:rsid w:val="009B0260"/>
    <w:rsid w:val="009B317D"/>
    <w:rsid w:val="00AF7503"/>
    <w:rsid w:val="00B747B2"/>
    <w:rsid w:val="00CC1EA5"/>
    <w:rsid w:val="00D477D1"/>
    <w:rsid w:val="00E0025A"/>
    <w:rsid w:val="00EC4A37"/>
    <w:rsid w:val="00F61A1A"/>
    <w:rsid w:val="01163C00"/>
    <w:rsid w:val="0154453E"/>
    <w:rsid w:val="02CE32F6"/>
    <w:rsid w:val="02D13E5B"/>
    <w:rsid w:val="02D463B9"/>
    <w:rsid w:val="03872518"/>
    <w:rsid w:val="03A11816"/>
    <w:rsid w:val="03EA2030"/>
    <w:rsid w:val="04311AC1"/>
    <w:rsid w:val="0439476B"/>
    <w:rsid w:val="045D3AA5"/>
    <w:rsid w:val="04710DDA"/>
    <w:rsid w:val="04A01404"/>
    <w:rsid w:val="051605D0"/>
    <w:rsid w:val="053A169D"/>
    <w:rsid w:val="05617A82"/>
    <w:rsid w:val="0592078C"/>
    <w:rsid w:val="068D1C8C"/>
    <w:rsid w:val="06B27BA8"/>
    <w:rsid w:val="06E82682"/>
    <w:rsid w:val="07E81920"/>
    <w:rsid w:val="08C31577"/>
    <w:rsid w:val="09DF0897"/>
    <w:rsid w:val="09E610FF"/>
    <w:rsid w:val="09E65969"/>
    <w:rsid w:val="09EE4EC2"/>
    <w:rsid w:val="0A0061C2"/>
    <w:rsid w:val="0A39560B"/>
    <w:rsid w:val="0AF26EF0"/>
    <w:rsid w:val="0BB511D5"/>
    <w:rsid w:val="0C614C1E"/>
    <w:rsid w:val="0C7507AD"/>
    <w:rsid w:val="0CB159F3"/>
    <w:rsid w:val="0CD00985"/>
    <w:rsid w:val="0CDE34ED"/>
    <w:rsid w:val="0D120D81"/>
    <w:rsid w:val="0D367F24"/>
    <w:rsid w:val="0DD57200"/>
    <w:rsid w:val="0DEA1814"/>
    <w:rsid w:val="0E7D1B66"/>
    <w:rsid w:val="0E820C2D"/>
    <w:rsid w:val="0EA84D54"/>
    <w:rsid w:val="0EEB381C"/>
    <w:rsid w:val="0F34799C"/>
    <w:rsid w:val="0FA62C9E"/>
    <w:rsid w:val="0FC47476"/>
    <w:rsid w:val="0FCC41E2"/>
    <w:rsid w:val="10F93D7E"/>
    <w:rsid w:val="11001F3C"/>
    <w:rsid w:val="111A69F7"/>
    <w:rsid w:val="114D39BE"/>
    <w:rsid w:val="115D7E8A"/>
    <w:rsid w:val="125302AD"/>
    <w:rsid w:val="12AC1466"/>
    <w:rsid w:val="12AF71E3"/>
    <w:rsid w:val="12C85925"/>
    <w:rsid w:val="12CE30ED"/>
    <w:rsid w:val="13443AA2"/>
    <w:rsid w:val="13A07F3E"/>
    <w:rsid w:val="14567FDC"/>
    <w:rsid w:val="149D3E8D"/>
    <w:rsid w:val="154A4909"/>
    <w:rsid w:val="15C73AAC"/>
    <w:rsid w:val="16311139"/>
    <w:rsid w:val="16F23711"/>
    <w:rsid w:val="1770476B"/>
    <w:rsid w:val="1771620B"/>
    <w:rsid w:val="179A5AF1"/>
    <w:rsid w:val="17AC2305"/>
    <w:rsid w:val="17E54472"/>
    <w:rsid w:val="19397841"/>
    <w:rsid w:val="1A5055CF"/>
    <w:rsid w:val="1AD36BA7"/>
    <w:rsid w:val="1AF358B0"/>
    <w:rsid w:val="1B57086B"/>
    <w:rsid w:val="1B9C6AB6"/>
    <w:rsid w:val="1BB45B77"/>
    <w:rsid w:val="1BDD1750"/>
    <w:rsid w:val="1C642FDF"/>
    <w:rsid w:val="1C7F7168"/>
    <w:rsid w:val="1C8051FF"/>
    <w:rsid w:val="1CA16C6E"/>
    <w:rsid w:val="1CE03257"/>
    <w:rsid w:val="1CF23E15"/>
    <w:rsid w:val="1D02752B"/>
    <w:rsid w:val="1D7902B8"/>
    <w:rsid w:val="1E3A2F2D"/>
    <w:rsid w:val="1ED06BA9"/>
    <w:rsid w:val="1EDB79E0"/>
    <w:rsid w:val="1F057A9F"/>
    <w:rsid w:val="1F33382F"/>
    <w:rsid w:val="1F386B14"/>
    <w:rsid w:val="1F61400C"/>
    <w:rsid w:val="1F7B285A"/>
    <w:rsid w:val="1F9863EC"/>
    <w:rsid w:val="20A86021"/>
    <w:rsid w:val="213C0BFB"/>
    <w:rsid w:val="21B23A3B"/>
    <w:rsid w:val="21BA1DBA"/>
    <w:rsid w:val="221303EC"/>
    <w:rsid w:val="22640A4F"/>
    <w:rsid w:val="22BA0ECB"/>
    <w:rsid w:val="22C4124C"/>
    <w:rsid w:val="23870596"/>
    <w:rsid w:val="23B75DC7"/>
    <w:rsid w:val="246D322A"/>
    <w:rsid w:val="24B136B0"/>
    <w:rsid w:val="25785190"/>
    <w:rsid w:val="25C40F57"/>
    <w:rsid w:val="25E46747"/>
    <w:rsid w:val="25F33745"/>
    <w:rsid w:val="267A62B2"/>
    <w:rsid w:val="26DD1BDB"/>
    <w:rsid w:val="26F22335"/>
    <w:rsid w:val="27BC672A"/>
    <w:rsid w:val="28230103"/>
    <w:rsid w:val="28E53A7B"/>
    <w:rsid w:val="2BBE19DE"/>
    <w:rsid w:val="2C6E0EFE"/>
    <w:rsid w:val="2D2C326D"/>
    <w:rsid w:val="2D8E4E7E"/>
    <w:rsid w:val="2E5C7D13"/>
    <w:rsid w:val="2F3C269A"/>
    <w:rsid w:val="2F590325"/>
    <w:rsid w:val="2FAF53A2"/>
    <w:rsid w:val="2FF571BE"/>
    <w:rsid w:val="303C7AEC"/>
    <w:rsid w:val="30A82547"/>
    <w:rsid w:val="31792586"/>
    <w:rsid w:val="31E24D30"/>
    <w:rsid w:val="32A342CE"/>
    <w:rsid w:val="33326C4D"/>
    <w:rsid w:val="33BA26F4"/>
    <w:rsid w:val="356947CD"/>
    <w:rsid w:val="35A6601B"/>
    <w:rsid w:val="36434544"/>
    <w:rsid w:val="3657492D"/>
    <w:rsid w:val="36B003A7"/>
    <w:rsid w:val="36CF420F"/>
    <w:rsid w:val="37040305"/>
    <w:rsid w:val="377019E0"/>
    <w:rsid w:val="377561A6"/>
    <w:rsid w:val="3793220A"/>
    <w:rsid w:val="379B73EC"/>
    <w:rsid w:val="383E5776"/>
    <w:rsid w:val="38533E46"/>
    <w:rsid w:val="38A526CC"/>
    <w:rsid w:val="38E42D3E"/>
    <w:rsid w:val="399E1A3F"/>
    <w:rsid w:val="39B802AD"/>
    <w:rsid w:val="3B3E4B2F"/>
    <w:rsid w:val="3BA15905"/>
    <w:rsid w:val="3BA42666"/>
    <w:rsid w:val="3C007190"/>
    <w:rsid w:val="3C050413"/>
    <w:rsid w:val="3CC55AE0"/>
    <w:rsid w:val="3D9C5939"/>
    <w:rsid w:val="3DBB6EED"/>
    <w:rsid w:val="3DC172AD"/>
    <w:rsid w:val="3DD5420C"/>
    <w:rsid w:val="3E117259"/>
    <w:rsid w:val="3E1306DF"/>
    <w:rsid w:val="3E385851"/>
    <w:rsid w:val="3EAC0646"/>
    <w:rsid w:val="3EE65CF2"/>
    <w:rsid w:val="3F2A30A1"/>
    <w:rsid w:val="3F6E706B"/>
    <w:rsid w:val="3FC173ED"/>
    <w:rsid w:val="3FCB632F"/>
    <w:rsid w:val="3FD228A7"/>
    <w:rsid w:val="3FD52ED7"/>
    <w:rsid w:val="40687220"/>
    <w:rsid w:val="407F7CE8"/>
    <w:rsid w:val="4110414B"/>
    <w:rsid w:val="4149225A"/>
    <w:rsid w:val="41A76C96"/>
    <w:rsid w:val="42186656"/>
    <w:rsid w:val="42B13B03"/>
    <w:rsid w:val="42B807E9"/>
    <w:rsid w:val="42D061DF"/>
    <w:rsid w:val="430D5565"/>
    <w:rsid w:val="43681F8F"/>
    <w:rsid w:val="44274D82"/>
    <w:rsid w:val="44AD5EA3"/>
    <w:rsid w:val="457505AF"/>
    <w:rsid w:val="45DE547C"/>
    <w:rsid w:val="45FC75E2"/>
    <w:rsid w:val="46103E69"/>
    <w:rsid w:val="469B45C6"/>
    <w:rsid w:val="46D433C5"/>
    <w:rsid w:val="470C7C2B"/>
    <w:rsid w:val="47677100"/>
    <w:rsid w:val="4773706F"/>
    <w:rsid w:val="478C2A20"/>
    <w:rsid w:val="47CF7625"/>
    <w:rsid w:val="47D6236F"/>
    <w:rsid w:val="47DA2FF9"/>
    <w:rsid w:val="4812509E"/>
    <w:rsid w:val="48303CFE"/>
    <w:rsid w:val="48350C7D"/>
    <w:rsid w:val="48783B2B"/>
    <w:rsid w:val="487B0235"/>
    <w:rsid w:val="48FB6A76"/>
    <w:rsid w:val="4A6608F4"/>
    <w:rsid w:val="4AA263A6"/>
    <w:rsid w:val="4B5072BB"/>
    <w:rsid w:val="4B8B5463"/>
    <w:rsid w:val="4BE44C85"/>
    <w:rsid w:val="4BF3273B"/>
    <w:rsid w:val="4E2605A1"/>
    <w:rsid w:val="4EC75654"/>
    <w:rsid w:val="4EEB44B2"/>
    <w:rsid w:val="504702BE"/>
    <w:rsid w:val="50FB52D7"/>
    <w:rsid w:val="51A17A35"/>
    <w:rsid w:val="51BC623C"/>
    <w:rsid w:val="51D166AF"/>
    <w:rsid w:val="52C803E8"/>
    <w:rsid w:val="52EF689C"/>
    <w:rsid w:val="531C0E98"/>
    <w:rsid w:val="53AC33EB"/>
    <w:rsid w:val="53D20D42"/>
    <w:rsid w:val="54D1220B"/>
    <w:rsid w:val="559C360E"/>
    <w:rsid w:val="55A54BCA"/>
    <w:rsid w:val="55DA622A"/>
    <w:rsid w:val="570467F8"/>
    <w:rsid w:val="571C44BC"/>
    <w:rsid w:val="57320B0C"/>
    <w:rsid w:val="578E4678"/>
    <w:rsid w:val="58064885"/>
    <w:rsid w:val="58B61CEB"/>
    <w:rsid w:val="58F378F5"/>
    <w:rsid w:val="58FE50EC"/>
    <w:rsid w:val="58FF2FA6"/>
    <w:rsid w:val="590839AD"/>
    <w:rsid w:val="595C2125"/>
    <w:rsid w:val="59727C79"/>
    <w:rsid w:val="59D87871"/>
    <w:rsid w:val="5A1F10F0"/>
    <w:rsid w:val="5A3363A7"/>
    <w:rsid w:val="5A3A3141"/>
    <w:rsid w:val="5B3F37A9"/>
    <w:rsid w:val="5B48328D"/>
    <w:rsid w:val="5D2828E1"/>
    <w:rsid w:val="5D46171D"/>
    <w:rsid w:val="5DED23C0"/>
    <w:rsid w:val="5DFD1613"/>
    <w:rsid w:val="5E75102D"/>
    <w:rsid w:val="5ED23F6B"/>
    <w:rsid w:val="5ED335AE"/>
    <w:rsid w:val="5EF238B2"/>
    <w:rsid w:val="5FEE4A1C"/>
    <w:rsid w:val="607D3642"/>
    <w:rsid w:val="60B64725"/>
    <w:rsid w:val="61031FF0"/>
    <w:rsid w:val="61123599"/>
    <w:rsid w:val="61BA4132"/>
    <w:rsid w:val="62052D2C"/>
    <w:rsid w:val="62375730"/>
    <w:rsid w:val="62A336C4"/>
    <w:rsid w:val="62A6769F"/>
    <w:rsid w:val="63326DAF"/>
    <w:rsid w:val="635228B4"/>
    <w:rsid w:val="64F07795"/>
    <w:rsid w:val="64F8544A"/>
    <w:rsid w:val="655D07E9"/>
    <w:rsid w:val="65B41179"/>
    <w:rsid w:val="66154C7C"/>
    <w:rsid w:val="669C18E0"/>
    <w:rsid w:val="66DC6F51"/>
    <w:rsid w:val="6716679C"/>
    <w:rsid w:val="67740CD2"/>
    <w:rsid w:val="67A07328"/>
    <w:rsid w:val="68AC6B8C"/>
    <w:rsid w:val="68C912A9"/>
    <w:rsid w:val="68E369BB"/>
    <w:rsid w:val="69FB1B10"/>
    <w:rsid w:val="6AE57651"/>
    <w:rsid w:val="6AFE221D"/>
    <w:rsid w:val="6B770ECA"/>
    <w:rsid w:val="6B7D5A43"/>
    <w:rsid w:val="6BA5791C"/>
    <w:rsid w:val="6BAF3A4B"/>
    <w:rsid w:val="6C51291C"/>
    <w:rsid w:val="6C91564B"/>
    <w:rsid w:val="6C9528FF"/>
    <w:rsid w:val="6CCE30D8"/>
    <w:rsid w:val="6D6B2293"/>
    <w:rsid w:val="6DB61F90"/>
    <w:rsid w:val="6DFB588C"/>
    <w:rsid w:val="6EF225A4"/>
    <w:rsid w:val="6F096642"/>
    <w:rsid w:val="6FAE3830"/>
    <w:rsid w:val="6FE96613"/>
    <w:rsid w:val="70313262"/>
    <w:rsid w:val="70931388"/>
    <w:rsid w:val="713F3048"/>
    <w:rsid w:val="72142419"/>
    <w:rsid w:val="724B4A8D"/>
    <w:rsid w:val="72952618"/>
    <w:rsid w:val="73F17732"/>
    <w:rsid w:val="74634D44"/>
    <w:rsid w:val="74BB67AA"/>
    <w:rsid w:val="752027E0"/>
    <w:rsid w:val="75584BCE"/>
    <w:rsid w:val="75714608"/>
    <w:rsid w:val="75745AFF"/>
    <w:rsid w:val="758B502E"/>
    <w:rsid w:val="75AE1129"/>
    <w:rsid w:val="76B832C6"/>
    <w:rsid w:val="773105A5"/>
    <w:rsid w:val="77452842"/>
    <w:rsid w:val="77AA7EB6"/>
    <w:rsid w:val="78E139E1"/>
    <w:rsid w:val="7941477B"/>
    <w:rsid w:val="79B32762"/>
    <w:rsid w:val="79E25AB1"/>
    <w:rsid w:val="79F13DCD"/>
    <w:rsid w:val="7A081CDE"/>
    <w:rsid w:val="7AB00CC1"/>
    <w:rsid w:val="7ACB3153"/>
    <w:rsid w:val="7BB46417"/>
    <w:rsid w:val="7BFA0503"/>
    <w:rsid w:val="7C4C26B9"/>
    <w:rsid w:val="7D115203"/>
    <w:rsid w:val="7D6F2972"/>
    <w:rsid w:val="7FE059C1"/>
    <w:rsid w:val="7FF0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lock Text"/>
    <w:basedOn w:val="1"/>
    <w:unhideWhenUsed/>
    <w:qFormat/>
    <w:uiPriority w:val="99"/>
    <w:pPr>
      <w:spacing w:after="120"/>
      <w:ind w:left="1440" w:leftChars="700" w:rightChars="700"/>
    </w:pPr>
    <w:rPr>
      <w:rFonts w:ascii="Times New Roman" w:hAnsi="Times New Roman" w:eastAsia="宋体"/>
    </w:rPr>
  </w:style>
  <w:style w:type="paragraph" w:styleId="4">
    <w:name w:val="Plain Text"/>
    <w:basedOn w:val="1"/>
    <w:qFormat/>
    <w:uiPriority w:val="0"/>
    <w:pPr>
      <w:widowControl/>
      <w:spacing w:before="100" w:beforeAutospacing="1" w:after="100" w:afterAutospacing="1"/>
    </w:pPr>
    <w:rPr>
      <w:color w:val="000000"/>
      <w:kern w:val="2"/>
      <w:sz w:val="24"/>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rPr>
  </w:style>
  <w:style w:type="paragraph" w:customStyle="1" w:styleId="10">
    <w:name w:val="List Paragraph"/>
    <w:basedOn w:val="1"/>
    <w:qFormat/>
    <w:uiPriority w:val="34"/>
    <w:pPr>
      <w:ind w:firstLine="420" w:firstLineChars="200"/>
    </w:pPr>
    <w:rPr>
      <w:rFonts w:ascii="等线" w:hAnsi="等线" w:eastAsia="等线" w:cs="Times New Roman"/>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character" w:customStyle="1" w:styleId="13">
    <w:name w:val="font01"/>
    <w:basedOn w:val="8"/>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Words>
  <Characters>666</Characters>
  <Lines>5</Lines>
  <Paragraphs>1</Paragraphs>
  <TotalTime>1</TotalTime>
  <ScaleCrop>false</ScaleCrop>
  <LinksUpToDate>false</LinksUpToDate>
  <CharactersWithSpaces>781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陈天舒</cp:lastModifiedBy>
  <cp:lastPrinted>2026-01-19T01:05:00Z</cp:lastPrinted>
  <dcterms:modified xsi:type="dcterms:W3CDTF">2026-01-22T07:13:02Z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