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上海中航航空食品有限公司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清洗类化学品项目采购需求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根据中翼航空投资有限公司标准采购管理规程和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上海中航航空食品有限公司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采购管理规定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，该项目已具备采购条件。采购申请具体如下：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项目名称：清洗类化学品项目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采购计划批复情况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已批复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 w:right="0" w:rightChars="0" w:firstLine="320" w:firstLineChars="1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（一）产品明细及要求：</w:t>
      </w:r>
    </w:p>
    <w:tbl>
      <w:tblPr>
        <w:tblStyle w:val="6"/>
        <w:tblpPr w:leftFromText="180" w:rightFromText="180" w:vertAnchor="text" w:horzAnchor="page" w:tblpX="282" w:tblpY="617"/>
        <w:tblOverlap w:val="never"/>
        <w:tblW w:w="681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524"/>
        <w:gridCol w:w="711"/>
        <w:gridCol w:w="661"/>
        <w:gridCol w:w="3525"/>
        <w:gridCol w:w="2415"/>
        <w:gridCol w:w="1026"/>
        <w:gridCol w:w="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产品主要成分技术参考要求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产品使用效果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清真需求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年用量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乳化剂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60L/桶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非离子表面活性剂：50-70%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水溶性极性溶剂：1-10%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渗透剂：1-10%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符合国家、行业、或企业标准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超浓缩表面活性剂组合，环保安全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碱剂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60L/桶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碱性助剂：10-30%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阻垢剂：1-10%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抗再沉积剂：1-10%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符合国家、行业、或企业标准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兼具碱性去污和抗污垢沉积的作用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综合助剂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60L/桶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阴离子表面活性剂：10-30%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非离子表面活性剂：10-30%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符合国家、行业、或企业标准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清除油性污垢和固体污染物，去污能力强，安全环保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中和酸剂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60L/桶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复合有机酸：30-50%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符合国家、行业、或企业标准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功能组合全面，有机酸体系对布草的保护作用优秀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柔顺剂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60L/桶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阳离子表面活性剂：10-30%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平滑剂：1-10%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抗静电剂：1-10%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织物水分调节剂：1-10%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符合国家、行业、或企业标准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调节织物纤维的水分保持度，使布草既保持丰满的外观又可以保护纤维因过于干燥而强度下降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液氯漂白剂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25L/桶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液体氯漂白剂：100%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符合国家、行业、或企业标准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使用便捷、功能强大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洗碗机用液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4L/瓶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氢氧化钠：1-20%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络合剂：1-10%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符合国家、行业、或企业标准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用于常规洗碗机清洗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可保证在硬水条件下有效去除餐具上的顽污垢和油脂，防止污垢沉积，消除泡沫生成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9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催干光亮剂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4L/瓶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非离子表面活性剂：5-15%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符合国家、行业、或企业标准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1.清洗后的餐用具干燥无挂水或者挂水很快蒸发，且洁净光亮、无痕迹、无残渣，使用过程中无泡沫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2.清洗后的餐具光亮洁净、无油污、无残渣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雅馨（万恩）抑菌洗手液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4L/瓶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葡萄糖酸氯已定：1-5%，符合国家、行业、或企业标准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有效对大肠杆菌、金黄色葡萄球菌、白色念珠菌的杀灭效果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炉灶清洁剂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4L/瓶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氢氧化钠：5-15%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乙二醇单丁醚：1-5%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二乙二醇：1-5%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烷基二苯醚二磺酸盐：1-5%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符合国家、行业、或企业标准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有效清除厨房设备表面的顽固油脂以及碳化污斑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洁宝（含氯消毒液） 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4L/瓶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次氯酸钠：50-70%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符合国家、行业、或企业标准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可杀灭肠道致病菌、金黄葡萄球菌（化脓性球菌）、白色念珠球菌和细菌芽孢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除垢剂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4L/瓶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复合无机酸：40-60%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符合国家、行业、或企业标准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能在较短短时间内有效彻底去除水垢，异味小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去渍粉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1KG/包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碳酸盐：1-10%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硅酸盐：20-40%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阴离子表面活性剂：1-10%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符合GB14930.1和Q/TXWEN0030-2022《食品安全国家标准 洗涤剂》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有效去除咖啡渍、茶渍、水果色渍和已干结的食物残渣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铝宝机用液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200L/桶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用于铝制品餐具清洗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氢氧化钠：1-20%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络合剂：1-10%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符合国家、行业、或企业标准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可保证在硬水条件下有效去除餐具上的顽污垢和油脂，防止污垢沉积，消除泡沫生成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浓缩机用液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200L/桶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氢氧化钠：10-25%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络合剂：1-10%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符合国家、行业、或企业标准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清洗后的餐用具洁净无油污、无残渣、使用过程中无泡沫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浓缩催干剂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200L/桶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非离子表面活性剂：5-20%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符合国家、行业、或企业标准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清洗后的餐用具干燥无挂水或者挂水很快蒸发，且洁净光亮、无痕迹、无残渣，使用过程中无泡沫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餐具清洁剂 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4L/瓶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脂肪醇聚氧乙烯醚硫酸钠：5-20%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氢氧化钠：1-5%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符合国家、行业、或企业标准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活性酶浸银粉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1KG/包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碳酸盐：10-20%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硅酸盐：10-30%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表面活性剂：1-5%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阻垢剂：1-5%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符合国家、行业、或企业标准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能有效去除餐具和银器上的食物污渍和暗斑，恢复不锈钢和银器表面的原有光泽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季铵盐消毒液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4L/瓶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无色无味，根据GB/T26369-2020《季铵盐类消毒剂卫生要求》标准，属实际无毒，环保型。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主要成分：双癸基二甲基氯化铵为4.05%-4.95%。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适用于食品加工设备与器皿一般物体表面消毒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报价应以人民币报价，报价包括供应商将产品运至采购人指定收货地点所需的运杂费、保险费、在采购人收货地点的装卸费等一切相关费用，如遇国家税率调整，保持未税价格不变，以及供应商因销售该产品所缴纳的全部税费（含相应增值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2.可以执行月结110天帐期；节假日可正常供货。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（二）验收标准：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1.产品在首批供货时需提交一份加盖供应商公章的省级（含）以上第三方检测机构出具的检测报告的复印件。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2.常规供货时需提供加盖供应商公章的该批产品出厂检测报告。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3.依据合同规定的产品标准进行抽检，产品质量、包装、数量等需符合要求。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（三）中选供应商需免费提供：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洗手液的皂液盒，洗碗机药液的分配器，含氯消毒剂的分配器，包括但不仅限于设备的主辅材料等。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shd w:val="clear" w:color="FFFFFF" w:fill="D9D9D9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（四）合同期限：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合同签订之日起2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（五）交付期限：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订单以传真、电子邮件等书面形式发出。供应商应在收到订单后4小时内，回传确认传真或电子邮件。按采购人订货单分批交货，上海地区供应商订单确认后3日、非沪地区供应商订单确认后7日内送达指定地点。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（六）交货地点：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浦东：上海市浦东新区领航路100号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虹桥：上海闵行区申达五路106号（以采购人通知为准）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（七）费用承担：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报价人将产品从制造商运至采购人指定收货地点的全部运杂费、保险费、在采购人收货地点的装卸费由报价人承担。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（八）包装：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外包装显示产品名称、厂家名称、厂家详细地址、外包装规格、生产日期、有效期、重量等（根据实际情况调整）。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内包装盒上标记：产品名称、数量、生产（代理）公司名称、电话、并模切留有抽取口等（根据实际情况调整）。产品最小包装应防潮防腐、干净整洁、贴上标签，且标签上注明有效成分等。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（九）装箱文件：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需提供产品安全数据表（msds）及产品批次检测报告（厂检）等。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（十）备货量：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供应商为采购人提供每月用量的50%备货数量，便于订单产品快速交付。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（十一）付款方式及账期：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月结110天账期，供应商提供符合采购人要求的增值税专用发票，并保证发票的真实性。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 xml:space="preserve">（十二）提供供应商或生产商有效期内的资质：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1.工业产品生产许可证（明细要求，食品用洗涤剂：手洗餐具用洗涤剂、食品工业用（含复合主剂）洗涤剂、机洗餐具用洗涤剂）。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2.消毒产品生产企业卫生许可证。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3.清真资质证书。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（十三）售后服务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供应商应承担以下但不限于以下的售后服务：产品品质的保证；分配器等主辅料的免费上门维修维护；服务承诺的履行；产品资料的提供；不合格产品退货处理；投诉处理；应急情形的处理。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FA"/>
    <w:rsid w:val="00061DD7"/>
    <w:rsid w:val="0006594D"/>
    <w:rsid w:val="00073587"/>
    <w:rsid w:val="000849F7"/>
    <w:rsid w:val="00084E14"/>
    <w:rsid w:val="001348E1"/>
    <w:rsid w:val="001A6FBA"/>
    <w:rsid w:val="001C5795"/>
    <w:rsid w:val="002327A9"/>
    <w:rsid w:val="002B2046"/>
    <w:rsid w:val="002D6C01"/>
    <w:rsid w:val="0033698C"/>
    <w:rsid w:val="00362239"/>
    <w:rsid w:val="00371A25"/>
    <w:rsid w:val="003A1CD0"/>
    <w:rsid w:val="003C6F1E"/>
    <w:rsid w:val="003D1E41"/>
    <w:rsid w:val="003E34CB"/>
    <w:rsid w:val="00406426"/>
    <w:rsid w:val="00436531"/>
    <w:rsid w:val="00461AAA"/>
    <w:rsid w:val="004873E0"/>
    <w:rsid w:val="004A5B5D"/>
    <w:rsid w:val="00552AB8"/>
    <w:rsid w:val="00560970"/>
    <w:rsid w:val="005709EB"/>
    <w:rsid w:val="00594C13"/>
    <w:rsid w:val="005B08D1"/>
    <w:rsid w:val="005C663F"/>
    <w:rsid w:val="006030BF"/>
    <w:rsid w:val="00644E11"/>
    <w:rsid w:val="006913D3"/>
    <w:rsid w:val="00724476"/>
    <w:rsid w:val="00731B46"/>
    <w:rsid w:val="007A72FA"/>
    <w:rsid w:val="007E2E3E"/>
    <w:rsid w:val="007F153A"/>
    <w:rsid w:val="00804D24"/>
    <w:rsid w:val="008A28DF"/>
    <w:rsid w:val="008C17EF"/>
    <w:rsid w:val="008E228B"/>
    <w:rsid w:val="0090411D"/>
    <w:rsid w:val="009B0260"/>
    <w:rsid w:val="009B317D"/>
    <w:rsid w:val="009C3850"/>
    <w:rsid w:val="00A067E9"/>
    <w:rsid w:val="00AF07C2"/>
    <w:rsid w:val="00AF7503"/>
    <w:rsid w:val="00B747B2"/>
    <w:rsid w:val="00B77FFB"/>
    <w:rsid w:val="00CC1EA5"/>
    <w:rsid w:val="00CD3516"/>
    <w:rsid w:val="00D477D1"/>
    <w:rsid w:val="00E0025A"/>
    <w:rsid w:val="00E81372"/>
    <w:rsid w:val="00EC4A37"/>
    <w:rsid w:val="00F61A1A"/>
    <w:rsid w:val="00FE5EC4"/>
    <w:rsid w:val="06986E4A"/>
    <w:rsid w:val="0A701F37"/>
    <w:rsid w:val="111828D8"/>
    <w:rsid w:val="1385772B"/>
    <w:rsid w:val="14AD0FC5"/>
    <w:rsid w:val="17116AF6"/>
    <w:rsid w:val="1EA771C7"/>
    <w:rsid w:val="1EEE3531"/>
    <w:rsid w:val="1F6F14D4"/>
    <w:rsid w:val="1FBD0021"/>
    <w:rsid w:val="2C434F7F"/>
    <w:rsid w:val="2CFC3A1E"/>
    <w:rsid w:val="2D6D4D0E"/>
    <w:rsid w:val="2E120B4A"/>
    <w:rsid w:val="2E9975B5"/>
    <w:rsid w:val="2F524EB8"/>
    <w:rsid w:val="2F925A93"/>
    <w:rsid w:val="321C7021"/>
    <w:rsid w:val="33531FD9"/>
    <w:rsid w:val="345652B9"/>
    <w:rsid w:val="35E96BBB"/>
    <w:rsid w:val="377D2964"/>
    <w:rsid w:val="397A4991"/>
    <w:rsid w:val="407A2F7F"/>
    <w:rsid w:val="41FC0B21"/>
    <w:rsid w:val="421F0248"/>
    <w:rsid w:val="437B205E"/>
    <w:rsid w:val="454317E3"/>
    <w:rsid w:val="454C535E"/>
    <w:rsid w:val="456E39D6"/>
    <w:rsid w:val="49060256"/>
    <w:rsid w:val="4AAF44B7"/>
    <w:rsid w:val="4B296487"/>
    <w:rsid w:val="5A0A1723"/>
    <w:rsid w:val="5DF610FD"/>
    <w:rsid w:val="5DFD1613"/>
    <w:rsid w:val="5E0E727C"/>
    <w:rsid w:val="5E4B2CDC"/>
    <w:rsid w:val="615A29AA"/>
    <w:rsid w:val="61A51769"/>
    <w:rsid w:val="62267FF4"/>
    <w:rsid w:val="63326DAF"/>
    <w:rsid w:val="6412180B"/>
    <w:rsid w:val="64272B72"/>
    <w:rsid w:val="6A5B1CF4"/>
    <w:rsid w:val="6B962DA5"/>
    <w:rsid w:val="6D3B46BA"/>
    <w:rsid w:val="6E780EBA"/>
    <w:rsid w:val="7581642F"/>
    <w:rsid w:val="75883A80"/>
    <w:rsid w:val="765116E2"/>
    <w:rsid w:val="779923A4"/>
    <w:rsid w:val="7F66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</w:pPr>
    <w:rPr>
      <w:color w:val="000000"/>
      <w:kern w:val="2"/>
      <w:sz w:val="24"/>
    </w:rPr>
  </w:style>
  <w:style w:type="paragraph" w:styleId="3">
    <w:name w:val="Body Text Indent 2"/>
    <w:basedOn w:val="1"/>
    <w:link w:val="13"/>
    <w:qFormat/>
    <w:uiPriority w:val="0"/>
    <w:pPr>
      <w:adjustRightInd w:val="0"/>
      <w:spacing w:after="120" w:line="480" w:lineRule="auto"/>
      <w:ind w:left="200" w:leftChars="200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font0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2">
    <w:name w:val="A格式2"/>
    <w:basedOn w:val="1"/>
    <w:next w:val="1"/>
    <w:qFormat/>
    <w:uiPriority w:val="0"/>
    <w:pPr>
      <w:spacing w:line="360" w:lineRule="auto"/>
      <w:jc w:val="left"/>
    </w:pPr>
    <w:rPr>
      <w:rFonts w:ascii="Calibri" w:hAnsi="Calibri" w:eastAsia="华文中宋" w:cs="Times New Roman"/>
      <w:kern w:val="0"/>
      <w:sz w:val="20"/>
      <w:szCs w:val="24"/>
    </w:rPr>
  </w:style>
  <w:style w:type="character" w:customStyle="1" w:styleId="13">
    <w:name w:val="正文文本缩进 2 Char"/>
    <w:link w:val="3"/>
    <w:qFormat/>
    <w:uiPriority w:val="0"/>
    <w:rPr>
      <w:sz w:val="24"/>
    </w:rPr>
  </w:style>
  <w:style w:type="character" w:customStyle="1" w:styleId="14">
    <w:name w:val="正文文本缩进 2 Char1"/>
    <w:basedOn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5">
    <w:name w:val="A格式1"/>
    <w:basedOn w:val="1"/>
    <w:next w:val="1"/>
    <w:qFormat/>
    <w:uiPriority w:val="0"/>
    <w:pPr>
      <w:spacing w:before="120" w:after="120" w:line="560" w:lineRule="exact"/>
      <w:jc w:val="center"/>
    </w:pPr>
    <w:rPr>
      <w:rFonts w:ascii="Calibri" w:hAnsi="Calibri" w:eastAsia="华文中宋" w:cs="Times New Roman"/>
      <w:b/>
      <w:bCs/>
      <w:kern w:val="44"/>
      <w:sz w:val="28"/>
      <w:szCs w:val="36"/>
    </w:rPr>
  </w:style>
  <w:style w:type="paragraph" w:customStyle="1" w:styleId="16">
    <w:name w:val="样式2"/>
    <w:basedOn w:val="1"/>
    <w:qFormat/>
    <w:uiPriority w:val="0"/>
    <w:pPr>
      <w:spacing w:line="300" w:lineRule="auto"/>
      <w:jc w:val="center"/>
      <w:outlineLvl w:val="0"/>
    </w:pPr>
    <w:rPr>
      <w:rFonts w:ascii="Times New Roman" w:hAnsi="Times New Roman" w:eastAsia="宋体" w:cs="Times New Roman"/>
      <w:b/>
      <w:sz w:val="24"/>
      <w:szCs w:val="20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1921</Words>
  <Characters>10955</Characters>
  <Lines>91</Lines>
  <Paragraphs>25</Paragraphs>
  <TotalTime>4</TotalTime>
  <ScaleCrop>false</ScaleCrop>
  <LinksUpToDate>false</LinksUpToDate>
  <CharactersWithSpaces>12851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2019-09-04T07:33:00Z</dcterms:created>
  <dc:creator>Wang, Frankie</dc:creator>
  <cp:lastModifiedBy>吴丽君</cp:lastModifiedBy>
  <cp:lastPrinted>2025-11-10T04:40:00Z</cp:lastPrinted>
  <dcterms:modified xsi:type="dcterms:W3CDTF">2025-11-28T05:07:07Z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4D4287F2463D40AB9D9C88C3E4E31AA4</vt:lpwstr>
  </property>
</Properties>
</file>