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上海中航航空食品有限公司</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杂货类项目</w:t>
      </w:r>
      <w:r>
        <w:rPr>
          <w:rFonts w:hint="eastAsia" w:ascii="方正小标宋简体" w:hAnsi="方正小标宋简体" w:eastAsia="方正小标宋简体" w:cs="方正小标宋简体"/>
          <w:color w:val="auto"/>
          <w:kern w:val="0"/>
          <w:sz w:val="44"/>
          <w:szCs w:val="44"/>
          <w:highlight w:val="none"/>
          <w:lang w:eastAsia="zh-CN"/>
        </w:rPr>
        <w:t>采购</w:t>
      </w:r>
      <w:r>
        <w:rPr>
          <w:rFonts w:hint="eastAsia" w:ascii="方正小标宋简体" w:hAnsi="方正小标宋简体" w:eastAsia="方正小标宋简体" w:cs="方正小标宋简体"/>
          <w:color w:val="auto"/>
          <w:kern w:val="0"/>
          <w:sz w:val="44"/>
          <w:szCs w:val="44"/>
          <w:highlight w:val="none"/>
          <w:lang w:val="en-US" w:eastAsia="zh-CN"/>
        </w:rPr>
        <w:t>需求</w:t>
      </w:r>
    </w:p>
    <w:p>
      <w:pPr>
        <w:keepNext w:val="0"/>
        <w:keepLines w:val="0"/>
        <w:pageBreakBefore w:val="0"/>
        <w:widowControl w:val="0"/>
        <w:kinsoku/>
        <w:wordWrap/>
        <w:overflowPunct/>
        <w:topLinePunct w:val="0"/>
        <w:autoSpaceDE/>
        <w:autoSpaceDN/>
        <w:bidi w:val="0"/>
        <w:adjustRightInd/>
        <w:snapToGrid/>
        <w:spacing w:line="336" w:lineRule="auto"/>
        <w:ind w:right="0" w:rightChars="0"/>
        <w:jc w:val="center"/>
        <w:textAlignment w:val="auto"/>
        <w:outlineLvl w:val="9"/>
        <w:rPr>
          <w:rFonts w:hint="default" w:cs="仿宋_GB2312"/>
          <w:color w:val="auto"/>
          <w:kern w:val="0"/>
          <w:sz w:val="36"/>
          <w:szCs w:val="36"/>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根据中翼航空投资有限公司标准采购管理规程和上海中航航空食品有限公司采购管理规定，该项目已具备采购条件。采购申请具体如下：</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lang w:eastAsia="zh-CN"/>
        </w:rPr>
        <w:t>一</w:t>
      </w:r>
      <w:r>
        <w:rPr>
          <w:rFonts w:hint="eastAsia" w:ascii="黑体" w:hAnsi="黑体" w:eastAsia="黑体" w:cs="黑体"/>
          <w:b w:val="0"/>
          <w:bCs w:val="0"/>
          <w:color w:val="auto"/>
          <w:kern w:val="0"/>
          <w:sz w:val="32"/>
          <w:szCs w:val="32"/>
          <w:highlight w:val="none"/>
        </w:rPr>
        <w:t>、项目概况</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1.项目名称：上海中航航空食品有限公司杂货类项目</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2.合同期限：自合同签订之日起2年</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3.付款方式：月结110天账期，供应商提供符合采购人要求的增值税专用发票（税率13%），并保证发票的真实。</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w:t>
      </w:r>
      <w:bookmarkStart w:id="0" w:name="_GoBack"/>
      <w:bookmarkEnd w:id="0"/>
      <w:r>
        <w:rPr>
          <w:rFonts w:hint="eastAsia" w:ascii="仿宋_GB2312" w:hAnsi="仿宋_GB2312" w:eastAsia="仿宋_GB2312" w:cs="仿宋_GB2312"/>
          <w:color w:val="auto"/>
          <w:kern w:val="0"/>
          <w:sz w:val="32"/>
          <w:szCs w:val="32"/>
          <w:highlight w:val="none"/>
          <w:lang w:val="en-US" w:eastAsia="zh-CN"/>
        </w:rPr>
        <w:t>.项目地点：领航路100号、申达五路106号</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eastAsia="zh-CN"/>
        </w:rPr>
      </w:pPr>
      <w:r>
        <w:rPr>
          <w:rFonts w:hint="eastAsia" w:ascii="黑体" w:hAnsi="黑体" w:eastAsia="黑体" w:cs="黑体"/>
          <w:b w:val="0"/>
          <w:bCs w:val="0"/>
          <w:color w:val="auto"/>
          <w:kern w:val="0"/>
          <w:sz w:val="32"/>
          <w:szCs w:val="32"/>
          <w:highlight w:val="none"/>
          <w:lang w:val="en-US" w:eastAsia="zh-CN"/>
        </w:rPr>
        <w:t>二</w:t>
      </w:r>
      <w:r>
        <w:rPr>
          <w:rFonts w:hint="eastAsia" w:ascii="黑体" w:hAnsi="黑体" w:eastAsia="黑体" w:cs="黑体"/>
          <w:b w:val="0"/>
          <w:bCs w:val="0"/>
          <w:color w:val="auto"/>
          <w:kern w:val="0"/>
          <w:sz w:val="32"/>
          <w:szCs w:val="32"/>
          <w:highlight w:val="none"/>
          <w:lang w:eastAsia="zh-CN"/>
        </w:rPr>
        <w:t>、采购计划批复情况</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本项目已批复。</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三</w:t>
      </w:r>
      <w:r>
        <w:rPr>
          <w:rFonts w:hint="eastAsia" w:ascii="黑体" w:hAnsi="黑体" w:eastAsia="黑体" w:cs="黑体"/>
          <w:b w:val="0"/>
          <w:bCs w:val="0"/>
          <w:color w:val="auto"/>
          <w:kern w:val="0"/>
          <w:sz w:val="32"/>
          <w:szCs w:val="32"/>
          <w:highlight w:val="none"/>
          <w:lang w:eastAsia="zh-CN"/>
        </w:rPr>
        <w:t>、</w:t>
      </w:r>
      <w:r>
        <w:rPr>
          <w:rFonts w:hint="eastAsia" w:ascii="黑体" w:hAnsi="黑体" w:eastAsia="黑体" w:cs="黑体"/>
          <w:b w:val="0"/>
          <w:bCs w:val="0"/>
          <w:color w:val="auto"/>
          <w:kern w:val="0"/>
          <w:sz w:val="32"/>
          <w:szCs w:val="32"/>
          <w:highlight w:val="none"/>
          <w:lang w:val="en-US" w:eastAsia="zh-CN"/>
        </w:rPr>
        <w:t>采购需求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left"/>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（一）产品要求</w:t>
      </w:r>
    </w:p>
    <w:tbl>
      <w:tblPr>
        <w:tblStyle w:val="6"/>
        <w:tblW w:w="86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10"/>
        <w:gridCol w:w="1537"/>
        <w:gridCol w:w="955"/>
        <w:gridCol w:w="2452"/>
        <w:gridCol w:w="12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3"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品名</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规格</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单位</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备注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年用量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2"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藏红花</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瓶</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小西米</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500g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包</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产品要求：COUS COUS</w:t>
            </w:r>
          </w:p>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土豆泥粉</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2.4kg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罐</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薄脆片</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2.5kg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包</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3"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 xml:space="preserve">玉桂粉 </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380g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瓶</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1"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蛋挞壳（冷冻）</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20g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个</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土豆球</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500g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包</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咸味圆塔壳</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只</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现用品牌：巧斐力</w:t>
            </w:r>
          </w:p>
          <w:p>
            <w:pPr>
              <w:spacing w:beforeLines="0" w:afterLines="0"/>
              <w:jc w:val="center"/>
              <w:rPr>
                <w:rFonts w:hint="default"/>
                <w:lang w:val="en-US" w:eastAsia="zh-CN"/>
              </w:rPr>
            </w:pPr>
            <w:r>
              <w:rPr>
                <w:rFonts w:hint="eastAsia"/>
                <w:lang w:val="en-US" w:eastAsia="zh-CN"/>
              </w:rPr>
              <w:t>尺寸要求：51MM*18MM</w:t>
            </w:r>
          </w:p>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辣味萝卜</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2.5kg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现用品牌：国香</w:t>
            </w:r>
          </w:p>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2160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香菜心</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375g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瓶</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1"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宝塔菜</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1.5kg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皇上皇腊肉</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400g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包</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现用品牌：皇上皇</w:t>
            </w:r>
          </w:p>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1"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金华火腿（中方）</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4"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份装辣椒包</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包</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现用品牌：味好美</w:t>
            </w:r>
          </w:p>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无铝泡打粉</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2.7kg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罐</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现用品牌：双喜</w:t>
            </w:r>
          </w:p>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1"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白胡椒包</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0.5g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包</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现用品牌：太太笑</w:t>
            </w:r>
          </w:p>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泰国香米</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25kg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包</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防潮糖粉</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酒酿</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606g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瓶</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榨菜丝</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现用品牌：国香</w:t>
            </w:r>
          </w:p>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份装榨菜</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15g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包</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现用品牌：辣妹子</w:t>
            </w:r>
          </w:p>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8"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辣椒酱</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4.1kg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桶</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现用品牌：张氏记</w:t>
            </w:r>
          </w:p>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花椒粉</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400g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瓶</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8"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番茄沙司</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个</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现用品牌：太太笑</w:t>
            </w:r>
          </w:p>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24000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6"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油浸金枪鱼</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1880g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罐</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现用品牌：西乐迪</w:t>
            </w:r>
          </w:p>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麻油</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2L</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瓶</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现用品牌：友加</w:t>
            </w:r>
          </w:p>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红辣椒（干）</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3"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千岛酱</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个</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现用品牌：丘比</w:t>
            </w:r>
          </w:p>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8"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食盐</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500g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包</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现用品牌：中盐</w:t>
            </w:r>
          </w:p>
          <w:p>
            <w:pPr>
              <w:spacing w:beforeLines="0" w:afterLines="0"/>
              <w:jc w:val="center"/>
              <w:rPr>
                <w:rFonts w:hint="default"/>
                <w:lang w:val="en-US" w:eastAsia="zh-CN"/>
              </w:rPr>
            </w:pPr>
            <w:r>
              <w:rPr>
                <w:rFonts w:hint="eastAsia"/>
                <w:lang w:val="en-US" w:eastAsia="zh-CN"/>
              </w:rPr>
              <w:t>产品要求：有碘</w:t>
            </w:r>
          </w:p>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22500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8"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食盐</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500g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包</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现用品牌：中盐</w:t>
            </w:r>
          </w:p>
          <w:p>
            <w:pPr>
              <w:spacing w:beforeLines="0" w:afterLines="0"/>
              <w:jc w:val="center"/>
              <w:rPr>
                <w:rFonts w:hint="default"/>
                <w:lang w:val="en-US" w:eastAsia="zh-CN"/>
              </w:rPr>
            </w:pPr>
            <w:r>
              <w:rPr>
                <w:rFonts w:hint="eastAsia"/>
                <w:lang w:val="en-US" w:eastAsia="zh-CN"/>
              </w:rPr>
              <w:t>产品要求：无碘</w:t>
            </w:r>
          </w:p>
          <w:p>
            <w:pPr>
              <w:spacing w:beforeLines="0" w:afterLines="0"/>
              <w:jc w:val="center"/>
              <w:rPr>
                <w:rFonts w:hint="eastAsia" w:asciiTheme="minorHAnsi" w:hAnsiTheme="minorHAnsi" w:eastAsiaTheme="minorEastAsia" w:cstheme="minorBidi"/>
                <w:kern w:val="2"/>
                <w:sz w:val="21"/>
                <w:szCs w:val="22"/>
                <w:lang w:val="en-US" w:eastAsia="zh-CN" w:bidi="ar-SA"/>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asciiTheme="minorHAnsi" w:hAnsiTheme="minorHAnsi" w:eastAsiaTheme="minorEastAsia" w:cstheme="minorBidi"/>
                <w:kern w:val="2"/>
                <w:sz w:val="21"/>
                <w:szCs w:val="22"/>
                <w:lang w:val="en-US" w:eastAsia="zh-CN" w:bidi="ar-SA"/>
              </w:rPr>
            </w:pPr>
            <w:r>
              <w:rPr>
                <w:rFonts w:hint="eastAsia"/>
                <w:lang w:val="en-US" w:eastAsia="zh-CN"/>
              </w:rPr>
              <w:t>22500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8"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白豆</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400g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瓶</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现用品牌：奥帝</w:t>
            </w:r>
          </w:p>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8"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蛋黄酱</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3kg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现用品牌：好乐门</w:t>
            </w:r>
          </w:p>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8"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蔓越莓干</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额外要求：熟</w:t>
            </w:r>
          </w:p>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2"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提子干</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额外要求：生</w:t>
            </w:r>
          </w:p>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2"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榛子粒（熟）</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特殊规格: 坚硬、无异味</w:t>
            </w:r>
          </w:p>
          <w:p>
            <w:pPr>
              <w:spacing w:beforeLines="0" w:afterLines="0"/>
              <w:jc w:val="center"/>
              <w:rPr>
                <w:rFonts w:hint="eastAsia"/>
                <w:lang w:val="en-US" w:eastAsia="zh-CN"/>
              </w:rPr>
            </w:pPr>
            <w:r>
              <w:rPr>
                <w:rFonts w:hint="eastAsia"/>
                <w:lang w:val="en-US" w:eastAsia="zh-CN"/>
              </w:rPr>
              <w:t>额外要求：熟</w:t>
            </w:r>
          </w:p>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8"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葵花籽仁</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特殊规格:坚硬、无异味</w:t>
            </w:r>
          </w:p>
          <w:p>
            <w:pPr>
              <w:spacing w:beforeLines="0" w:afterLines="0"/>
              <w:jc w:val="center"/>
              <w:rPr>
                <w:rFonts w:hint="eastAsia"/>
                <w:lang w:val="en-US" w:eastAsia="zh-CN"/>
              </w:rPr>
            </w:pPr>
            <w:r>
              <w:rPr>
                <w:rFonts w:hint="eastAsia"/>
                <w:lang w:val="en-US" w:eastAsia="zh-CN"/>
              </w:rPr>
              <w:t>额外要求：生</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8"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南瓜籽仁（生）</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特殊规格:坚硬、无异味</w:t>
            </w:r>
          </w:p>
          <w:p>
            <w:pPr>
              <w:spacing w:beforeLines="0" w:afterLines="0"/>
              <w:jc w:val="center"/>
              <w:rPr>
                <w:rFonts w:hint="eastAsia"/>
                <w:lang w:val="en-US" w:eastAsia="zh-CN"/>
              </w:rPr>
            </w:pPr>
            <w:r>
              <w:rPr>
                <w:rFonts w:hint="eastAsia"/>
                <w:lang w:val="en-US" w:eastAsia="zh-CN"/>
              </w:rPr>
              <w:t>额外要求：生</w:t>
            </w:r>
          </w:p>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8"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松仁（熟）</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特殊规格:坚硬、无异味</w:t>
            </w:r>
          </w:p>
          <w:p>
            <w:pPr>
              <w:spacing w:beforeLines="0" w:afterLines="0"/>
              <w:jc w:val="center"/>
              <w:rPr>
                <w:rFonts w:hint="eastAsia"/>
                <w:lang w:val="en-US" w:eastAsia="zh-CN"/>
              </w:rPr>
            </w:pPr>
            <w:r>
              <w:rPr>
                <w:rFonts w:hint="eastAsia"/>
                <w:lang w:val="en-US" w:eastAsia="zh-CN"/>
              </w:rPr>
              <w:t>额外要求：熟</w:t>
            </w:r>
          </w:p>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4"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头路核桃仁（熟）</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特殊规格:坚硬、无异味</w:t>
            </w:r>
          </w:p>
          <w:p>
            <w:pPr>
              <w:spacing w:beforeLines="0" w:afterLines="0"/>
              <w:jc w:val="center"/>
              <w:rPr>
                <w:rFonts w:hint="eastAsia"/>
                <w:lang w:val="en-US" w:eastAsia="zh-CN"/>
              </w:rPr>
            </w:pPr>
            <w:r>
              <w:rPr>
                <w:rFonts w:hint="eastAsia"/>
                <w:lang w:val="en-US" w:eastAsia="zh-CN"/>
              </w:rPr>
              <w:t>额外要求：熟</w:t>
            </w:r>
          </w:p>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5"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山核桃仁</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特殊规格:坚硬、无异味</w:t>
            </w:r>
          </w:p>
          <w:p>
            <w:pPr>
              <w:spacing w:beforeLines="0" w:afterLines="0"/>
              <w:jc w:val="center"/>
              <w:rPr>
                <w:rFonts w:hint="eastAsia"/>
                <w:lang w:val="en-US" w:eastAsia="zh-CN"/>
              </w:rPr>
            </w:pPr>
            <w:r>
              <w:rPr>
                <w:rFonts w:hint="eastAsia"/>
                <w:lang w:val="en-US" w:eastAsia="zh-CN"/>
              </w:rPr>
              <w:t>额外要求：生</w:t>
            </w:r>
          </w:p>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3"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腰果（生）</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品牌指定:</w:t>
            </w:r>
            <w:r>
              <w:rPr>
                <w:rFonts w:hint="default"/>
                <w:lang w:val="en-US" w:eastAsia="zh-CN"/>
              </w:rPr>
              <w:t xml:space="preserve"> </w:t>
            </w:r>
            <w:r>
              <w:rPr>
                <w:rFonts w:hint="eastAsia"/>
                <w:lang w:val="en-US" w:eastAsia="zh-CN"/>
              </w:rPr>
              <w:t>无</w:t>
            </w:r>
          </w:p>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杏仁片</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特殊规格:坚硬，无异味</w:t>
            </w:r>
          </w:p>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0"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杏仁粉（生）</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额外要求：生</w:t>
            </w:r>
          </w:p>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1"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混合坚果</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特殊规格:坚硬、无异味</w:t>
            </w:r>
          </w:p>
          <w:p>
            <w:pPr>
              <w:spacing w:beforeLines="0" w:afterLines="0"/>
              <w:jc w:val="center"/>
              <w:rPr>
                <w:rFonts w:hint="eastAsia"/>
                <w:lang w:val="en-US" w:eastAsia="zh-CN"/>
              </w:rPr>
            </w:pPr>
            <w:r>
              <w:rPr>
                <w:rFonts w:hint="eastAsia"/>
                <w:lang w:val="en-US" w:eastAsia="zh-CN"/>
              </w:rPr>
              <w:t>额外要求：生</w:t>
            </w:r>
          </w:p>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玉米笋</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425g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罐</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9"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清水马蹄</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2.49kg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罐</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油炸葱酥</w:t>
            </w:r>
          </w:p>
          <w:p>
            <w:pPr>
              <w:spacing w:beforeLines="0" w:afterLines="0"/>
              <w:jc w:val="center"/>
              <w:rPr>
                <w:rFonts w:hint="default"/>
                <w:lang w:val="en-US" w:eastAsia="zh-CN"/>
              </w:rPr>
            </w:pPr>
            <w:r>
              <w:rPr>
                <w:rFonts w:hint="eastAsia"/>
                <w:lang w:val="en-US" w:eastAsia="zh-CN"/>
              </w:rPr>
              <w:t>（红葱酥丝）</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水煮笋丁</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18kg/桶</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笋丁1CM*1CM</w:t>
            </w:r>
          </w:p>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10950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奇亚籽</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苏州蜜汁豆腐干</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250g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包</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黄冰糖</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6"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日式烧烤汁</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1.6kg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桶</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现用品牌：荏原</w:t>
            </w:r>
            <w:r>
              <w:rPr>
                <w:rFonts w:hint="eastAsia"/>
                <w:lang w:val="en-US" w:eastAsia="zh-CN"/>
              </w:rPr>
              <w:br w:type="textWrapping"/>
            </w: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8"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金橘茶酱（浓稠型）</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1.1kg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瓶</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蒸鱼豉油</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1.9L</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桶</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现用品牌：李锦记</w:t>
            </w:r>
            <w:r>
              <w:rPr>
                <w:rFonts w:hint="eastAsia"/>
                <w:lang w:val="en-US" w:eastAsia="zh-CN"/>
              </w:rPr>
              <w:br w:type="textWrapping"/>
            </w: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藤椒油</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405ml</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瓶</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潮汕老卤汁</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100g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包</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大头菜</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400g</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包</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jc w:val="center"/>
        </w:trPr>
        <w:tc>
          <w:tcPr>
            <w:tcW w:w="2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米粉（干））</w:t>
            </w:r>
          </w:p>
        </w:tc>
        <w:tc>
          <w:tcPr>
            <w:tcW w:w="15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Kg</w:t>
            </w:r>
          </w:p>
        </w:tc>
        <w:tc>
          <w:tcPr>
            <w:tcW w:w="24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eastAsia"/>
                <w:lang w:val="en-US" w:eastAsia="zh-CN"/>
              </w:rPr>
            </w:pPr>
            <w:r>
              <w:rPr>
                <w:rFonts w:hint="eastAsia"/>
                <w:lang w:val="en-US" w:eastAsia="zh-CN"/>
              </w:rPr>
              <w:t>符合国家预包装资质</w:t>
            </w:r>
          </w:p>
        </w:tc>
        <w:tc>
          <w:tcPr>
            <w:tcW w:w="12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Lines="0" w:afterLines="0"/>
              <w:jc w:val="center"/>
              <w:rPr>
                <w:rFonts w:hint="default"/>
                <w:lang w:val="en-US" w:eastAsia="zh-CN"/>
              </w:rPr>
            </w:pPr>
            <w:r>
              <w:rPr>
                <w:rFonts w:hint="eastAsia"/>
                <w:lang w:val="en-US" w:eastAsia="zh-CN"/>
              </w:rPr>
              <w:t>10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left"/>
        <w:textAlignment w:val="auto"/>
        <w:outlineLvl w:val="9"/>
        <w:rPr>
          <w:rFonts w:hint="default"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auto"/>
          <w:kern w:val="0"/>
          <w:sz w:val="32"/>
          <w:szCs w:val="32"/>
          <w:highlight w:val="none"/>
          <w:lang w:val="en-US" w:eastAsia="zh-CN"/>
        </w:rPr>
        <w:t>（二）</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执行标准：</w:t>
      </w:r>
      <w:r>
        <w:rPr>
          <w:rFonts w:hint="eastAsia" w:ascii="仿宋_GB2312" w:hAnsi="仿宋_GB2312" w:eastAsia="仿宋_GB2312" w:cs="仿宋_GB2312"/>
          <w:b w:val="0"/>
          <w:bCs w:val="0"/>
          <w:color w:val="auto"/>
          <w:kern w:val="0"/>
          <w:sz w:val="32"/>
          <w:szCs w:val="32"/>
          <w:highlight w:val="none"/>
          <w:lang w:val="en-US" w:eastAsia="zh-CN"/>
        </w:rPr>
        <w:t>产品符合相关国家标准、行业标准，包括《中华人民共和国食品安全法》、《中华人民共和国产品质量法》、《GB31641航空食品卫生规范》等相关国家法律规定，非玻璃包装，</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产品中不含“氢乙酸钠”成分。</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（三）交付时间：订单确认后3日(上海地区）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center"/>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订单确认后7日（非沪地区）</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（四）订单</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订单及订单数量等信息以传真、电子邮件、通讯软件等书面形式发出。供应商应在收到订单后当天，回传确认传真、电子邮件、通讯软件。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（五）验收标准</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1.产品在首批供货时需提交一份加盖供应商公章的省级（含）以上第三方检测机构出具的检测报告的复印件</w:t>
      </w:r>
      <w:r>
        <w:rPr>
          <w:rFonts w:hint="eastAsia" w:ascii="仿宋_GB2312" w:hAnsi="仿宋_GB2312" w:eastAsia="仿宋_GB2312" w:cs="仿宋_GB2312"/>
          <w:color w:val="000000"/>
          <w:kern w:val="0"/>
          <w:sz w:val="32"/>
          <w:szCs w:val="32"/>
          <w:lang w:val="en-US" w:eastAsia="zh-CN"/>
        </w:rPr>
        <w:t>，如产品要求清真，需提供厂家的清真证书。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2.常规供货时需提供加盖供应商公章的该批产品出厂检测报告。</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3.依据合同规定的产品标准进行抽检，产品质量、包装、数量等需符合合同及订单要求。</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4.产品包装上的标识（标签）需要符合中国法律、法规（包括但不仅限于产品生产日期、失效日期、保质期、警示标志、主要成分、厂家信息等）</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rPr>
        <w:t>产品保质期：产品保质期须符合中国有关法律、法规要求，且符合采购人对产品保质期的要求（当日所送产品的保质期不得少于总保质期的三分之二）。</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6.冷冻食品在收货时，应冻硬，且无解冻迹象，表面温度低于零下4度。</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lang w:val="en-US" w:eastAsia="zh-CN"/>
        </w:rPr>
      </w:pPr>
      <w:r>
        <w:rPr>
          <w:rFonts w:hint="eastAsia" w:ascii="仿宋_GB2312" w:hAnsi="仿宋_GB2312" w:eastAsia="仿宋_GB2312" w:cs="仿宋_GB2312"/>
          <w:color w:val="auto"/>
          <w:kern w:val="0"/>
          <w:sz w:val="32"/>
          <w:szCs w:val="32"/>
          <w:highlight w:val="none"/>
          <w:lang w:val="en-US" w:eastAsia="zh-CN"/>
        </w:rPr>
        <w:t>7.供应商安排送货车辆，如若无或者木制垫仓板，仓库有权拒收。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（六）费用承担</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供应商将产品从制造商运至采购人指定收货地点的全部运杂费、保险费、在采购人收货地点的装卸费由供应商承担。</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（七）备货量</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1.供应商不得立最小起订量</w:t>
      </w:r>
    </w:p>
    <w:p>
      <w:pPr>
        <w:keepNext w:val="0"/>
        <w:keepLines w:val="0"/>
        <w:pageBreakBefore w:val="0"/>
        <w:widowControl w:val="0"/>
        <w:numPr>
          <w:ilvl w:val="0"/>
          <w:numId w:val="0"/>
        </w:numPr>
        <w:tabs>
          <w:tab w:val="left" w:pos="6433"/>
        </w:tabs>
        <w:kinsoku/>
        <w:wordWrap/>
        <w:overflowPunct/>
        <w:topLinePunct w:val="0"/>
        <w:autoSpaceDE/>
        <w:autoSpaceDN/>
        <w:bidi w:val="0"/>
        <w:adjustRightInd/>
        <w:snapToGrid/>
        <w:spacing w:line="336" w:lineRule="auto"/>
        <w:ind w:left="0" w:leftChars="0" w:right="0" w:rightChars="0" w:firstLine="640" w:firstLineChars="200"/>
        <w:jc w:val="both"/>
        <w:textAlignment w:val="auto"/>
        <w:outlineLvl w:val="9"/>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四、供应商资质</w:t>
      </w:r>
      <w:r>
        <w:rPr>
          <w:rFonts w:hint="eastAsia" w:ascii="黑体" w:hAnsi="黑体" w:eastAsia="黑体" w:cs="黑体"/>
          <w:b w:val="0"/>
          <w:bCs w:val="0"/>
          <w:color w:val="auto"/>
          <w:kern w:val="0"/>
          <w:sz w:val="32"/>
          <w:szCs w:val="32"/>
          <w:highlight w:val="none"/>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楷体" w:hAnsi="楷体" w:eastAsia="楷体" w:cs="楷体"/>
          <w:color w:val="auto"/>
          <w:kern w:val="0"/>
          <w:sz w:val="32"/>
          <w:szCs w:val="32"/>
          <w:highlight w:val="none"/>
          <w:lang w:val="en-US" w:eastAsia="zh-CN"/>
        </w:rPr>
      </w:pPr>
      <w:r>
        <w:rPr>
          <w:rFonts w:hint="eastAsia" w:ascii="楷体" w:hAnsi="楷体" w:eastAsia="楷体" w:cs="楷体"/>
          <w:color w:val="auto"/>
          <w:kern w:val="0"/>
          <w:sz w:val="32"/>
          <w:szCs w:val="32"/>
          <w:highlight w:val="none"/>
          <w:lang w:val="en-US" w:eastAsia="zh-CN"/>
        </w:rPr>
        <w:t>（一）营业执照（经营范围：预包装食品类）</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right="0" w:rightChars="0" w:firstLine="640" w:firstLineChars="200"/>
        <w:jc w:val="both"/>
        <w:textAlignment w:val="auto"/>
        <w:outlineLvl w:val="9"/>
        <w:rPr>
          <w:rFonts w:hint="eastAsia" w:ascii="宋体" w:hAnsi="宋体" w:eastAsia="宋体" w:cs="宋体"/>
          <w:color w:val="auto"/>
          <w:sz w:val="28"/>
          <w:szCs w:val="28"/>
          <w:highlight w:val="none"/>
          <w:lang w:val="en-US" w:eastAsia="zh-CN"/>
        </w:rPr>
      </w:pPr>
      <w:r>
        <w:rPr>
          <w:rFonts w:hint="eastAsia" w:ascii="楷体" w:hAnsi="楷体" w:eastAsia="楷体" w:cs="楷体"/>
          <w:color w:val="auto"/>
          <w:kern w:val="0"/>
          <w:sz w:val="32"/>
          <w:szCs w:val="32"/>
          <w:highlight w:val="none"/>
          <w:lang w:val="en-US" w:eastAsia="zh-CN"/>
        </w:rPr>
        <w:t>（二）食品生产许可证/食品经营许可证</w:t>
      </w:r>
      <w:r>
        <w:rPr>
          <w:rFonts w:hint="eastAsia" w:ascii="仿宋_GB2312" w:hAnsi="仿宋_GB2312" w:eastAsia="仿宋_GB2312" w:cs="仿宋_GB2312"/>
          <w:color w:val="auto"/>
          <w:kern w:val="0"/>
          <w:sz w:val="32"/>
          <w:szCs w:val="32"/>
          <w:highlight w:val="none"/>
          <w:lang w:val="en-US" w:eastAsia="zh-CN"/>
        </w:rPr>
        <w:t xml:space="preserve">                             </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56515</wp:posOffset>
              </wp:positionH>
              <wp:positionV relativeFrom="paragraph">
                <wp:posOffset>9525</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5pt;margin-top:0.75pt;height:144pt;width:6pt;mso-position-horizontal-relative:margin;z-index:251659264;mso-width-relative:page;mso-height-relative:page;" filled="f" stroked="f" coordsize="21600,21600" o:gfxdata="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TNQt90wAAAAYBAAAPAAAA&#10;AAAAAAEAIAAAACIAAABkcnMvZG93bnJldi54bWxQSwECFAAUAAAACACHTuJAep8K8BoCAAATBAAA&#10;DgAAAAAAAAABACAAAAAiAQAAZHJzL2Uyb0RvYy54bWxQSwUGAAAAAAYABgBZAQAArgU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1DD7"/>
    <w:rsid w:val="00073587"/>
    <w:rsid w:val="000849F7"/>
    <w:rsid w:val="00084E14"/>
    <w:rsid w:val="001348E1"/>
    <w:rsid w:val="001C5795"/>
    <w:rsid w:val="002327A9"/>
    <w:rsid w:val="002B2046"/>
    <w:rsid w:val="00314B30"/>
    <w:rsid w:val="00362239"/>
    <w:rsid w:val="00371A25"/>
    <w:rsid w:val="003D1E41"/>
    <w:rsid w:val="003E22E5"/>
    <w:rsid w:val="00406426"/>
    <w:rsid w:val="00436531"/>
    <w:rsid w:val="004A5B5D"/>
    <w:rsid w:val="005709EB"/>
    <w:rsid w:val="00594C13"/>
    <w:rsid w:val="005B08D1"/>
    <w:rsid w:val="006030BF"/>
    <w:rsid w:val="006913D3"/>
    <w:rsid w:val="00724476"/>
    <w:rsid w:val="00731B46"/>
    <w:rsid w:val="007A72FA"/>
    <w:rsid w:val="00804D24"/>
    <w:rsid w:val="008A28DF"/>
    <w:rsid w:val="008C17EF"/>
    <w:rsid w:val="0090411D"/>
    <w:rsid w:val="009B0260"/>
    <w:rsid w:val="009B317D"/>
    <w:rsid w:val="00AF7503"/>
    <w:rsid w:val="00B747B2"/>
    <w:rsid w:val="00CC1EA5"/>
    <w:rsid w:val="00D477D1"/>
    <w:rsid w:val="00E0025A"/>
    <w:rsid w:val="00EC4A37"/>
    <w:rsid w:val="00F61A1A"/>
    <w:rsid w:val="01163C00"/>
    <w:rsid w:val="0154453E"/>
    <w:rsid w:val="02D13E5B"/>
    <w:rsid w:val="02D463B9"/>
    <w:rsid w:val="03872518"/>
    <w:rsid w:val="03A11816"/>
    <w:rsid w:val="03EA2030"/>
    <w:rsid w:val="04311AC1"/>
    <w:rsid w:val="0439476B"/>
    <w:rsid w:val="045D3AA5"/>
    <w:rsid w:val="04710DDA"/>
    <w:rsid w:val="04A01404"/>
    <w:rsid w:val="051605D0"/>
    <w:rsid w:val="053A169D"/>
    <w:rsid w:val="05617A82"/>
    <w:rsid w:val="0592078C"/>
    <w:rsid w:val="068D1C8C"/>
    <w:rsid w:val="06B27BA8"/>
    <w:rsid w:val="06E82682"/>
    <w:rsid w:val="07E81920"/>
    <w:rsid w:val="08C31577"/>
    <w:rsid w:val="09DF0897"/>
    <w:rsid w:val="09E610FF"/>
    <w:rsid w:val="09E65969"/>
    <w:rsid w:val="09EE4EC2"/>
    <w:rsid w:val="0A0061C2"/>
    <w:rsid w:val="0A39560B"/>
    <w:rsid w:val="0AF26EF0"/>
    <w:rsid w:val="0BB511D5"/>
    <w:rsid w:val="0C614C1E"/>
    <w:rsid w:val="0C7507AD"/>
    <w:rsid w:val="0CB159F3"/>
    <w:rsid w:val="0CD00985"/>
    <w:rsid w:val="0CDE34ED"/>
    <w:rsid w:val="0D120D81"/>
    <w:rsid w:val="0D367F24"/>
    <w:rsid w:val="0DD57200"/>
    <w:rsid w:val="0DEA1814"/>
    <w:rsid w:val="0E7D1B66"/>
    <w:rsid w:val="0E820C2D"/>
    <w:rsid w:val="0EA84D54"/>
    <w:rsid w:val="0EEB381C"/>
    <w:rsid w:val="0F34799C"/>
    <w:rsid w:val="0F806FCD"/>
    <w:rsid w:val="0FC47476"/>
    <w:rsid w:val="0FCC41E2"/>
    <w:rsid w:val="10F93D7E"/>
    <w:rsid w:val="111A69F7"/>
    <w:rsid w:val="115D7E8A"/>
    <w:rsid w:val="125302AD"/>
    <w:rsid w:val="12AC1466"/>
    <w:rsid w:val="12AF71E3"/>
    <w:rsid w:val="12C85925"/>
    <w:rsid w:val="12CE30ED"/>
    <w:rsid w:val="13443AA2"/>
    <w:rsid w:val="14567FDC"/>
    <w:rsid w:val="154A4909"/>
    <w:rsid w:val="16311139"/>
    <w:rsid w:val="16F23711"/>
    <w:rsid w:val="1770476B"/>
    <w:rsid w:val="1771620B"/>
    <w:rsid w:val="179A5AF1"/>
    <w:rsid w:val="17AC2305"/>
    <w:rsid w:val="19397841"/>
    <w:rsid w:val="1A5055CF"/>
    <w:rsid w:val="1AD36BA7"/>
    <w:rsid w:val="1AF358B0"/>
    <w:rsid w:val="1B57086B"/>
    <w:rsid w:val="1B9C6AB6"/>
    <w:rsid w:val="1BB45B77"/>
    <w:rsid w:val="1BDD1750"/>
    <w:rsid w:val="1C642FDF"/>
    <w:rsid w:val="1C7F7168"/>
    <w:rsid w:val="1C8051FF"/>
    <w:rsid w:val="1CA16C6E"/>
    <w:rsid w:val="1CE03257"/>
    <w:rsid w:val="1D02752B"/>
    <w:rsid w:val="1D7902B8"/>
    <w:rsid w:val="1E3A2F2D"/>
    <w:rsid w:val="1ED06BA9"/>
    <w:rsid w:val="1EDB79E0"/>
    <w:rsid w:val="1F057A9F"/>
    <w:rsid w:val="1F33382F"/>
    <w:rsid w:val="1F386B14"/>
    <w:rsid w:val="1F61400C"/>
    <w:rsid w:val="1F7B285A"/>
    <w:rsid w:val="1F9863EC"/>
    <w:rsid w:val="20A86021"/>
    <w:rsid w:val="213C0BFB"/>
    <w:rsid w:val="21B23A3B"/>
    <w:rsid w:val="21BA1DBA"/>
    <w:rsid w:val="221303EC"/>
    <w:rsid w:val="22640A4F"/>
    <w:rsid w:val="22BA0ECB"/>
    <w:rsid w:val="22C4124C"/>
    <w:rsid w:val="23870596"/>
    <w:rsid w:val="23B75DC7"/>
    <w:rsid w:val="246D322A"/>
    <w:rsid w:val="24B136B0"/>
    <w:rsid w:val="25785190"/>
    <w:rsid w:val="25C40F57"/>
    <w:rsid w:val="25E46747"/>
    <w:rsid w:val="25F33745"/>
    <w:rsid w:val="267A62B2"/>
    <w:rsid w:val="26F22335"/>
    <w:rsid w:val="27BC672A"/>
    <w:rsid w:val="28230103"/>
    <w:rsid w:val="28E53A7B"/>
    <w:rsid w:val="2BBE19DE"/>
    <w:rsid w:val="2C6E0EFE"/>
    <w:rsid w:val="2D2C326D"/>
    <w:rsid w:val="2D8E4E7E"/>
    <w:rsid w:val="2E5C7D13"/>
    <w:rsid w:val="2F3C269A"/>
    <w:rsid w:val="2F590325"/>
    <w:rsid w:val="2FF571BE"/>
    <w:rsid w:val="303C7AEC"/>
    <w:rsid w:val="31792586"/>
    <w:rsid w:val="32A342CE"/>
    <w:rsid w:val="33326C4D"/>
    <w:rsid w:val="33BA26F4"/>
    <w:rsid w:val="356947CD"/>
    <w:rsid w:val="35A6601B"/>
    <w:rsid w:val="36434544"/>
    <w:rsid w:val="3657492D"/>
    <w:rsid w:val="36B003A7"/>
    <w:rsid w:val="36CF420F"/>
    <w:rsid w:val="37040305"/>
    <w:rsid w:val="377561A6"/>
    <w:rsid w:val="3793220A"/>
    <w:rsid w:val="379B73EC"/>
    <w:rsid w:val="383E5776"/>
    <w:rsid w:val="38533E46"/>
    <w:rsid w:val="38A526CC"/>
    <w:rsid w:val="399E1A3F"/>
    <w:rsid w:val="3B3E4B2F"/>
    <w:rsid w:val="3BA15905"/>
    <w:rsid w:val="3BA42666"/>
    <w:rsid w:val="3C007190"/>
    <w:rsid w:val="3CC55AE0"/>
    <w:rsid w:val="3D9C5939"/>
    <w:rsid w:val="3DC172AD"/>
    <w:rsid w:val="3DD5420C"/>
    <w:rsid w:val="3E117259"/>
    <w:rsid w:val="3E1306DF"/>
    <w:rsid w:val="3E385851"/>
    <w:rsid w:val="3EAC0646"/>
    <w:rsid w:val="3EE65CF2"/>
    <w:rsid w:val="3F2A30A1"/>
    <w:rsid w:val="3F6E706B"/>
    <w:rsid w:val="3FC173ED"/>
    <w:rsid w:val="3FCB632F"/>
    <w:rsid w:val="3FD228A7"/>
    <w:rsid w:val="3FD52ED7"/>
    <w:rsid w:val="40687220"/>
    <w:rsid w:val="407F7CE8"/>
    <w:rsid w:val="4149225A"/>
    <w:rsid w:val="41A76C96"/>
    <w:rsid w:val="42186656"/>
    <w:rsid w:val="42B13B03"/>
    <w:rsid w:val="42B807E9"/>
    <w:rsid w:val="42D061DF"/>
    <w:rsid w:val="430D5565"/>
    <w:rsid w:val="43681F8F"/>
    <w:rsid w:val="44AD5EA3"/>
    <w:rsid w:val="457505AF"/>
    <w:rsid w:val="45DE547C"/>
    <w:rsid w:val="45FC75E2"/>
    <w:rsid w:val="46103E69"/>
    <w:rsid w:val="469B45C6"/>
    <w:rsid w:val="46D433C5"/>
    <w:rsid w:val="470C7C2B"/>
    <w:rsid w:val="47677100"/>
    <w:rsid w:val="4773706F"/>
    <w:rsid w:val="478C2A20"/>
    <w:rsid w:val="47CF7625"/>
    <w:rsid w:val="47DA2FF9"/>
    <w:rsid w:val="4812509E"/>
    <w:rsid w:val="48303CFE"/>
    <w:rsid w:val="48350C7D"/>
    <w:rsid w:val="48783B2B"/>
    <w:rsid w:val="487B0235"/>
    <w:rsid w:val="48FB6A76"/>
    <w:rsid w:val="4A6608F4"/>
    <w:rsid w:val="4AA263A6"/>
    <w:rsid w:val="4B5072BB"/>
    <w:rsid w:val="4B8B5463"/>
    <w:rsid w:val="4BE44C85"/>
    <w:rsid w:val="4BF3273B"/>
    <w:rsid w:val="4E2605A1"/>
    <w:rsid w:val="4EC75654"/>
    <w:rsid w:val="4EEB44B2"/>
    <w:rsid w:val="51A17A35"/>
    <w:rsid w:val="51BC623C"/>
    <w:rsid w:val="51D166AF"/>
    <w:rsid w:val="52C803E8"/>
    <w:rsid w:val="52EF689C"/>
    <w:rsid w:val="531C0E98"/>
    <w:rsid w:val="53D20D42"/>
    <w:rsid w:val="54D1220B"/>
    <w:rsid w:val="559C360E"/>
    <w:rsid w:val="55A54BCA"/>
    <w:rsid w:val="55DA622A"/>
    <w:rsid w:val="570467F8"/>
    <w:rsid w:val="571C44BC"/>
    <w:rsid w:val="578E4678"/>
    <w:rsid w:val="58064885"/>
    <w:rsid w:val="58B61CEB"/>
    <w:rsid w:val="58F378F5"/>
    <w:rsid w:val="58FE50EC"/>
    <w:rsid w:val="58FF2FA6"/>
    <w:rsid w:val="590839AD"/>
    <w:rsid w:val="595C2125"/>
    <w:rsid w:val="59727C79"/>
    <w:rsid w:val="59D87871"/>
    <w:rsid w:val="5A1F10F0"/>
    <w:rsid w:val="5A3363A7"/>
    <w:rsid w:val="5A3A3141"/>
    <w:rsid w:val="5B3F37A9"/>
    <w:rsid w:val="5B48328D"/>
    <w:rsid w:val="5D2828E1"/>
    <w:rsid w:val="5D46171D"/>
    <w:rsid w:val="5DED23C0"/>
    <w:rsid w:val="5DFD1613"/>
    <w:rsid w:val="5E75102D"/>
    <w:rsid w:val="5ED23F6B"/>
    <w:rsid w:val="5ED335AE"/>
    <w:rsid w:val="5EF238B2"/>
    <w:rsid w:val="60B64725"/>
    <w:rsid w:val="61031FF0"/>
    <w:rsid w:val="61123599"/>
    <w:rsid w:val="61BA4132"/>
    <w:rsid w:val="62052D2C"/>
    <w:rsid w:val="62375730"/>
    <w:rsid w:val="62A6769F"/>
    <w:rsid w:val="63326DAF"/>
    <w:rsid w:val="635228B4"/>
    <w:rsid w:val="64F07795"/>
    <w:rsid w:val="64F8544A"/>
    <w:rsid w:val="655D07E9"/>
    <w:rsid w:val="65B41179"/>
    <w:rsid w:val="66154C7C"/>
    <w:rsid w:val="669C18E0"/>
    <w:rsid w:val="66DC6F51"/>
    <w:rsid w:val="6716679C"/>
    <w:rsid w:val="67740CD2"/>
    <w:rsid w:val="67A07328"/>
    <w:rsid w:val="68AC6B8C"/>
    <w:rsid w:val="68C912A9"/>
    <w:rsid w:val="68E369BB"/>
    <w:rsid w:val="69FB1B10"/>
    <w:rsid w:val="6AE57651"/>
    <w:rsid w:val="6B770ECA"/>
    <w:rsid w:val="6B7D5A43"/>
    <w:rsid w:val="6BA5791C"/>
    <w:rsid w:val="6BAF3A4B"/>
    <w:rsid w:val="6C51291C"/>
    <w:rsid w:val="6C91564B"/>
    <w:rsid w:val="6C9528FF"/>
    <w:rsid w:val="6CCE30D8"/>
    <w:rsid w:val="6D6B2293"/>
    <w:rsid w:val="6DFB588C"/>
    <w:rsid w:val="6EF225A4"/>
    <w:rsid w:val="6F096642"/>
    <w:rsid w:val="6FAE3830"/>
    <w:rsid w:val="70313262"/>
    <w:rsid w:val="70931388"/>
    <w:rsid w:val="72142419"/>
    <w:rsid w:val="724B4A8D"/>
    <w:rsid w:val="73F17732"/>
    <w:rsid w:val="74634D44"/>
    <w:rsid w:val="74BB67AA"/>
    <w:rsid w:val="752027E0"/>
    <w:rsid w:val="75584BCE"/>
    <w:rsid w:val="75714608"/>
    <w:rsid w:val="75745AFF"/>
    <w:rsid w:val="758B502E"/>
    <w:rsid w:val="75AE1129"/>
    <w:rsid w:val="76B832C6"/>
    <w:rsid w:val="773105A5"/>
    <w:rsid w:val="77452842"/>
    <w:rsid w:val="77AA7EB6"/>
    <w:rsid w:val="78E139E1"/>
    <w:rsid w:val="7941477B"/>
    <w:rsid w:val="79B32762"/>
    <w:rsid w:val="79E25AB1"/>
    <w:rsid w:val="79F13DCD"/>
    <w:rsid w:val="7A081CDE"/>
    <w:rsid w:val="7AB00CC1"/>
    <w:rsid w:val="7ACB3153"/>
    <w:rsid w:val="7BB46417"/>
    <w:rsid w:val="7C4C26B9"/>
    <w:rsid w:val="7D115203"/>
    <w:rsid w:val="7D6F2972"/>
    <w:rsid w:val="7FE059C1"/>
    <w:rsid w:val="7FF05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lock Text"/>
    <w:basedOn w:val="1"/>
    <w:unhideWhenUsed/>
    <w:qFormat/>
    <w:uiPriority w:val="99"/>
    <w:pPr>
      <w:spacing w:after="120"/>
      <w:ind w:left="1440" w:leftChars="700" w:rightChars="700"/>
    </w:pPr>
    <w:rPr>
      <w:rFonts w:ascii="Times New Roman" w:hAnsi="Times New Roman" w:eastAsia="宋体"/>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rPr>
  </w:style>
  <w:style w:type="paragraph" w:customStyle="1" w:styleId="9">
    <w:name w:val="List Paragraph"/>
    <w:basedOn w:val="1"/>
    <w:qFormat/>
    <w:uiPriority w:val="34"/>
    <w:pPr>
      <w:ind w:firstLine="420" w:firstLineChars="200"/>
    </w:pPr>
    <w:rPr>
      <w:rFonts w:ascii="等线" w:hAnsi="等线" w:eastAsia="等线" w:cs="Times New Roman"/>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 w:type="character" w:customStyle="1" w:styleId="12">
    <w:name w:val="font01"/>
    <w:basedOn w:val="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Words>
  <Characters>666</Characters>
  <Lines>5</Lines>
  <Paragraphs>1</Paragraphs>
  <TotalTime>11</TotalTime>
  <ScaleCrop>false</ScaleCrop>
  <LinksUpToDate>false</LinksUpToDate>
  <CharactersWithSpaces>781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陈天舒</cp:lastModifiedBy>
  <cp:lastPrinted>2025-10-23T02:08:00Z</cp:lastPrinted>
  <dcterms:modified xsi:type="dcterms:W3CDTF">2025-10-27T09:06:52Z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4D4287F2463D40AB9D9C88C3E4E31AA4</vt:lpwstr>
  </property>
</Properties>
</file>