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消毒制品及易耗品采购项目（消毒酒精75%）采购需求</w:t>
      </w:r>
    </w:p>
    <w:p>
      <w:pPr>
        <w:spacing w:line="336" w:lineRule="auto"/>
        <w:jc w:val="center"/>
        <w:rPr>
          <w:rFonts w:hint="default" w:ascii="方正小标宋简体" w:hAnsi="方正小标宋简体" w:eastAsia="方正小标宋简体" w:cs="方正小标宋简体"/>
          <w:kern w:val="0"/>
          <w:sz w:val="44"/>
          <w:szCs w:val="44"/>
          <w:lang w:val="en-US" w:eastAsia="zh-CN"/>
        </w:rPr>
      </w:pP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一、项目概况</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上海中航航空食品有限公司消毒制品及易耗品采购项目（消毒酒精75%）</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（三）付款方式：月结110天账期，供应商提供符合采购人要求的增值税专用发票（税率13%），并保证发票的真实性，开票价格为实际销售价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2878" w:leftChars="304" w:right="0" w:rightChars="0" w:hanging="2240" w:hangingChars="700"/>
        <w:jc w:val="left"/>
        <w:textAlignment w:val="auto"/>
        <w:outlineLvl w:val="9"/>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bookmarkStart w:id="0" w:name="_GoBack"/>
      <w:bookmarkEnd w:id="0"/>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）项目地点:上海市浦东新区领航路100号</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3200" w:firstLineChars="10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上海市闵行区申达五路106号</w:t>
      </w:r>
    </w:p>
    <w:p>
      <w:pPr>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、采购计划批复情况</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本项目已批复。</w:t>
      </w:r>
    </w:p>
    <w:p>
      <w:pPr>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、采购需求</w:t>
      </w:r>
    </w:p>
    <w:p>
      <w:pPr>
        <w:keepNext w:val="0"/>
        <w:keepLines w:val="0"/>
        <w:pageBreakBefore w:val="0"/>
        <w:widowControl w:val="0"/>
        <w:tabs>
          <w:tab w:val="left" w:pos="7476"/>
        </w:tabs>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（一）产品要求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ab/>
      </w:r>
    </w:p>
    <w:tbl>
      <w:tblPr>
        <w:tblStyle w:val="4"/>
        <w:tblW w:w="53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6"/>
        <w:gridCol w:w="1125"/>
        <w:gridCol w:w="576"/>
        <w:gridCol w:w="1057"/>
        <w:gridCol w:w="1823"/>
        <w:gridCol w:w="1232"/>
        <w:gridCol w:w="750"/>
        <w:gridCol w:w="1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产品名称</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单位</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材质要求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质量要求和标准</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产品规格</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年用量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消毒酒精（75%）</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桶</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75%乙醇消毒液</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又名：乙醇消毒液</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酒精（乙醇）含量：75%</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5L</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760</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drawing>
                <wp:inline distT="0" distB="0" distL="114300" distR="114300">
                  <wp:extent cx="1052830" cy="944880"/>
                  <wp:effectExtent l="0" t="0" r="13970" b="7620"/>
                  <wp:docPr id="20" name="图片 1" descr="微信图片_2025052915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微信图片_20250529155112"/>
                          <pic:cNvPicPr>
                            <a:picLocks noChangeAspect="1"/>
                          </pic:cNvPicPr>
                        </pic:nvPicPr>
                        <pic:blipFill>
                          <a:blip r:embed="rId6"/>
                          <a:stretch>
                            <a:fillRect/>
                          </a:stretch>
                        </pic:blipFill>
                        <pic:spPr>
                          <a:xfrm>
                            <a:off x="0" y="0"/>
                            <a:ext cx="1052830" cy="944880"/>
                          </a:xfrm>
                          <a:prstGeom prst="rect">
                            <a:avLst/>
                          </a:prstGeom>
                        </pic:spPr>
                      </pic:pic>
                    </a:graphicData>
                  </a:graphic>
                </wp:inline>
              </w:drawing>
            </w:r>
          </w:p>
        </w:tc>
      </w:tr>
    </w:tbl>
    <w:p>
      <w:pPr>
        <w:spacing w:line="336" w:lineRule="auto"/>
        <w:ind w:firstLine="640" w:firstLineChars="200"/>
        <w:jc w:val="both"/>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执行标准：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需符合GB/T 26373国家标准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14:textFill>
            <w14:solidFill>
              <w14:schemeClr w14:val="tx1"/>
            </w14:solidFill>
          </w14:textFill>
        </w:rPr>
        <w:t>）订单</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订单及订单数量等信息以传真、电子邮件、通讯软件等书面形式发出。供应商应在收到订单后当天，回传确认传真、电子邮件、通讯软件。</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）验收标准</w:t>
      </w:r>
    </w:p>
    <w:p>
      <w:pPr>
        <w:spacing w:line="336" w:lineRule="auto"/>
        <w:ind w:firstLine="640" w:firstLineChars="200"/>
        <w:jc w:val="both"/>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1.产品在首批供货时需提交一份加盖供应商公章的省级（含）以上第三方检测机构出具的检测报告的复印件。</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2.常规供货时需提供加盖供应商公章的该批产品出厂检测报告。</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3.依据合同规定的产品标准进行抽检，产品质量、包装、数量等需符合合同及订单要求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4.产品保质期：产品保质期须符合中国有关法律、法规要求，且符合采购人对产品保质期的要求（当日所送产品的保质期不得少于总保质期的三分之二）。</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14:textFill>
            <w14:solidFill>
              <w14:schemeClr w14:val="tx1"/>
            </w14:solidFill>
          </w14:textFill>
        </w:rPr>
        <w:t>）费用承担</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供应商将产品从制造商运至采购人指定收货地点的全部运杂费、保险费、在采购人收货地点的装卸费由供应商承担。</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）备货量</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1.供应商为采购人提供每月用量的50%备货数量，便于订单产品快速交付。</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2.供应商不得立最小起订量。</w:t>
      </w:r>
    </w:p>
    <w:p>
      <w:pPr>
        <w:tabs>
          <w:tab w:val="left" w:pos="6433"/>
        </w:tabs>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、供应商资质</w:t>
      </w:r>
      <w:r>
        <w:rPr>
          <w:rFonts w:hint="eastAsia" w:ascii="黑体" w:hAnsi="黑体" w:eastAsia="黑体" w:cs="黑体"/>
          <w:color w:val="000000" w:themeColor="text1"/>
          <w:kern w:val="0"/>
          <w:sz w:val="32"/>
          <w:szCs w:val="32"/>
          <w14:textFill>
            <w14:solidFill>
              <w14:schemeClr w14:val="tx1"/>
            </w14:solidFill>
          </w14:textFill>
        </w:rPr>
        <w:tab/>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1、危化品道路运输许可证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可提供第三方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2、危险品经营许可证</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NQt90wAAAAYBAAAPAAAAAAAAAAEA&#10;IAAAACIAAABkcnMvZG93bnJldi54bWxQSwECFAAUAAAACACHTuJAuSmEIxQCAAAHBAAADgAAAAAA&#10;AAABACAAAAAiAQAAZHJzL2Uyb0RvYy54bWxQSwUGAAAAAAYABgBZAQAAqA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199B"/>
    <w:rsid w:val="001348E1"/>
    <w:rsid w:val="00172A27"/>
    <w:rsid w:val="001808C1"/>
    <w:rsid w:val="001C5795"/>
    <w:rsid w:val="002327A9"/>
    <w:rsid w:val="002B2046"/>
    <w:rsid w:val="00362239"/>
    <w:rsid w:val="00371A25"/>
    <w:rsid w:val="003D1E41"/>
    <w:rsid w:val="00406426"/>
    <w:rsid w:val="00436531"/>
    <w:rsid w:val="004A5B5D"/>
    <w:rsid w:val="005709EB"/>
    <w:rsid w:val="00594C13"/>
    <w:rsid w:val="005B08D1"/>
    <w:rsid w:val="006030BF"/>
    <w:rsid w:val="0065549C"/>
    <w:rsid w:val="006913D3"/>
    <w:rsid w:val="00723A3C"/>
    <w:rsid w:val="00724476"/>
    <w:rsid w:val="00731B46"/>
    <w:rsid w:val="00764CF4"/>
    <w:rsid w:val="00793219"/>
    <w:rsid w:val="007A72FA"/>
    <w:rsid w:val="00804D24"/>
    <w:rsid w:val="008A28DF"/>
    <w:rsid w:val="008C17EF"/>
    <w:rsid w:val="0090411D"/>
    <w:rsid w:val="009B0260"/>
    <w:rsid w:val="009B317D"/>
    <w:rsid w:val="009E7276"/>
    <w:rsid w:val="00AF7503"/>
    <w:rsid w:val="00B747B2"/>
    <w:rsid w:val="00C242FE"/>
    <w:rsid w:val="00CC1EA5"/>
    <w:rsid w:val="00D477D1"/>
    <w:rsid w:val="00E0025A"/>
    <w:rsid w:val="00EC4A37"/>
    <w:rsid w:val="00F61A1A"/>
    <w:rsid w:val="01EA6FD4"/>
    <w:rsid w:val="027E0D5C"/>
    <w:rsid w:val="02BB0FEC"/>
    <w:rsid w:val="02BD37B9"/>
    <w:rsid w:val="0439476B"/>
    <w:rsid w:val="04731F97"/>
    <w:rsid w:val="0592078C"/>
    <w:rsid w:val="05BE49A5"/>
    <w:rsid w:val="06594D44"/>
    <w:rsid w:val="07DF547C"/>
    <w:rsid w:val="08DA4F74"/>
    <w:rsid w:val="09E65969"/>
    <w:rsid w:val="0A0427C0"/>
    <w:rsid w:val="0F991545"/>
    <w:rsid w:val="103826A5"/>
    <w:rsid w:val="11C8206D"/>
    <w:rsid w:val="11E17931"/>
    <w:rsid w:val="127416C8"/>
    <w:rsid w:val="149373CC"/>
    <w:rsid w:val="156551F8"/>
    <w:rsid w:val="162929A6"/>
    <w:rsid w:val="1629557B"/>
    <w:rsid w:val="165265FF"/>
    <w:rsid w:val="166C6F0E"/>
    <w:rsid w:val="16780D60"/>
    <w:rsid w:val="16AF3923"/>
    <w:rsid w:val="16B632E6"/>
    <w:rsid w:val="1771620B"/>
    <w:rsid w:val="18DC0D9B"/>
    <w:rsid w:val="198B4BF4"/>
    <w:rsid w:val="1B334FDC"/>
    <w:rsid w:val="1C22797A"/>
    <w:rsid w:val="1C5E384D"/>
    <w:rsid w:val="1C642FDF"/>
    <w:rsid w:val="1C7C48FA"/>
    <w:rsid w:val="1CA16C6E"/>
    <w:rsid w:val="1F8C1036"/>
    <w:rsid w:val="1F9863EC"/>
    <w:rsid w:val="20176317"/>
    <w:rsid w:val="209B3158"/>
    <w:rsid w:val="213C0BFB"/>
    <w:rsid w:val="22AC6AFA"/>
    <w:rsid w:val="231F1B02"/>
    <w:rsid w:val="24BE3186"/>
    <w:rsid w:val="29814E4A"/>
    <w:rsid w:val="2A38725F"/>
    <w:rsid w:val="2C92663B"/>
    <w:rsid w:val="2D69793C"/>
    <w:rsid w:val="31354CF8"/>
    <w:rsid w:val="32BE6679"/>
    <w:rsid w:val="34C25F4A"/>
    <w:rsid w:val="34E96D1F"/>
    <w:rsid w:val="35026A35"/>
    <w:rsid w:val="35DD0B7E"/>
    <w:rsid w:val="37FC3283"/>
    <w:rsid w:val="384F0579"/>
    <w:rsid w:val="38533E46"/>
    <w:rsid w:val="3ABC709D"/>
    <w:rsid w:val="3B83562D"/>
    <w:rsid w:val="3E1306DF"/>
    <w:rsid w:val="3EAC0646"/>
    <w:rsid w:val="3FAB533B"/>
    <w:rsid w:val="42AC714E"/>
    <w:rsid w:val="43012D9B"/>
    <w:rsid w:val="43681F8F"/>
    <w:rsid w:val="43F35764"/>
    <w:rsid w:val="4450722E"/>
    <w:rsid w:val="44B86A3F"/>
    <w:rsid w:val="4526714B"/>
    <w:rsid w:val="45291C24"/>
    <w:rsid w:val="457505AF"/>
    <w:rsid w:val="4A6608F4"/>
    <w:rsid w:val="4C904704"/>
    <w:rsid w:val="4D973EB3"/>
    <w:rsid w:val="4E054701"/>
    <w:rsid w:val="4EEB44B2"/>
    <w:rsid w:val="502349FC"/>
    <w:rsid w:val="50A769FA"/>
    <w:rsid w:val="51772C29"/>
    <w:rsid w:val="52163AE9"/>
    <w:rsid w:val="537B123D"/>
    <w:rsid w:val="53DA1ECB"/>
    <w:rsid w:val="55480B20"/>
    <w:rsid w:val="559C360E"/>
    <w:rsid w:val="55E35172"/>
    <w:rsid w:val="564A0707"/>
    <w:rsid w:val="56DD0731"/>
    <w:rsid w:val="573D7F23"/>
    <w:rsid w:val="57E00BA8"/>
    <w:rsid w:val="58143DD2"/>
    <w:rsid w:val="58FE50EC"/>
    <w:rsid w:val="59530750"/>
    <w:rsid w:val="59E459FF"/>
    <w:rsid w:val="5C362BD3"/>
    <w:rsid w:val="5CDF100E"/>
    <w:rsid w:val="5CFD15ED"/>
    <w:rsid w:val="5DB276B9"/>
    <w:rsid w:val="5DFD1613"/>
    <w:rsid w:val="5EB630B8"/>
    <w:rsid w:val="61621FE7"/>
    <w:rsid w:val="62783EC2"/>
    <w:rsid w:val="63326DAF"/>
    <w:rsid w:val="64035943"/>
    <w:rsid w:val="65D70396"/>
    <w:rsid w:val="65FD0FC2"/>
    <w:rsid w:val="69853663"/>
    <w:rsid w:val="69FB1B10"/>
    <w:rsid w:val="6C1A748A"/>
    <w:rsid w:val="6C682F7B"/>
    <w:rsid w:val="6D64668A"/>
    <w:rsid w:val="6DE779A6"/>
    <w:rsid w:val="6F2162C2"/>
    <w:rsid w:val="70931388"/>
    <w:rsid w:val="71FE3333"/>
    <w:rsid w:val="724B4A8D"/>
    <w:rsid w:val="72572BAD"/>
    <w:rsid w:val="73F00507"/>
    <w:rsid w:val="76F60D70"/>
    <w:rsid w:val="77452842"/>
    <w:rsid w:val="79AF6AE6"/>
    <w:rsid w:val="7BF301C4"/>
    <w:rsid w:val="7C8E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rPr>
      <w:rFonts w:ascii="等线" w:hAnsi="等线" w:eastAsia="等线" w:cs="Times New Roman"/>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font01"/>
    <w:basedOn w:val="5"/>
    <w:qFormat/>
    <w:uiPriority w:val="0"/>
    <w:rPr>
      <w:rFonts w:hint="eastAsia" w:ascii="仿宋_GB2312" w:eastAsia="仿宋_GB2312" w:cs="仿宋_GB2312"/>
      <w:color w:val="000000"/>
      <w:sz w:val="24"/>
      <w:szCs w:val="24"/>
      <w:u w:val="none"/>
    </w:rPr>
  </w:style>
  <w:style w:type="character" w:customStyle="1" w:styleId="10">
    <w:name w:val="font51"/>
    <w:basedOn w:val="5"/>
    <w:qFormat/>
    <w:uiPriority w:val="0"/>
    <w:rPr>
      <w:rFonts w:hint="eastAsia" w:ascii="宋体" w:hAnsi="宋体" w:eastAsia="宋体" w:cs="宋体"/>
      <w:color w:val="000000"/>
      <w:sz w:val="28"/>
      <w:szCs w:val="28"/>
      <w:u w:val="none"/>
    </w:rPr>
  </w:style>
  <w:style w:type="character" w:customStyle="1" w:styleId="11">
    <w:name w:val="font11"/>
    <w:basedOn w:val="5"/>
    <w:qFormat/>
    <w:uiPriority w:val="0"/>
    <w:rPr>
      <w:rFonts w:hint="eastAsia" w:ascii="宋体" w:hAnsi="宋体" w:eastAsia="宋体" w:cs="宋体"/>
      <w:color w:val="FF0000"/>
      <w:sz w:val="28"/>
      <w:szCs w:val="28"/>
      <w:u w:val="none"/>
    </w:rPr>
  </w:style>
  <w:style w:type="character" w:customStyle="1" w:styleId="12">
    <w:name w:val="font21"/>
    <w:basedOn w:val="5"/>
    <w:uiPriority w:val="0"/>
    <w:rPr>
      <w:rFonts w:ascii="等线" w:hAnsi="等线" w:eastAsia="等线" w:cs="等线"/>
      <w:color w:val="000000"/>
      <w:sz w:val="21"/>
      <w:szCs w:val="21"/>
      <w:u w:val="none"/>
    </w:rPr>
  </w:style>
  <w:style w:type="character" w:customStyle="1" w:styleId="13">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1306</Characters>
  <Lines>10</Lines>
  <Paragraphs>3</Paragraphs>
  <TotalTime>17</TotalTime>
  <ScaleCrop>false</ScaleCrop>
  <LinksUpToDate>false</LinksUpToDate>
  <CharactersWithSpaces>1532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2025-10-15T07:11:00Z</cp:lastPrinted>
  <dcterms:modified xsi:type="dcterms:W3CDTF">2025-10-21T07:35:46Z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