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（清真）洗碗间洗碗机设备采购项目</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采购需求</w:t>
      </w:r>
    </w:p>
    <w:p>
      <w:pPr>
        <w:jc w:val="center"/>
        <w:rPr>
          <w:rFonts w:hint="eastAsia" w:ascii="仿宋_GB2312" w:hAnsi="仿宋_GB2312" w:eastAsia="仿宋_GB2312" w:cs="仿宋_GB2312"/>
          <w:kern w:val="0"/>
          <w:sz w:val="44"/>
          <w:szCs w:val="44"/>
          <w:lang w:val="en-US" w:eastAsia="zh-CN"/>
        </w:rPr>
      </w:pPr>
    </w:p>
    <w:p>
      <w:pPr>
        <w:spacing w:line="336" w:lineRule="auto"/>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0"/>
        <w:numPr>
          <w:ilvl w:val="-1"/>
          <w:numId w:val="0"/>
        </w:numPr>
        <w:adjustRightInd w:val="0"/>
        <w:spacing w:line="336" w:lineRule="auto"/>
        <w:ind w:leftChars="0"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pStyle w:val="10"/>
        <w:numPr>
          <w:ilvl w:val="0"/>
          <w:numId w:val="0"/>
        </w:num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为保障生产运行正常，需更新洗碗机1台</w:t>
      </w:r>
      <w:bookmarkStart w:id="0" w:name="_GoBack"/>
      <w:bookmarkEnd w:id="0"/>
    </w:p>
    <w:p>
      <w:pPr>
        <w:spacing w:line="336" w:lineRule="auto"/>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（清真）洗碗间洗碗机设备采购项目</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自合同签订后至质保期结束</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合同签订后6个月内</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5.质保期：1年（含）以上</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合同签订后预付合同总价的15%，设备到场安装投入使用后，支付合同总价的45%，稳定试运行1个月后，验收合格并收到增值税专用发票后一个月内支付合同总价的35%，质保期到期后支付剩余的5%。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p>
    <w:p>
      <w:pPr>
        <w:pStyle w:val="10"/>
        <w:numPr>
          <w:ilvl w:val="0"/>
          <w:numId w:val="1"/>
        </w:numPr>
        <w:spacing w:line="336" w:lineRule="auto"/>
        <w:ind w:leftChars="0"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采购需求</w:t>
      </w:r>
    </w:p>
    <w:p>
      <w:pPr>
        <w:numPr>
          <w:ilvl w:val="0"/>
          <w:numId w:val="2"/>
        </w:numPr>
        <w:spacing w:line="336" w:lineRule="auto"/>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设备技术要求：</w:t>
      </w:r>
    </w:p>
    <w:tbl>
      <w:tblPr>
        <w:tblStyle w:val="5"/>
        <w:tblW w:w="8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序号</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技术参数及性能要求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★1.1设备类型及使用功能：</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蒸汽加热型、履带传送式、航空配餐专用清洗机。</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能清洗热厨各类用具，如GN盘、托盘、周转盆等各类热厨重油污厨房用具。</w:t>
            </w:r>
          </w:p>
          <w:p>
            <w:pPr>
              <w:spacing w:before="31" w:beforeLines="10" w:line="44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3设备总长度≦6650MM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3</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设备的清洗工艺应符合《航空食品卫生规范》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GB-316417</w:t>
            </w:r>
            <w:r>
              <w:rPr>
                <w:rFonts w:hint="eastAsia" w:ascii="宋体" w:hAnsi="宋体" w:eastAsia="宋体" w:cs="宋体"/>
                <w:sz w:val="24"/>
                <w:szCs w:val="24"/>
                <w:lang w:eastAsia="zh-CN"/>
              </w:rPr>
              <w:t>）</w:t>
            </w:r>
            <w:r>
              <w:rPr>
                <w:rFonts w:hint="eastAsia" w:ascii="宋体" w:hAnsi="宋体" w:eastAsia="宋体" w:cs="宋体"/>
                <w:sz w:val="24"/>
                <w:szCs w:val="24"/>
              </w:rPr>
              <w:t>、HACCP控制体系卫生规范以及中国国家和</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rPr>
              <w:t>地区对食品卫生标准和规范要求。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4</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★机器内部可用高度和可用宽度：</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机器内部可</w:t>
            </w:r>
            <w:r>
              <w:rPr>
                <w:rFonts w:hint="eastAsia" w:ascii="宋体" w:hAnsi="宋体" w:eastAsia="宋体" w:cs="宋体"/>
                <w:sz w:val="24"/>
                <w:szCs w:val="24"/>
                <w:highlight w:val="none"/>
              </w:rPr>
              <w:t>用高度：≥</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0MM；传送带可用宽度：≥</w:t>
            </w:r>
            <w:r>
              <w:rPr>
                <w:rFonts w:hint="eastAsia" w:ascii="宋体" w:hAnsi="宋体" w:eastAsia="宋体" w:cs="宋体"/>
                <w:sz w:val="24"/>
                <w:szCs w:val="24"/>
                <w:highlight w:val="none"/>
                <w:lang w:val="en-US" w:eastAsia="zh-CN"/>
              </w:rPr>
              <w:t>700</w:t>
            </w:r>
            <w:r>
              <w:rPr>
                <w:rFonts w:hint="eastAsia" w:ascii="宋体" w:hAnsi="宋体" w:eastAsia="宋体" w:cs="宋体"/>
                <w:sz w:val="24"/>
                <w:szCs w:val="24"/>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★设备组成部分：输入区、预洗区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洗涤缸1</w:t>
            </w:r>
            <w:r>
              <w:rPr>
                <w:rFonts w:hint="eastAsia" w:ascii="宋体" w:hAnsi="宋体" w:eastAsia="宋体" w:cs="宋体"/>
                <w:sz w:val="24"/>
                <w:szCs w:val="24"/>
                <w:lang w:eastAsia="zh-CN"/>
              </w:rPr>
              <w:t>）</w:t>
            </w:r>
            <w:r>
              <w:rPr>
                <w:rFonts w:hint="eastAsia" w:ascii="宋体" w:hAnsi="宋体" w:eastAsia="宋体" w:cs="宋体"/>
                <w:sz w:val="24"/>
                <w:szCs w:val="24"/>
              </w:rPr>
              <w:t>、主洗区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洗涤缸1个</w:t>
            </w:r>
            <w:r>
              <w:rPr>
                <w:rFonts w:hint="eastAsia" w:ascii="宋体" w:hAnsi="宋体" w:eastAsia="宋体" w:cs="宋体"/>
                <w:sz w:val="24"/>
                <w:szCs w:val="24"/>
                <w:lang w:eastAsia="zh-CN"/>
              </w:rPr>
              <w:t>）</w:t>
            </w:r>
            <w:r>
              <w:rPr>
                <w:rFonts w:hint="eastAsia" w:ascii="宋体" w:hAnsi="宋体" w:eastAsia="宋体" w:cs="宋体"/>
                <w:sz w:val="24"/>
                <w:szCs w:val="24"/>
              </w:rPr>
              <w:t>、漂洗区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洗涤缸1个</w:t>
            </w:r>
            <w:r>
              <w:rPr>
                <w:rFonts w:hint="eastAsia" w:ascii="宋体" w:hAnsi="宋体" w:eastAsia="宋体" w:cs="宋体"/>
                <w:sz w:val="24"/>
                <w:szCs w:val="24"/>
                <w:lang w:eastAsia="zh-CN"/>
              </w:rPr>
              <w:t>）</w:t>
            </w:r>
            <w:r>
              <w:rPr>
                <w:rFonts w:hint="eastAsia" w:ascii="宋体" w:hAnsi="宋体" w:eastAsia="宋体" w:cs="宋体"/>
                <w:sz w:val="24"/>
                <w:szCs w:val="24"/>
              </w:rPr>
              <w:t>、烘干区、输出区组成。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设备材质要求：</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.1设备的机体和所有盖板和金属（如滤网、底盘、门、清洗臂、清洗喷嘴）以及与清洗水接触的内表面全部须采用304不锈钢，加热水箱由316不锈钢制成，其它非金属材料 (如传送带、帘门)可采用符合食品卫生要求的安全无毒塑料制造。</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.2传送带应采用特殊合成材质塑料，满足航食重型清洗任务及较长清洗时间的清洗特点和使用需求，具有较长的使用寿命。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7</w:t>
            </w:r>
          </w:p>
        </w:tc>
        <w:tc>
          <w:tcPr>
            <w:tcW w:w="7732" w:type="dxa"/>
          </w:tcPr>
          <w:p>
            <w:pPr>
              <w:spacing w:line="300" w:lineRule="auto"/>
              <w:rPr>
                <w:rFonts w:hint="eastAsia" w:ascii="宋体" w:hAnsi="宋体" w:eastAsia="宋体" w:cs="宋体"/>
                <w:sz w:val="24"/>
                <w:szCs w:val="24"/>
              </w:rPr>
            </w:pPr>
            <w:r>
              <w:rPr>
                <w:rFonts w:hint="eastAsia" w:ascii="宋体" w:hAnsi="宋体" w:eastAsia="宋体" w:cs="宋体"/>
                <w:sz w:val="24"/>
                <w:szCs w:val="24"/>
              </w:rPr>
              <w:t>设备机体、检修门及蒸汽、热水管良好保温性能，门密封性能好，无热气外溢现象。正常工作时机器表面温度不超过</w:t>
            </w:r>
            <w:r>
              <w:rPr>
                <w:rFonts w:ascii="宋体" w:hAnsi="宋体" w:eastAsia="宋体" w:cs="宋体"/>
                <w:sz w:val="24"/>
                <w:szCs w:val="24"/>
              </w:rPr>
              <w:t>40</w:t>
            </w:r>
            <w:r>
              <w:rPr>
                <w:rFonts w:hint="eastAsia" w:ascii="宋体" w:hAnsi="宋体" w:eastAsia="宋体" w:cs="宋体"/>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8</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清洗机出口干燥吹风装置应采取降噪措施，保证清洗机出口噪音≤72dB。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9</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水箱水泵均需采用高效节能型，设备内、外部易于清洗和检修方便，不应有死角。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结构设计合理，水泵应设置在水箱侧面，避免水箱漏水造成的水泵故障的可能性。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11</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设备喷臂设计合理、水流均匀，确保洗涤时各方位的洗涤效果。清洗机传送带速度可调节，可满足（传送带速度0.8~1.5m/min左右）；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12</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清洗机传送带要安装自清洁装置，并安装保险装置防止由于餐具卡住而损坏输送机构或传送带。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13</w:t>
            </w:r>
          </w:p>
        </w:tc>
        <w:tc>
          <w:tcPr>
            <w:tcW w:w="7732" w:type="dxa"/>
          </w:tcPr>
          <w:p>
            <w:pPr>
              <w:spacing w:line="300" w:lineRule="auto"/>
              <w:rPr>
                <w:rFonts w:hint="eastAsia" w:ascii="宋体" w:hAnsi="宋体" w:eastAsia="宋体" w:cs="宋体"/>
                <w:sz w:val="24"/>
                <w:szCs w:val="24"/>
              </w:rPr>
            </w:pPr>
            <w:r>
              <w:rPr>
                <w:rFonts w:hint="eastAsia" w:ascii="宋体" w:hAnsi="宋体" w:eastAsia="宋体" w:cs="宋体"/>
                <w:sz w:val="24"/>
                <w:szCs w:val="24"/>
              </w:rPr>
              <w:t>清洗机热源为蒸汽加热，水源为软化水。应有节水重复利用设计，清洗水应从漂洗区顺次进入至最前端后排放。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14</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★灭菌，要求设计时保证漂洗工序能在8</w:t>
            </w:r>
            <w:r>
              <w:rPr>
                <w:rFonts w:hint="eastAsia" w:ascii="宋体" w:hAnsi="宋体" w:eastAsia="宋体" w:cs="宋体"/>
                <w:sz w:val="24"/>
                <w:szCs w:val="24"/>
                <w:lang w:val="en-US" w:eastAsia="zh-CN"/>
              </w:rPr>
              <w:t>2</w:t>
            </w:r>
            <w:r>
              <w:rPr>
                <w:rFonts w:hint="eastAsia" w:ascii="宋体" w:hAnsi="宋体" w:eastAsia="宋体" w:cs="宋体"/>
                <w:sz w:val="24"/>
                <w:szCs w:val="24"/>
              </w:rPr>
              <w:t>℃的温度</w:t>
            </w:r>
            <w:r>
              <w:rPr>
                <w:rFonts w:hint="eastAsia" w:ascii="宋体" w:hAnsi="宋体" w:eastAsia="宋体" w:cs="宋体"/>
                <w:sz w:val="24"/>
                <w:szCs w:val="24"/>
                <w:lang w:val="en-US" w:eastAsia="zh-CN"/>
              </w:rPr>
              <w:t>以</w:t>
            </w:r>
            <w:r>
              <w:rPr>
                <w:rFonts w:hint="eastAsia" w:ascii="宋体" w:hAnsi="宋体" w:eastAsia="宋体" w:cs="宋体"/>
                <w:sz w:val="24"/>
                <w:szCs w:val="24"/>
              </w:rPr>
              <w:t>上至少保持3秒以上，有效的杀灭餐具上的细菌。机器能通过71度温度试纸测试。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控制程序：输送带过载控制，温度报警，低水位报警</w:t>
            </w:r>
            <w:r>
              <w:rPr>
                <w:rFonts w:hint="eastAsia" w:ascii="宋体" w:hAnsi="宋体" w:eastAsia="宋体" w:cs="宋体"/>
                <w:sz w:val="24"/>
                <w:szCs w:val="24"/>
                <w:lang w:eastAsia="zh-CN"/>
              </w:rPr>
              <w:t>，</w:t>
            </w:r>
            <w:r>
              <w:rPr>
                <w:rFonts w:hint="eastAsia" w:ascii="宋体" w:hAnsi="宋体" w:eastAsia="宋体" w:cs="宋体"/>
                <w:sz w:val="24"/>
                <w:szCs w:val="24"/>
              </w:rPr>
              <w:t>自动加注补水等，提供工作状态监控和显示功能。具备注水和加热一键启动功能，并带有传送带倒退安全保护装置。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机器控制系统应有自动感知功能，当餐具进入时，延时后水泵和最终漂洗停止进水和喷淋，以节省用水和清洁剂和热量。当无餐具进入机器时，漂洗水应能自动停止流出，以节省清洁剂和热量。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电气设施、电机应有过热、过载保护和防潮、防水保护，电气线路应符合国家（GB）标准和规范。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电箱</w:t>
            </w:r>
            <w:r>
              <w:rPr>
                <w:rFonts w:hint="eastAsia" w:ascii="宋体" w:hAnsi="宋体" w:eastAsia="宋体" w:cs="宋体"/>
                <w:sz w:val="24"/>
                <w:szCs w:val="24"/>
              </w:rPr>
              <w:t>防水等级不低于IP55。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设备安装地脚高度约150~200mm，应能微调以便设备底部及地面能易于清洁。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7732" w:type="dxa"/>
          </w:tcPr>
          <w:p>
            <w:pPr>
              <w:spacing w:line="300" w:lineRule="auto"/>
              <w:rPr>
                <w:rFonts w:hint="eastAsia" w:ascii="宋体" w:hAnsi="宋体" w:eastAsia="宋体" w:cs="宋体"/>
                <w:sz w:val="24"/>
                <w:szCs w:val="24"/>
              </w:rPr>
            </w:pPr>
            <w:r>
              <w:rPr>
                <w:rFonts w:hint="eastAsia" w:ascii="宋体" w:hAnsi="宋体" w:eastAsia="宋体" w:cs="宋体"/>
                <w:sz w:val="24"/>
                <w:szCs w:val="24"/>
              </w:rPr>
              <w:t>机器应为蒸汽加热，压力范围150-</w:t>
            </w:r>
            <w:r>
              <w:rPr>
                <w:rFonts w:hint="eastAsia" w:ascii="宋体" w:hAnsi="宋体" w:eastAsia="宋体" w:cs="宋体"/>
                <w:sz w:val="24"/>
                <w:szCs w:val="24"/>
                <w:lang w:val="en-US" w:eastAsia="zh-CN"/>
              </w:rPr>
              <w:t>30</w:t>
            </w:r>
            <w:r>
              <w:rPr>
                <w:rFonts w:hint="eastAsia" w:ascii="宋体" w:hAnsi="宋体" w:eastAsia="宋体" w:cs="宋体"/>
                <w:sz w:val="24"/>
                <w:szCs w:val="24"/>
              </w:rPr>
              <w:t>0KPA，连接电源</w:t>
            </w:r>
            <w:r>
              <w:rPr>
                <w:rFonts w:hint="eastAsia" w:ascii="宋体" w:hAnsi="宋体" w:eastAsia="宋体" w:cs="宋体"/>
                <w:sz w:val="24"/>
                <w:szCs w:val="24"/>
                <w:lang w:val="en-US" w:eastAsia="zh-CN"/>
              </w:rPr>
              <w:t>38</w:t>
            </w:r>
            <w:r>
              <w:rPr>
                <w:rFonts w:hint="eastAsia" w:ascii="宋体" w:hAnsi="宋体" w:eastAsia="宋体" w:cs="宋体"/>
                <w:sz w:val="24"/>
                <w:szCs w:val="24"/>
              </w:rPr>
              <w:t>0V,3N,50HZ。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清洗设备的整个清洗过程为全自动控制，每个清洗程序、状态均有明显的指示，自动监视每个工作状态。设备均带有故障显示、声光报警和安全保护装置。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设备应在必要位置给洗涤剂、快干剂预留接口。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7732"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设备应具有良好的节能特点，并详细阐述其在产品中使用的节能技术。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p>
        </w:tc>
        <w:tc>
          <w:tcPr>
            <w:tcW w:w="7732" w:type="dxa"/>
            <w:vAlign w:val="top"/>
          </w:tcPr>
          <w:p>
            <w:pPr>
              <w:spacing w:before="31" w:beforeLines="10" w:line="440" w:lineRule="atLeast"/>
              <w:jc w:val="left"/>
              <w:rPr>
                <w:rFonts w:hint="eastAsia" w:ascii="宋体" w:hAnsi="宋体" w:eastAsia="宋体" w:cstheme="minorBidi"/>
                <w:kern w:val="2"/>
                <w:sz w:val="24"/>
                <w:szCs w:val="22"/>
                <w:lang w:val="en-US" w:eastAsia="zh-CN" w:bidi="ar-SA"/>
              </w:rPr>
            </w:pPr>
            <w:r>
              <w:rPr>
                <w:rFonts w:hint="eastAsia" w:ascii="宋体" w:hAnsi="宋体" w:eastAsia="宋体" w:cs="宋体"/>
                <w:sz w:val="24"/>
                <w:szCs w:val="24"/>
              </w:rPr>
              <w:t>设备洗涤效果应使用试纸检测结果予以证实，必须通过71度试纸测试。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pPr>
              <w:spacing w:before="31" w:beforeLines="10" w:line="4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p>
        </w:tc>
        <w:tc>
          <w:tcPr>
            <w:tcW w:w="7732" w:type="dxa"/>
          </w:tcPr>
          <w:p>
            <w:pPr>
              <w:spacing w:before="31" w:beforeLines="10" w:line="440" w:lineRule="atLeast"/>
              <w:jc w:val="left"/>
              <w:rPr>
                <w:rFonts w:hint="eastAsia" w:ascii="宋体" w:hAnsi="宋体" w:eastAsia="宋体"/>
                <w:sz w:val="24"/>
              </w:rPr>
            </w:pPr>
            <w:r>
              <w:rPr>
                <w:rFonts w:hint="eastAsia" w:ascii="宋体" w:hAnsi="宋体" w:eastAsia="宋体" w:cs="宋体"/>
                <w:sz w:val="24"/>
                <w:szCs w:val="24"/>
              </w:rPr>
              <w:t>设备</w:t>
            </w:r>
            <w:r>
              <w:rPr>
                <w:rFonts w:hint="eastAsia" w:ascii="宋体" w:hAnsi="宋体" w:eastAsia="宋体" w:cs="宋体"/>
                <w:sz w:val="24"/>
                <w:szCs w:val="24"/>
                <w:lang w:val="en-US" w:eastAsia="zh-CN"/>
              </w:rPr>
              <w:t>连续运行时间超6小时</w:t>
            </w:r>
            <w:r>
              <w:rPr>
                <w:rFonts w:hint="eastAsia" w:ascii="宋体" w:hAnsi="宋体" w:eastAsia="宋体" w:cs="宋体"/>
                <w:sz w:val="24"/>
                <w:szCs w:val="24"/>
              </w:rPr>
              <w:t>。</w:t>
            </w:r>
          </w:p>
        </w:tc>
      </w:tr>
    </w:tbl>
    <w:p>
      <w:pPr>
        <w:rPr>
          <w:rFonts w:hint="eastAsia" w:ascii="宋体" w:hAnsi="宋体" w:eastAsia="宋体" w:cs="宋体"/>
          <w:sz w:val="24"/>
          <w:szCs w:val="24"/>
        </w:rPr>
      </w:pPr>
    </w:p>
    <w:p>
      <w:pPr>
        <w:pStyle w:val="10"/>
        <w:numPr>
          <w:ilvl w:val="0"/>
          <w:numId w:val="3"/>
        </w:numPr>
        <w:spacing w:line="336" w:lineRule="auto"/>
        <w:ind w:left="0"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旧设备的拆除</w:t>
      </w:r>
    </w:p>
    <w:p>
      <w:pPr>
        <w:pStyle w:val="10"/>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设备安装前，清真洗碗间原有的洗碗机需由供应商进行拆除，拆除后的旧设备需搬移至我司1楼旧设备存放点存放。</w:t>
      </w:r>
    </w:p>
    <w:p>
      <w:pPr>
        <w:pStyle w:val="10"/>
        <w:numPr>
          <w:ilvl w:val="0"/>
          <w:numId w:val="3"/>
        </w:numPr>
        <w:spacing w:line="336" w:lineRule="auto"/>
        <w:ind w:left="0"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设备的安装</w:t>
      </w:r>
    </w:p>
    <w:p>
      <w:pPr>
        <w:pStyle w:val="10"/>
        <w:numPr>
          <w:ilvl w:val="0"/>
          <w:numId w:val="0"/>
        </w:num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应完成设备指定地点的安装工作。该洗碗机安装位置为2楼清真洗碗间，安装内容包括但不限于设备水、电、蒸汽、排水、排气等接口至我司指定地点间（包括材料、人工等）的连接工作，我司指定地点由供应商现场勘察位置为准。</w:t>
      </w:r>
    </w:p>
    <w:p>
      <w:pPr>
        <w:pStyle w:val="10"/>
        <w:numPr>
          <w:ilvl w:val="0"/>
          <w:numId w:val="3"/>
        </w:numPr>
        <w:spacing w:line="336"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设备的调试和验收</w:t>
      </w:r>
    </w:p>
    <w:p>
      <w:pPr>
        <w:pStyle w:val="10"/>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设备安装完成后供应商须对设备进行调试，设备运行指标符合设备设计要求后交我司进行验收。同时做好设备操作和日常维保的培训工作。</w:t>
      </w:r>
    </w:p>
    <w:p>
      <w:pPr>
        <w:pStyle w:val="10"/>
        <w:numPr>
          <w:ilvl w:val="0"/>
          <w:numId w:val="0"/>
        </w:numPr>
        <w:spacing w:line="336" w:lineRule="auto"/>
        <w:ind w:firstLine="640" w:firstLineChars="200"/>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四、供应商资质</w:t>
      </w:r>
    </w:p>
    <w:p>
      <w:pPr>
        <w:pStyle w:val="10"/>
        <w:numPr>
          <w:ilvl w:val="0"/>
          <w:numId w:val="0"/>
        </w:numPr>
        <w:spacing w:line="336" w:lineRule="auto"/>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具有有效期内的营业执照及相应的经营范围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生产</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或销售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商用餐具清洗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设备；或者商业、饮食、服务专用设备销售资质。</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报价方式</w:t>
      </w:r>
    </w:p>
    <w:p>
      <w:pPr>
        <w:numPr>
          <w:ilvl w:val="0"/>
          <w:numId w:val="4"/>
        </w:num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项目总价</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0"/>
        <w:gridCol w:w="2751"/>
        <w:gridCol w:w="755"/>
        <w:gridCol w:w="1020"/>
        <w:gridCol w:w="1020"/>
        <w:gridCol w:w="1056"/>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6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规格型号</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未税总价</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税率</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6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洗碗机（含旧设备的拆除与搬运；新设备的搬运、安装、调试、人工、辅料等所有费用）</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1台</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bl>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F9664"/>
    <w:multiLevelType w:val="singleLevel"/>
    <w:tmpl w:val="B17F9664"/>
    <w:lvl w:ilvl="0" w:tentative="0">
      <w:start w:val="2"/>
      <w:numFmt w:val="decimal"/>
      <w:suff w:val="nothing"/>
      <w:lvlText w:val="%1、"/>
      <w:lvlJc w:val="left"/>
    </w:lvl>
  </w:abstractNum>
  <w:abstractNum w:abstractNumId="1">
    <w:nsid w:val="B827797F"/>
    <w:multiLevelType w:val="singleLevel"/>
    <w:tmpl w:val="B827797F"/>
    <w:lvl w:ilvl="0" w:tentative="0">
      <w:start w:val="3"/>
      <w:numFmt w:val="chineseCounting"/>
      <w:suff w:val="nothing"/>
      <w:lvlText w:val="%1、"/>
      <w:lvlJc w:val="left"/>
      <w:rPr>
        <w:rFonts w:hint="eastAsia"/>
      </w:rPr>
    </w:lvl>
  </w:abstractNum>
  <w:abstractNum w:abstractNumId="2">
    <w:nsid w:val="FB6821A0"/>
    <w:multiLevelType w:val="singleLevel"/>
    <w:tmpl w:val="FB6821A0"/>
    <w:lvl w:ilvl="0" w:tentative="0">
      <w:start w:val="1"/>
      <w:numFmt w:val="decimal"/>
      <w:lvlText w:val="%1."/>
      <w:lvlJc w:val="left"/>
      <w:pPr>
        <w:tabs>
          <w:tab w:val="left" w:pos="312"/>
        </w:tabs>
      </w:pPr>
    </w:lvl>
  </w:abstractNum>
  <w:abstractNum w:abstractNumId="3">
    <w:nsid w:val="6E54D40F"/>
    <w:multiLevelType w:val="singleLevel"/>
    <w:tmpl w:val="6E54D40F"/>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1B6249"/>
    <w:rsid w:val="01F55A84"/>
    <w:rsid w:val="02AE7888"/>
    <w:rsid w:val="02F12047"/>
    <w:rsid w:val="02FC0F80"/>
    <w:rsid w:val="038D13F5"/>
    <w:rsid w:val="051A602B"/>
    <w:rsid w:val="070F1C5C"/>
    <w:rsid w:val="09AA40ED"/>
    <w:rsid w:val="0A35205B"/>
    <w:rsid w:val="0A744370"/>
    <w:rsid w:val="0B376FDF"/>
    <w:rsid w:val="0B613EDC"/>
    <w:rsid w:val="0C1E413A"/>
    <w:rsid w:val="0F415EE5"/>
    <w:rsid w:val="107965E8"/>
    <w:rsid w:val="11342E45"/>
    <w:rsid w:val="11825B67"/>
    <w:rsid w:val="162F109F"/>
    <w:rsid w:val="177D3694"/>
    <w:rsid w:val="19C73349"/>
    <w:rsid w:val="1AD55E87"/>
    <w:rsid w:val="20074127"/>
    <w:rsid w:val="24226318"/>
    <w:rsid w:val="245F5A32"/>
    <w:rsid w:val="247356F9"/>
    <w:rsid w:val="269E3EFE"/>
    <w:rsid w:val="28AC21BF"/>
    <w:rsid w:val="28DB27E2"/>
    <w:rsid w:val="28E06186"/>
    <w:rsid w:val="2B25715A"/>
    <w:rsid w:val="2C3916DC"/>
    <w:rsid w:val="2DEB782D"/>
    <w:rsid w:val="2E6F05E7"/>
    <w:rsid w:val="30543114"/>
    <w:rsid w:val="33A905CE"/>
    <w:rsid w:val="37B0491D"/>
    <w:rsid w:val="39D04FA7"/>
    <w:rsid w:val="3B9E062D"/>
    <w:rsid w:val="3D21044B"/>
    <w:rsid w:val="40394495"/>
    <w:rsid w:val="408349EA"/>
    <w:rsid w:val="41E606A3"/>
    <w:rsid w:val="42A55139"/>
    <w:rsid w:val="42C2256A"/>
    <w:rsid w:val="43AD5318"/>
    <w:rsid w:val="44144DEA"/>
    <w:rsid w:val="447B318C"/>
    <w:rsid w:val="46C12B4E"/>
    <w:rsid w:val="47BB4B72"/>
    <w:rsid w:val="493B5B42"/>
    <w:rsid w:val="4B076D93"/>
    <w:rsid w:val="4B8A0C2A"/>
    <w:rsid w:val="4B9B37F0"/>
    <w:rsid w:val="4BED7DE4"/>
    <w:rsid w:val="4C4E0035"/>
    <w:rsid w:val="4FC10D39"/>
    <w:rsid w:val="4FDE438F"/>
    <w:rsid w:val="50A41B3A"/>
    <w:rsid w:val="50BE1AE9"/>
    <w:rsid w:val="515437E4"/>
    <w:rsid w:val="51CD3FC0"/>
    <w:rsid w:val="51D751EE"/>
    <w:rsid w:val="54566EB3"/>
    <w:rsid w:val="55585EA4"/>
    <w:rsid w:val="55A33EB3"/>
    <w:rsid w:val="57F60BF1"/>
    <w:rsid w:val="588910F8"/>
    <w:rsid w:val="5B6C36D4"/>
    <w:rsid w:val="5D0B5592"/>
    <w:rsid w:val="5DA17589"/>
    <w:rsid w:val="5DFD1613"/>
    <w:rsid w:val="5E19144E"/>
    <w:rsid w:val="5F6C1325"/>
    <w:rsid w:val="61C04582"/>
    <w:rsid w:val="63326DAF"/>
    <w:rsid w:val="6337336E"/>
    <w:rsid w:val="65EB5DB6"/>
    <w:rsid w:val="66191A7F"/>
    <w:rsid w:val="692B3B73"/>
    <w:rsid w:val="6A456AD9"/>
    <w:rsid w:val="6A5C2774"/>
    <w:rsid w:val="6B927153"/>
    <w:rsid w:val="6DFF62F4"/>
    <w:rsid w:val="6E5A7CE9"/>
    <w:rsid w:val="71000430"/>
    <w:rsid w:val="71843081"/>
    <w:rsid w:val="724C7397"/>
    <w:rsid w:val="73C60433"/>
    <w:rsid w:val="747A3606"/>
    <w:rsid w:val="7656179B"/>
    <w:rsid w:val="76D13DB0"/>
    <w:rsid w:val="79F5428E"/>
    <w:rsid w:val="7B371DD5"/>
    <w:rsid w:val="7B677EF9"/>
    <w:rsid w:val="7BF41DC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Emphasis"/>
    <w:basedOn w:val="7"/>
    <w:qFormat/>
    <w:uiPriority w:val="20"/>
    <w:rPr>
      <w:i/>
    </w:rPr>
  </w:style>
  <w:style w:type="paragraph"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font0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7</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2025-10-14T05:26:00Z</cp:lastPrinted>
  <dcterms:modified xsi:type="dcterms:W3CDTF">2025-10-16T06:10:55Z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