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eastAsia="方正小标宋简体" w:cs="仿宋_GB2312"/>
          <w:kern w:val="0"/>
          <w:sz w:val="44"/>
          <w:szCs w:val="44"/>
          <w:lang w:val="en-US" w:eastAsia="zh-CN"/>
        </w:rPr>
      </w:pPr>
      <w:r>
        <w:rPr>
          <w:rFonts w:hint="eastAsia" w:ascii="方正小标宋简体" w:eastAsia="方正小标宋简体" w:cs="仿宋_GB2312"/>
          <w:kern w:val="0"/>
          <w:sz w:val="44"/>
          <w:szCs w:val="44"/>
          <w:lang w:val="en-US" w:eastAsia="zh-CN"/>
        </w:rPr>
        <w:t>上海中航航空食品有限公司</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eastAsia="方正小标宋简体" w:cs="仿宋_GB2312"/>
          <w:kern w:val="0"/>
          <w:sz w:val="44"/>
          <w:szCs w:val="44"/>
        </w:rPr>
      </w:pPr>
      <w:bookmarkStart w:id="0" w:name="_GoBack"/>
      <w:bookmarkEnd w:id="0"/>
      <w:r>
        <w:rPr>
          <w:rFonts w:hint="eastAsia" w:ascii="方正小标宋简体" w:eastAsia="方正小标宋简体" w:cs="仿宋_GB2312"/>
          <w:kern w:val="0"/>
          <w:sz w:val="44"/>
          <w:szCs w:val="44"/>
        </w:rPr>
        <w:t>保税品仓库系统维保项目采购申请</w:t>
      </w:r>
    </w:p>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方正小标宋简体" w:eastAsia="方正小标宋简体" w:cs="仿宋_GB2312"/>
          <w:kern w:val="0"/>
          <w:sz w:val="36"/>
          <w:szCs w:val="36"/>
        </w:rPr>
      </w:pP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highlight w:val="yellow"/>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根据中翼航空投资有限公司标准采购管理规程和上海中航航空食品有限公司采购管理规定，该项目已具备采购条件。采购申请具体如下：</w:t>
      </w:r>
    </w:p>
    <w:p>
      <w:pPr>
        <w:pStyle w:val="37"/>
        <w:keepNext w:val="0"/>
        <w:keepLines w:val="0"/>
        <w:pageBreakBefore w:val="0"/>
        <w:widowControl w:val="0"/>
        <w:numPr>
          <w:ilvl w:val="255"/>
          <w:numId w:val="0"/>
        </w:numPr>
        <w:kinsoku/>
        <w:wordWrap/>
        <w:overflowPunct/>
        <w:topLinePunct w:val="0"/>
        <w:autoSpaceDE/>
        <w:autoSpaceDN/>
        <w:bidi w:val="0"/>
        <w:adjustRightInd/>
        <w:snapToGrid/>
        <w:spacing w:line="336" w:lineRule="auto"/>
        <w:ind w:firstLine="640" w:firstLineChars="200"/>
        <w:textAlignment w:val="auto"/>
        <w:rPr>
          <w:rFonts w:hint="eastAsia"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14:textFill>
            <w14:solidFill>
              <w14:schemeClr w14:val="tx1"/>
            </w14:solidFill>
          </w14:textFill>
        </w:rPr>
        <w:t>一、项目概况</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项目名称：上海中航航空食品有限公司</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保税品仓库系统维保项目</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项目背景：为满足海关对</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上海航食</w:t>
      </w:r>
      <w:r>
        <w:rPr>
          <w:rFonts w:hint="eastAsia" w:ascii="仿宋_GB2312" w:hAnsi="仿宋_GB2312" w:eastAsia="仿宋_GB2312" w:cs="仿宋_GB2312"/>
          <w:color w:val="000000" w:themeColor="text1"/>
          <w:kern w:val="0"/>
          <w:sz w:val="32"/>
          <w:szCs w:val="32"/>
          <w14:textFill>
            <w14:solidFill>
              <w14:schemeClr w14:val="tx1"/>
            </w14:solidFill>
          </w14:textFill>
        </w:rPr>
        <w:t>保税品仓库的监管要求，我公司委托天津市南开太阳高技术发展有限公司开发了该仓库管理系统，并于2017年6月开始上线运行，至今运行情况良好，可满足日常管理需要。因</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当前维保</w:t>
      </w:r>
      <w:r>
        <w:rPr>
          <w:rFonts w:hint="eastAsia" w:ascii="仿宋_GB2312" w:hAnsi="仿宋_GB2312" w:eastAsia="仿宋_GB2312" w:cs="仿宋_GB2312"/>
          <w:color w:val="000000" w:themeColor="text1"/>
          <w:kern w:val="0"/>
          <w:sz w:val="32"/>
          <w:szCs w:val="32"/>
          <w14:textFill>
            <w14:solidFill>
              <w14:schemeClr w14:val="tx1"/>
            </w14:solidFill>
          </w14:textFill>
        </w:rPr>
        <w:t>服务将于202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14:textFill>
            <w14:solidFill>
              <w14:schemeClr w14:val="tx1"/>
            </w14:solidFill>
          </w14:textFill>
        </w:rPr>
        <w:t>年1</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14:textFill>
            <w14:solidFill>
              <w14:schemeClr w14:val="tx1"/>
            </w14:solidFill>
          </w14:textFill>
        </w:rPr>
        <w:t>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31</w:t>
      </w:r>
      <w:r>
        <w:rPr>
          <w:rFonts w:hint="eastAsia" w:ascii="仿宋_GB2312" w:hAnsi="仿宋_GB2312" w:eastAsia="仿宋_GB2312" w:cs="仿宋_GB2312"/>
          <w:color w:val="000000" w:themeColor="text1"/>
          <w:kern w:val="0"/>
          <w:sz w:val="32"/>
          <w:szCs w:val="32"/>
          <w14:textFill>
            <w14:solidFill>
              <w14:schemeClr w14:val="tx1"/>
            </w14:solidFill>
          </w14:textFill>
        </w:rPr>
        <w:t>日到期，为保证</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维保</w:t>
      </w:r>
      <w:r>
        <w:rPr>
          <w:rFonts w:hint="eastAsia" w:ascii="仿宋_GB2312" w:hAnsi="仿宋_GB2312" w:eastAsia="仿宋_GB2312" w:cs="仿宋_GB2312"/>
          <w:color w:val="000000" w:themeColor="text1"/>
          <w:kern w:val="0"/>
          <w:sz w:val="32"/>
          <w:szCs w:val="32"/>
          <w14:textFill>
            <w14:solidFill>
              <w14:schemeClr w14:val="tx1"/>
            </w14:solidFill>
          </w14:textFill>
        </w:rPr>
        <w:t>服务的正常</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延续</w:t>
      </w:r>
      <w:r>
        <w:rPr>
          <w:rFonts w:hint="eastAsia" w:ascii="仿宋_GB2312" w:hAnsi="仿宋_GB2312" w:eastAsia="仿宋_GB2312" w:cs="仿宋_GB2312"/>
          <w:color w:val="000000" w:themeColor="text1"/>
          <w:kern w:val="0"/>
          <w:sz w:val="32"/>
          <w:szCs w:val="32"/>
          <w14:textFill>
            <w14:solidFill>
              <w14:schemeClr w14:val="tx1"/>
            </w14:solidFill>
          </w14:textFill>
        </w:rPr>
        <w:t>，故申请采购此服务项目。</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14:textFill>
            <w14:solidFill>
              <w14:schemeClr w14:val="tx1"/>
            </w14:solidFill>
          </w14:textFill>
        </w:rPr>
        <w:t>二、采购计划批复情况</w:t>
      </w:r>
      <w:r>
        <w:rPr>
          <w:rFonts w:ascii="楷体_GB2312" w:hAnsi="微软雅黑" w:eastAsia="楷体_GB2312" w:cs="微软雅黑"/>
          <w:b/>
          <w:bCs/>
          <w:color w:val="000000" w:themeColor="text1"/>
          <w:kern w:val="0"/>
          <w:sz w:val="28"/>
          <w:szCs w:val="28"/>
          <w14:textFill>
            <w14:solidFill>
              <w14:schemeClr w14:val="tx1"/>
            </w14:solidFill>
          </w14:textFill>
        </w:rPr>
        <w:br w:type="textWrapping"/>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已批复</w:t>
      </w:r>
    </w:p>
    <w:p>
      <w:pPr>
        <w:pStyle w:val="37"/>
        <w:keepNext w:val="0"/>
        <w:keepLines w:val="0"/>
        <w:pageBreakBefore w:val="0"/>
        <w:widowControl w:val="0"/>
        <w:numPr>
          <w:ilvl w:val="255"/>
          <w:numId w:val="0"/>
        </w:numPr>
        <w:kinsoku/>
        <w:wordWrap/>
        <w:overflowPunct/>
        <w:topLinePunct w:val="0"/>
        <w:autoSpaceDE/>
        <w:autoSpaceDN/>
        <w:bidi w:val="0"/>
        <w:adjustRightInd/>
        <w:snapToGrid/>
        <w:spacing w:line="336" w:lineRule="auto"/>
        <w:ind w:firstLine="640" w:firstLineChars="200"/>
        <w:textAlignment w:val="auto"/>
        <w:rPr>
          <w:rFonts w:hint="eastAsia"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三</w:t>
      </w:r>
      <w:r>
        <w:rPr>
          <w:rFonts w:hint="eastAsia" w:ascii="黑体" w:hAnsi="黑体" w:eastAsia="黑体" w:cs="微软雅黑"/>
          <w:color w:val="000000" w:themeColor="text1"/>
          <w:kern w:val="0"/>
          <w:sz w:val="32"/>
          <w:szCs w:val="32"/>
          <w14:textFill>
            <w14:solidFill>
              <w14:schemeClr w14:val="tx1"/>
            </w14:solidFill>
          </w14:textFill>
        </w:rPr>
        <w:t>、采购需求</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根据</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标准采购管理规定</w:t>
      </w:r>
      <w:r>
        <w:rPr>
          <w:rFonts w:hint="eastAsia" w:ascii="仿宋_GB2312" w:hAnsi="仿宋_GB2312" w:eastAsia="仿宋_GB2312" w:cs="仿宋_GB2312"/>
          <w:color w:val="000000" w:themeColor="text1"/>
          <w:kern w:val="0"/>
          <w:sz w:val="32"/>
          <w:szCs w:val="32"/>
          <w14:textFill>
            <w14:solidFill>
              <w14:schemeClr w14:val="tx1"/>
            </w14:solidFill>
          </w14:textFill>
        </w:rPr>
        <w:t>要求，原则上应包含以下内容：</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可</w:t>
      </w:r>
      <w:r>
        <w:rPr>
          <w:rFonts w:hint="eastAsia" w:ascii="仿宋_GB2312" w:hAnsi="仿宋_GB2312" w:eastAsia="仿宋_GB2312" w:cs="仿宋_GB2312"/>
          <w:color w:val="000000" w:themeColor="text1"/>
          <w:kern w:val="0"/>
          <w:sz w:val="32"/>
          <w:szCs w:val="32"/>
          <w14:textFill>
            <w14:solidFill>
              <w14:schemeClr w14:val="tx1"/>
            </w14:solidFill>
          </w14:textFill>
        </w:rPr>
        <w:t>提供电话、邮件、微信等联系方式，接受我方维护要求及问题处理。</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（二）在当前系统框架内进行的数据修正、Bug修复、微调及导入、导出等工作时不收取额外费用。</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（三）供应商负责租赁的云服务器的维护和管理，保证服务</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器运行安全、稳定、流畅。</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（三）供应商</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应提供数据库的管理员账号、密码，配合我公司审计任务的要求提供数据库的下载、备份、还原工作。</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仿宋_GB2312" w:hAnsi="仿宋_GB2312" w:eastAsia="仿宋_GB2312" w:cs="仿宋_GB2312"/>
          <w:strike/>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（四）在收到我方的维护要求后需24小时内响应，并展开维护工作。</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（五）合同期</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年，费用</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半</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年付，我公司因业务调整，可提前一个月告之供应商提前终止合同</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未产生服务的月份费用不再支付。</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（六）付款方式：</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合同签署完成后</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供应商</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应于2026年1月和7月</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出具增值税专用发票，甲方收到发票审核无误后30个工作日内完成支付。</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七</w:t>
      </w:r>
      <w:r>
        <w:rPr>
          <w:rFonts w:hint="eastAsia" w:ascii="仿宋_GB2312" w:hAnsi="仿宋_GB2312" w:eastAsia="仿宋_GB2312" w:cs="仿宋_GB2312"/>
          <w:color w:val="000000" w:themeColor="text1"/>
          <w:kern w:val="0"/>
          <w:sz w:val="32"/>
          <w:szCs w:val="32"/>
          <w14:textFill>
            <w14:solidFill>
              <w14:schemeClr w14:val="tx1"/>
            </w14:solidFill>
          </w14:textFill>
        </w:rPr>
        <w:t>）交付或实施的时间和地点：上海市浦东新区祝桥镇领航路100号。</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八）服务方式：远程服务。</w:t>
      </w:r>
    </w:p>
    <w:p>
      <w:pPr>
        <w:keepNext w:val="0"/>
        <w:keepLines w:val="0"/>
        <w:pageBreakBefore w:val="0"/>
        <w:widowControl w:val="0"/>
        <w:kinsoku/>
        <w:wordWrap/>
        <w:overflowPunct/>
        <w:topLinePunct w:val="0"/>
        <w:autoSpaceDE/>
        <w:autoSpaceDN/>
        <w:bidi w:val="0"/>
        <w:adjustRightInd/>
        <w:snapToGrid/>
        <w:spacing w:line="336" w:lineRule="auto"/>
        <w:jc w:val="right"/>
        <w:textAlignment w:val="auto"/>
        <w:rPr>
          <w:rFonts w:hint="eastAsia"/>
        </w:rPr>
      </w:pP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9416598"/>
    </w:sdtPr>
    <w:sdtEndPr>
      <w:rPr>
        <w:rFonts w:ascii="宋体" w:hAnsi="宋体" w:eastAsia="宋体"/>
        <w:sz w:val="28"/>
        <w:szCs w:val="28"/>
      </w:rPr>
    </w:sdtEndPr>
    <w:sdtContent>
      <w:p>
        <w:pPr>
          <w:pStyle w:val="11"/>
          <w:jc w:val="right"/>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p>
    <w:pPr>
      <w:pStyle w:val="1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3984556"/>
    </w:sdtPr>
    <w:sdtEndPr>
      <w:rPr>
        <w:rFonts w:ascii="宋体" w:hAnsi="宋体" w:eastAsia="宋体"/>
        <w:sz w:val="28"/>
        <w:szCs w:val="28"/>
      </w:rPr>
    </w:sdtEndPr>
    <w:sdtContent>
      <w:p>
        <w:pPr>
          <w:pStyle w:val="11"/>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sdtContent>
  </w:sdt>
  <w:p>
    <w:pPr>
      <w:pStyle w:val="11"/>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274"/>
    <w:rsid w:val="0004724A"/>
    <w:rsid w:val="000579BE"/>
    <w:rsid w:val="00093177"/>
    <w:rsid w:val="000937A9"/>
    <w:rsid w:val="001444C9"/>
    <w:rsid w:val="00165274"/>
    <w:rsid w:val="00196F9F"/>
    <w:rsid w:val="001A46FE"/>
    <w:rsid w:val="001E4CD6"/>
    <w:rsid w:val="00203AFA"/>
    <w:rsid w:val="00214946"/>
    <w:rsid w:val="00247143"/>
    <w:rsid w:val="00283AC2"/>
    <w:rsid w:val="002D2D29"/>
    <w:rsid w:val="003323DF"/>
    <w:rsid w:val="00361052"/>
    <w:rsid w:val="003871C1"/>
    <w:rsid w:val="00390812"/>
    <w:rsid w:val="003C3BDC"/>
    <w:rsid w:val="003D3788"/>
    <w:rsid w:val="005171BF"/>
    <w:rsid w:val="00587BAB"/>
    <w:rsid w:val="005E707C"/>
    <w:rsid w:val="00707336"/>
    <w:rsid w:val="00711547"/>
    <w:rsid w:val="00721E86"/>
    <w:rsid w:val="00735BC3"/>
    <w:rsid w:val="00756C8D"/>
    <w:rsid w:val="00783355"/>
    <w:rsid w:val="007E4069"/>
    <w:rsid w:val="008921A4"/>
    <w:rsid w:val="008F023A"/>
    <w:rsid w:val="00927EBB"/>
    <w:rsid w:val="009372A6"/>
    <w:rsid w:val="009546F2"/>
    <w:rsid w:val="00955E77"/>
    <w:rsid w:val="00A43317"/>
    <w:rsid w:val="00A62C8E"/>
    <w:rsid w:val="00A81FAF"/>
    <w:rsid w:val="00AC5BDB"/>
    <w:rsid w:val="00BA11E1"/>
    <w:rsid w:val="00BE6CC8"/>
    <w:rsid w:val="00BF1CDF"/>
    <w:rsid w:val="00C53750"/>
    <w:rsid w:val="00C6188C"/>
    <w:rsid w:val="00C77D53"/>
    <w:rsid w:val="00C9638F"/>
    <w:rsid w:val="00D74887"/>
    <w:rsid w:val="00D8734E"/>
    <w:rsid w:val="00DC6D3D"/>
    <w:rsid w:val="00EE7B2E"/>
    <w:rsid w:val="00F02197"/>
    <w:rsid w:val="00F44DD5"/>
    <w:rsid w:val="00F90218"/>
    <w:rsid w:val="00F92F07"/>
    <w:rsid w:val="00FC258F"/>
    <w:rsid w:val="11DE46FC"/>
    <w:rsid w:val="1DF2323E"/>
    <w:rsid w:val="233F40B1"/>
    <w:rsid w:val="2D33558D"/>
    <w:rsid w:val="3FD674F8"/>
    <w:rsid w:val="47704A93"/>
    <w:rsid w:val="53AD1C6B"/>
    <w:rsid w:val="54FD3C3E"/>
    <w:rsid w:val="639E0305"/>
    <w:rsid w:val="64B55010"/>
    <w:rsid w:val="72ED281A"/>
    <w:rsid w:val="748F1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14:ligatures w14:val="none"/>
    </w:rPr>
  </w:style>
  <w:style w:type="paragraph" w:styleId="2">
    <w:name w:val="heading 1"/>
    <w:basedOn w:val="1"/>
    <w:next w:val="1"/>
    <w:link w:val="17"/>
    <w:qFormat/>
    <w:uiPriority w:val="9"/>
    <w:pPr>
      <w:keepNext/>
      <w:keepLines/>
      <w:spacing w:before="480" w:after="80"/>
      <w:jc w:val="left"/>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18"/>
    <w:semiHidden/>
    <w:unhideWhenUsed/>
    <w:qFormat/>
    <w:uiPriority w:val="9"/>
    <w:pPr>
      <w:keepNext/>
      <w:keepLines/>
      <w:spacing w:before="160" w:after="80"/>
      <w:jc w:val="left"/>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19"/>
    <w:semiHidden/>
    <w:unhideWhenUsed/>
    <w:qFormat/>
    <w:uiPriority w:val="9"/>
    <w:pPr>
      <w:keepNext/>
      <w:keepLines/>
      <w:spacing w:before="160" w:after="80"/>
      <w:jc w:val="left"/>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0"/>
    <w:semiHidden/>
    <w:unhideWhenUsed/>
    <w:qFormat/>
    <w:uiPriority w:val="9"/>
    <w:pPr>
      <w:keepNext/>
      <w:keepLines/>
      <w:spacing w:before="80" w:after="40"/>
      <w:jc w:val="left"/>
      <w:outlineLvl w:val="3"/>
    </w:pPr>
    <w:rPr>
      <w:rFonts w:cstheme="majorBidi"/>
      <w:color w:val="104862" w:themeColor="accent1" w:themeShade="BF"/>
      <w:sz w:val="28"/>
      <w:szCs w:val="28"/>
      <w14:ligatures w14:val="standardContextual"/>
    </w:rPr>
  </w:style>
  <w:style w:type="paragraph" w:styleId="6">
    <w:name w:val="heading 5"/>
    <w:basedOn w:val="1"/>
    <w:next w:val="1"/>
    <w:link w:val="21"/>
    <w:semiHidden/>
    <w:unhideWhenUsed/>
    <w:qFormat/>
    <w:uiPriority w:val="9"/>
    <w:pPr>
      <w:keepNext/>
      <w:keepLines/>
      <w:spacing w:before="80" w:after="40"/>
      <w:jc w:val="left"/>
      <w:outlineLvl w:val="4"/>
    </w:pPr>
    <w:rPr>
      <w:rFonts w:cstheme="majorBidi"/>
      <w:color w:val="104862" w:themeColor="accent1" w:themeShade="BF"/>
      <w:sz w:val="24"/>
      <w:szCs w:val="24"/>
      <w14:ligatures w14:val="standardContextual"/>
    </w:rPr>
  </w:style>
  <w:style w:type="paragraph" w:styleId="7">
    <w:name w:val="heading 6"/>
    <w:basedOn w:val="1"/>
    <w:next w:val="1"/>
    <w:link w:val="22"/>
    <w:semiHidden/>
    <w:unhideWhenUsed/>
    <w:qFormat/>
    <w:uiPriority w:val="9"/>
    <w:pPr>
      <w:keepNext/>
      <w:keepLines/>
      <w:spacing w:before="40" w:after="0"/>
      <w:jc w:val="left"/>
      <w:outlineLvl w:val="5"/>
    </w:pPr>
    <w:rPr>
      <w:rFonts w:cstheme="majorBidi"/>
      <w:b/>
      <w:bCs/>
      <w:color w:val="104862" w:themeColor="accent1" w:themeShade="BF"/>
      <w:sz w:val="22"/>
      <w:szCs w:val="24"/>
      <w14:ligatures w14:val="standardContextual"/>
    </w:rPr>
  </w:style>
  <w:style w:type="paragraph" w:styleId="8">
    <w:name w:val="heading 7"/>
    <w:basedOn w:val="1"/>
    <w:next w:val="1"/>
    <w:link w:val="23"/>
    <w:semiHidden/>
    <w:unhideWhenUsed/>
    <w:qFormat/>
    <w:uiPriority w:val="9"/>
    <w:pPr>
      <w:keepNext/>
      <w:keepLines/>
      <w:spacing w:before="40" w:after="0"/>
      <w:jc w:val="left"/>
      <w:outlineLvl w:val="6"/>
    </w:pPr>
    <w:rPr>
      <w:rFonts w:cstheme="majorBidi"/>
      <w:b/>
      <w:bCs/>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9">
    <w:name w:val="heading 8"/>
    <w:basedOn w:val="1"/>
    <w:next w:val="1"/>
    <w:link w:val="24"/>
    <w:semiHidden/>
    <w:unhideWhenUsed/>
    <w:qFormat/>
    <w:uiPriority w:val="9"/>
    <w:pPr>
      <w:keepNext/>
      <w:keepLines/>
      <w:spacing w:after="0"/>
      <w:jc w:val="left"/>
      <w:outlineLvl w:val="7"/>
    </w:pPr>
    <w:rPr>
      <w:rFonts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10">
    <w:name w:val="heading 9"/>
    <w:basedOn w:val="1"/>
    <w:next w:val="1"/>
    <w:link w:val="25"/>
    <w:semiHidden/>
    <w:unhideWhenUsed/>
    <w:qFormat/>
    <w:uiPriority w:val="9"/>
    <w:pPr>
      <w:keepNext/>
      <w:keepLines/>
      <w:spacing w:after="0"/>
      <w:jc w:val="left"/>
      <w:outlineLvl w:val="8"/>
    </w:pPr>
    <w:rPr>
      <w:rFonts w:eastAsiaTheme="maj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jc w:val="left"/>
    </w:pPr>
    <w:rPr>
      <w:sz w:val="18"/>
      <w:szCs w:val="18"/>
      <w14:ligatures w14:val="standardContextual"/>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14:ligatures w14:val="standardContextual"/>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sz w:val="22"/>
      <w:szCs w:val="24"/>
      <w14:textFill>
        <w14:solidFill>
          <w14:schemeClr w14:val="tx1">
            <w14:lumMod w14:val="75000"/>
            <w14:lumOff w14:val="25000"/>
          </w14:schemeClr>
        </w14:solidFill>
      </w14:textFill>
      <w14:ligatures w14:val="standardContextua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jc w:val="left"/>
    </w:pPr>
    <w:rPr>
      <w:sz w:val="22"/>
      <w:szCs w:val="24"/>
      <w14:ligatures w14:val="standardContextual"/>
    </w:r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sz w:val="22"/>
      <w:szCs w:val="24"/>
      <w14:ligatures w14:val="standardContextual"/>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paragraph" w:customStyle="1" w:styleId="37">
    <w:name w:val="列表段落1"/>
    <w:basedOn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D5EFB0-98EA-4DB6-85F3-0767701300A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106</Words>
  <Characters>609</Characters>
  <Lines>5</Lines>
  <Paragraphs>1</Paragraphs>
  <TotalTime>5</TotalTime>
  <ScaleCrop>false</ScaleCrop>
  <LinksUpToDate>false</LinksUpToDate>
  <CharactersWithSpaces>714</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2024-09-13T05:59:00Z</dcterms:created>
  <dc:creator>朱彬</dc:creator>
  <cp:lastModifiedBy>Vicky</cp:lastModifiedBy>
  <cp:lastPrinted>2024-09-13T05:59:00Z</cp:lastPrinted>
  <dcterms:modified xsi:type="dcterms:W3CDTF">2025-10-17T08:09:10Z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76fac2-3147-4095-89f0-ec332fb3dd02_Enabled">
    <vt:lpwstr>true</vt:lpwstr>
  </property>
  <property fmtid="{D5CDD505-2E9C-101B-9397-08002B2CF9AE}" pid="3" name="MSIP_Label_4976fac2-3147-4095-89f0-ec332fb3dd02_SetDate">
    <vt:lpwstr>2024-09-05T01:45:21Z</vt:lpwstr>
  </property>
  <property fmtid="{D5CDD505-2E9C-101B-9397-08002B2CF9AE}" pid="4" name="MSIP_Label_4976fac2-3147-4095-89f0-ec332fb3dd02_Method">
    <vt:lpwstr>Standard</vt:lpwstr>
  </property>
  <property fmtid="{D5CDD505-2E9C-101B-9397-08002B2CF9AE}" pid="5" name="MSIP_Label_4976fac2-3147-4095-89f0-ec332fb3dd02_Name">
    <vt:lpwstr>4976fac2-3147-4095-89f0-ec332fb3dd02</vt:lpwstr>
  </property>
  <property fmtid="{D5CDD505-2E9C-101B-9397-08002B2CF9AE}" pid="6" name="MSIP_Label_4976fac2-3147-4095-89f0-ec332fb3dd02_SiteId">
    <vt:lpwstr>c0e017e8-740f-4b42-aae5-0b63598c7942</vt:lpwstr>
  </property>
  <property fmtid="{D5CDD505-2E9C-101B-9397-08002B2CF9AE}" pid="7" name="MSIP_Label_4976fac2-3147-4095-89f0-ec332fb3dd02_ActionId">
    <vt:lpwstr>5538e540-d728-4dd6-837b-45ebac8ffe93</vt:lpwstr>
  </property>
  <property fmtid="{D5CDD505-2E9C-101B-9397-08002B2CF9AE}" pid="8" name="MSIP_Label_4976fac2-3147-4095-89f0-ec332fb3dd02_ContentBits">
    <vt:lpwstr>0</vt:lpwstr>
  </property>
  <property fmtid="{D5CDD505-2E9C-101B-9397-08002B2CF9AE}" pid="9" name="KSOProductBuildVer">
    <vt:lpwstr>2052-11.8.2.8959</vt:lpwstr>
  </property>
</Properties>
</file>