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ict>
          <v:shape id="_x0000_s1026" o:spid="_x0000_s1026" o:spt="202" type="#_x0000_t202" style="position:absolute;left:0pt;margin-left:61.85pt;margin-top:194.35pt;height:72pt;width:279pt;z-index:251660288;mso-width-relative:page;mso-height-relative:page;" fillcolor="#FFFFFF" filled="f" stroked="f" coordsize="21600,21600">
            <v:path/>
            <v:fill on="f" color2="#FFFFFF" o:opacity2="65536f" focussize="0,0"/>
            <v:stroke on="f"/>
            <v:imagedata o:title=""/>
            <o:lock v:ext="edit" grouping="f" rotation="f" text="f" aspectratio="f"/>
            <v:textbox>
              <w:txbxContent>
                <w:p>
                  <w:pPr>
                    <w:ind w:left="0" w:leftChars="0" w:right="0" w:rightChars="0" w:firstLine="0" w:firstLineChars="0"/>
                    <w:jc w:val="center"/>
                    <w:rPr>
                      <w:rFonts w:hint="default" w:ascii="黑体" w:hAnsi="黑体" w:eastAsia="黑体"/>
                      <w:sz w:val="52"/>
                      <w:lang w:val="en-US" w:eastAsia="zh-CN"/>
                    </w:rPr>
                  </w:pPr>
                  <w:r>
                    <w:rPr>
                      <w:rFonts w:hint="eastAsia" w:ascii="黑体" w:hAnsi="黑体" w:eastAsia="黑体"/>
                      <w:sz w:val="52"/>
                      <w:u w:val="single"/>
                      <w:lang w:val="en-US" w:eastAsia="zh-CN"/>
                    </w:rPr>
                    <w:t>XXXX</w:t>
                  </w:r>
                  <w:r>
                    <w:rPr>
                      <w:rFonts w:hint="eastAsia" w:ascii="黑体" w:hAnsi="黑体" w:eastAsia="黑体"/>
                      <w:sz w:val="52"/>
                      <w:lang w:val="en-US" w:eastAsia="zh-CN"/>
                    </w:rPr>
                    <w:t>采购项目</w:t>
                  </w:r>
                </w:p>
              </w:txbxContent>
            </v:textbox>
          </v:shape>
        </w:pict>
      </w:r>
      <w:r>
        <w:pict>
          <v:shape id="_x0000_s1027" o:spid="_x0000_s1027" o:spt="202" type="#_x0000_t202" style="position:absolute;left:0pt;margin-left:24.7pt;margin-top:97.6pt;height:72pt;width:353.25pt;z-index:251659264;mso-width-relative:page;mso-height-relative:page;" fillcolor="#FFFFFF" filled="f" stroked="f" coordsize="21600,21600">
            <v:path/>
            <v:fill on="f" color2="#FFFFFF" o:opacity2="65536f" focussize="0,0"/>
            <v:stroke on="f"/>
            <v:imagedata o:title=""/>
            <o:lock v:ext="edit" grouping="f" rotation="f" text="f" aspectratio="f"/>
            <v:textbox>
              <w:txbxContent>
                <w:p>
                  <w:pPr>
                    <w:ind w:left="0" w:leftChars="0" w:right="0" w:rightChars="0" w:firstLine="0" w:firstLineChars="0"/>
                    <w:jc w:val="center"/>
                    <w:rPr>
                      <w:rFonts w:hint="default" w:eastAsia="黑体"/>
                      <w:sz w:val="20"/>
                      <w:szCs w:val="22"/>
                      <w:lang w:val="en-US" w:eastAsia="zh-CN"/>
                    </w:rPr>
                  </w:pPr>
                  <w:r>
                    <w:rPr>
                      <w:rFonts w:hint="eastAsia" w:eastAsia="黑体"/>
                      <w:b/>
                      <w:sz w:val="40"/>
                      <w:szCs w:val="22"/>
                      <w:lang w:val="en-US" w:eastAsia="zh-CN"/>
                    </w:rPr>
                    <w:t>西南航空食品有限公司项目报名资料</w:t>
                  </w:r>
                </w:p>
              </w:txbxContent>
            </v:textbox>
          </v:shape>
        </w:pict>
      </w:r>
      <w:r>
        <w:pict>
          <v:shape id="_x0000_s1028" o:spid="_x0000_s1028" o:spt="202" type="#_x0000_t202" style="position:absolute;left:0pt;margin-left:49.45pt;margin-top:344.05pt;height:271.3pt;width:321.7pt;z-index:251661312;mso-width-relative:page;mso-height-relative:page;" fillcolor="#FFFFFF" filled="f" stroked="f" coordsize="21600,21600">
            <v:path/>
            <v:fill on="f" color2="#FFFFFF" o:opacity2="65536f" focussize="0,0"/>
            <v:stroke on="f"/>
            <v:imagedata o:title=""/>
            <o:lock v:ext="edit" grouping="f" rotation="f" text="f" aspectratio="f"/>
            <v:textbox>
              <w:txbxContent>
                <w:p>
                  <w:pPr>
                    <w:spacing w:line="1000" w:lineRule="exact"/>
                    <w:ind w:left="0" w:leftChars="0" w:firstLine="419" w:firstLineChars="131"/>
                    <w:jc w:val="left"/>
                    <w:rPr>
                      <w:rFonts w:hint="default" w:eastAsia="宋体"/>
                      <w:sz w:val="32"/>
                      <w:u w:val="single"/>
                      <w:lang w:val="en-US" w:eastAsia="zh-CN"/>
                    </w:rPr>
                  </w:pPr>
                  <w:r>
                    <w:rPr>
                      <w:rFonts w:hint="eastAsia"/>
                      <w:sz w:val="32"/>
                      <w:lang w:val="en-US" w:eastAsia="zh-CN"/>
                    </w:rPr>
                    <w:t>供应商</w:t>
                  </w:r>
                  <w:r>
                    <w:rPr>
                      <w:rFonts w:hint="eastAsia"/>
                      <w:sz w:val="32"/>
                    </w:rPr>
                    <w:t>：</w:t>
                  </w:r>
                  <w:r>
                    <w:rPr>
                      <w:rFonts w:hint="eastAsia"/>
                      <w:sz w:val="32"/>
                      <w:u w:val="single"/>
                      <w:lang w:val="en-US" w:eastAsia="zh-CN"/>
                    </w:rPr>
                    <w:t xml:space="preserve">                 </w:t>
                  </w:r>
                </w:p>
                <w:p>
                  <w:pPr>
                    <w:spacing w:line="1000" w:lineRule="exact"/>
                    <w:ind w:left="0" w:leftChars="0" w:firstLine="419" w:firstLineChars="131"/>
                    <w:jc w:val="left"/>
                    <w:rPr>
                      <w:rFonts w:hint="default" w:eastAsia="宋体"/>
                      <w:sz w:val="32"/>
                      <w:u w:val="single"/>
                      <w:lang w:val="en-US" w:eastAsia="zh-CN"/>
                    </w:rPr>
                  </w:pPr>
                  <w:r>
                    <w:rPr>
                      <w:rFonts w:hint="eastAsia"/>
                      <w:sz w:val="32"/>
                      <w:lang w:val="en-US" w:eastAsia="zh-CN"/>
                    </w:rPr>
                    <w:t>联系人</w:t>
                  </w:r>
                  <w:r>
                    <w:rPr>
                      <w:rFonts w:hint="eastAsia"/>
                      <w:sz w:val="32"/>
                    </w:rPr>
                    <w:t>：</w:t>
                  </w:r>
                  <w:r>
                    <w:rPr>
                      <w:rFonts w:hint="eastAsia"/>
                      <w:sz w:val="32"/>
                      <w:u w:val="single"/>
                      <w:lang w:val="en-US" w:eastAsia="zh-CN"/>
                    </w:rPr>
                    <w:t xml:space="preserve">                 </w:t>
                  </w:r>
                </w:p>
                <w:p>
                  <w:pPr>
                    <w:spacing w:line="1000" w:lineRule="exact"/>
                    <w:ind w:left="0" w:leftChars="0" w:firstLine="419" w:firstLineChars="131"/>
                    <w:rPr>
                      <w:rFonts w:hint="default" w:eastAsia="宋体"/>
                      <w:u w:val="single" w:color="auto"/>
                      <w:lang w:val="en-US" w:eastAsia="zh-CN"/>
                    </w:rPr>
                  </w:pPr>
                  <w:r>
                    <w:rPr>
                      <w:rFonts w:hint="eastAsia"/>
                      <w:sz w:val="32"/>
                      <w:lang w:val="en-US" w:eastAsia="zh-CN"/>
                    </w:rPr>
                    <w:t>报名时间</w:t>
                  </w:r>
                  <w:r>
                    <w:rPr>
                      <w:rFonts w:hint="eastAsia"/>
                      <w:sz w:val="32"/>
                    </w:rPr>
                    <w:t>：</w:t>
                  </w:r>
                  <w:r>
                    <w:rPr>
                      <w:rFonts w:hint="eastAsia"/>
                      <w:sz w:val="32"/>
                      <w:u w:val="single"/>
                      <w:lang w:val="en-US" w:eastAsia="zh-CN"/>
                    </w:rPr>
                    <w:t xml:space="preserve">               </w:t>
                  </w:r>
                </w:p>
              </w:txbxContent>
            </v:textbox>
          </v:shape>
        </w:pic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仿宋_GB2312" w:hAnsi="宋体" w:eastAsia="仿宋_GB2312"/>
          <w:sz w:val="36"/>
          <w:szCs w:val="36"/>
          <w:u w:val="single"/>
          <w:lang w:val="en-US" w:eastAsia="zh-CN"/>
        </w:rPr>
        <w:sectPr>
          <w:pgSz w:w="11906" w:h="16838"/>
          <w:pgMar w:top="1440" w:right="1800" w:bottom="1440" w:left="1800" w:header="851" w:footer="992" w:gutter="0"/>
          <w:cols w:space="720" w:num="1"/>
          <w:docGrid w:type="lines" w:linePitch="312" w:charSpace="0"/>
        </w:sectPr>
      </w:pPr>
      <w:r>
        <w:commentReference w:id="0"/>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center"/>
        <w:textAlignment w:val="auto"/>
        <w:rPr>
          <w:rFonts w:hint="default" w:ascii="仿宋_GB2312" w:hAnsi="宋体" w:eastAsia="仿宋_GB2312"/>
          <w:sz w:val="36"/>
          <w:szCs w:val="36"/>
          <w:lang w:val="en-US" w:eastAsia="zh-CN"/>
        </w:rPr>
      </w:pPr>
      <w:r>
        <w:rPr>
          <w:rFonts w:hint="eastAsia" w:ascii="仿宋_GB2312" w:hAnsi="宋体" w:eastAsia="仿宋_GB2312"/>
          <w:sz w:val="36"/>
          <w:szCs w:val="36"/>
          <w:lang w:val="en-US" w:eastAsia="zh-CN"/>
        </w:rPr>
        <w:t>目录</w:t>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36"/>
          <w:szCs w:val="36"/>
          <w:lang w:val="en-US" w:eastAsia="zh-CN"/>
        </w:rPr>
        <w:fldChar w:fldCharType="begin"/>
      </w:r>
      <w:r>
        <w:rPr>
          <w:rFonts w:hint="eastAsia" w:ascii="仿宋_GB2312" w:hAnsi="宋体" w:eastAsia="仿宋_GB2312"/>
          <w:sz w:val="36"/>
          <w:szCs w:val="36"/>
          <w:lang w:val="en-US" w:eastAsia="zh-CN"/>
        </w:rPr>
        <w:instrText xml:space="preserve">TOC \o "1-1" \h \u </w:instrText>
      </w:r>
      <w:r>
        <w:rPr>
          <w:rFonts w:hint="eastAsia" w:ascii="仿宋_GB2312" w:hAnsi="宋体" w:eastAsia="仿宋_GB2312"/>
          <w:sz w:val="36"/>
          <w:szCs w:val="36"/>
          <w:lang w:val="en-US" w:eastAsia="zh-CN"/>
        </w:rPr>
        <w:fldChar w:fldCharType="separate"/>
      </w:r>
      <w:r>
        <w:rPr>
          <w:rFonts w:hint="eastAsia" w:ascii="仿宋_GB2312" w:hAnsi="宋体" w:eastAsia="仿宋_GB2312"/>
          <w:sz w:val="22"/>
          <w:szCs w:val="36"/>
          <w:lang w:val="en-US" w:eastAsia="zh-CN"/>
        </w:rPr>
        <w:fldChar w:fldCharType="begin"/>
      </w:r>
      <w:r>
        <w:rPr>
          <w:rFonts w:hint="eastAsia" w:ascii="仿宋_GB2312" w:hAnsi="宋体" w:eastAsia="仿宋_GB2312"/>
          <w:sz w:val="22"/>
          <w:szCs w:val="36"/>
          <w:lang w:val="en-US" w:eastAsia="zh-CN"/>
        </w:rPr>
        <w:instrText xml:space="preserve"> HYPERLINK \l _Toc28385 </w:instrText>
      </w:r>
      <w:r>
        <w:rPr>
          <w:rFonts w:hint="eastAsia" w:ascii="仿宋_GB2312" w:hAnsi="宋体" w:eastAsia="仿宋_GB2312"/>
          <w:sz w:val="22"/>
          <w:szCs w:val="36"/>
          <w:lang w:val="en-US" w:eastAsia="zh-CN"/>
        </w:rPr>
        <w:fldChar w:fldCharType="separate"/>
      </w:r>
      <w:r>
        <w:rPr>
          <w:rFonts w:hint="eastAsia" w:ascii="宋体" w:hAnsi="宋体" w:cs="宋体"/>
          <w:sz w:val="22"/>
          <w:szCs w:val="28"/>
          <w:lang w:eastAsia="zh-CN"/>
        </w:rPr>
        <w:t>1.</w:t>
      </w:r>
      <w:r>
        <w:rPr>
          <w:rFonts w:hint="eastAsia" w:ascii="宋体" w:hAnsi="宋体" w:cs="宋体"/>
          <w:sz w:val="22"/>
          <w:szCs w:val="28"/>
          <w:lang w:val="en-US" w:eastAsia="zh-CN"/>
        </w:rPr>
        <w:t>有效的</w:t>
      </w:r>
      <w:r>
        <w:rPr>
          <w:rFonts w:hint="eastAsia" w:ascii="宋体" w:hAnsi="宋体" w:cs="宋体"/>
          <w:sz w:val="22"/>
          <w:szCs w:val="28"/>
        </w:rPr>
        <w:t>营业执照副本</w:t>
      </w:r>
      <w:r>
        <w:rPr>
          <w:rFonts w:hint="eastAsia" w:ascii="宋体" w:hAnsi="宋体" w:cs="宋体"/>
          <w:sz w:val="22"/>
          <w:szCs w:val="28"/>
          <w:lang w:eastAsia="zh-CN"/>
        </w:rPr>
        <w:t>（</w:t>
      </w:r>
      <w:r>
        <w:rPr>
          <w:rFonts w:hint="eastAsia" w:ascii="宋体" w:hAnsi="宋体" w:cs="宋体"/>
          <w:sz w:val="22"/>
          <w:szCs w:val="28"/>
        </w:rPr>
        <w:t>复印件</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_Toc28385 \h </w:instrText>
      </w:r>
      <w:r>
        <w:rPr>
          <w:sz w:val="22"/>
          <w:szCs w:val="28"/>
        </w:rPr>
        <w:fldChar w:fldCharType="separate"/>
      </w:r>
      <w:r>
        <w:rPr>
          <w:sz w:val="22"/>
          <w:szCs w:val="28"/>
        </w:rPr>
        <w:t>2</w:t>
      </w:r>
      <w:r>
        <w:rPr>
          <w:sz w:val="22"/>
          <w:szCs w:val="28"/>
        </w:rPr>
        <w:fldChar w:fldCharType="end"/>
      </w:r>
      <w:r>
        <w:rPr>
          <w:rFonts w:hint="eastAsia" w:ascii="仿宋_GB2312" w:hAnsi="宋体" w:eastAsia="仿宋_GB2312"/>
          <w:sz w:val="22"/>
          <w:szCs w:val="36"/>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36"/>
          <w:lang w:val="en-US" w:eastAsia="zh-CN"/>
        </w:rPr>
        <w:fldChar w:fldCharType="begin"/>
      </w:r>
      <w:r>
        <w:rPr>
          <w:rFonts w:hint="eastAsia" w:ascii="仿宋_GB2312" w:hAnsi="宋体" w:eastAsia="仿宋_GB2312"/>
          <w:sz w:val="22"/>
          <w:szCs w:val="36"/>
          <w:lang w:val="en-US" w:eastAsia="zh-CN"/>
        </w:rPr>
        <w:instrText xml:space="preserve"> HYPERLINK \l _Toc20471 </w:instrText>
      </w:r>
      <w:r>
        <w:rPr>
          <w:rFonts w:hint="eastAsia" w:ascii="仿宋_GB2312" w:hAnsi="宋体" w:eastAsia="仿宋_GB2312"/>
          <w:sz w:val="22"/>
          <w:szCs w:val="36"/>
          <w:lang w:val="en-US" w:eastAsia="zh-CN"/>
        </w:rPr>
        <w:fldChar w:fldCharType="separate"/>
      </w:r>
      <w:r>
        <w:rPr>
          <w:rFonts w:hint="eastAsia" w:ascii="宋体" w:hAnsi="宋体" w:cs="宋体"/>
          <w:sz w:val="22"/>
          <w:szCs w:val="28"/>
          <w:lang w:eastAsia="zh-CN"/>
        </w:rPr>
        <w:t>2.</w:t>
      </w:r>
      <w:r>
        <w:rPr>
          <w:rFonts w:hint="eastAsia" w:ascii="宋体" w:hAnsi="宋体" w:cs="宋体"/>
          <w:sz w:val="22"/>
          <w:szCs w:val="28"/>
          <w:lang w:val="en-US" w:eastAsia="zh-CN"/>
        </w:rPr>
        <w:t>1</w:t>
      </w:r>
      <w:r>
        <w:rPr>
          <w:rFonts w:hint="eastAsia" w:ascii="宋体" w:hAnsi="宋体" w:cs="宋体"/>
          <w:sz w:val="22"/>
          <w:szCs w:val="28"/>
        </w:rPr>
        <w:t>未被信用中国（http://www.creditchina.gov.cn）列入失信被执行人名单</w:t>
      </w:r>
      <w:r>
        <w:rPr>
          <w:rFonts w:hint="eastAsia" w:ascii="宋体" w:hAnsi="宋体" w:cs="宋体"/>
          <w:sz w:val="22"/>
          <w:szCs w:val="28"/>
          <w:lang w:eastAsia="zh-CN"/>
        </w:rPr>
        <w:t>、</w:t>
      </w:r>
      <w:r>
        <w:rPr>
          <w:rFonts w:hint="eastAsia" w:ascii="宋体" w:hAnsi="宋体" w:cs="宋体"/>
          <w:sz w:val="22"/>
          <w:szCs w:val="28"/>
        </w:rPr>
        <w:t>重大税收违法案件当事人名单；未被中国政府采购网（http://www.ccgp.gov.cn）列入政府采购严重违法失信企业名单</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_Toc20471 \h </w:instrText>
      </w:r>
      <w:r>
        <w:rPr>
          <w:sz w:val="22"/>
          <w:szCs w:val="28"/>
        </w:rPr>
        <w:fldChar w:fldCharType="separate"/>
      </w:r>
      <w:r>
        <w:rPr>
          <w:sz w:val="22"/>
          <w:szCs w:val="28"/>
        </w:rPr>
        <w:t>3</w:t>
      </w:r>
      <w:r>
        <w:rPr>
          <w:sz w:val="22"/>
          <w:szCs w:val="28"/>
        </w:rPr>
        <w:fldChar w:fldCharType="end"/>
      </w:r>
      <w:r>
        <w:rPr>
          <w:rFonts w:hint="eastAsia" w:ascii="仿宋_GB2312" w:hAnsi="宋体" w:eastAsia="仿宋_GB2312"/>
          <w:sz w:val="22"/>
          <w:szCs w:val="36"/>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36"/>
          <w:lang w:val="en-US" w:eastAsia="zh-CN"/>
        </w:rPr>
        <w:fldChar w:fldCharType="begin"/>
      </w:r>
      <w:r>
        <w:rPr>
          <w:rFonts w:hint="eastAsia" w:ascii="仿宋_GB2312" w:hAnsi="宋体" w:eastAsia="仿宋_GB2312"/>
          <w:sz w:val="22"/>
          <w:szCs w:val="36"/>
          <w:lang w:val="en-US" w:eastAsia="zh-CN"/>
        </w:rPr>
        <w:instrText xml:space="preserve"> HYPERLINK \l _Toc15983 </w:instrText>
      </w:r>
      <w:r>
        <w:rPr>
          <w:rFonts w:hint="eastAsia" w:ascii="仿宋_GB2312" w:hAnsi="宋体" w:eastAsia="仿宋_GB2312"/>
          <w:sz w:val="22"/>
          <w:szCs w:val="36"/>
          <w:lang w:val="en-US" w:eastAsia="zh-CN"/>
        </w:rPr>
        <w:fldChar w:fldCharType="separate"/>
      </w:r>
      <w:r>
        <w:rPr>
          <w:rFonts w:hint="eastAsia" w:ascii="宋体" w:hAnsi="宋体" w:cs="宋体"/>
          <w:sz w:val="22"/>
          <w:szCs w:val="28"/>
          <w:lang w:val="en-US" w:eastAsia="zh-CN"/>
        </w:rPr>
        <w:t>2.2</w:t>
      </w:r>
      <w:r>
        <w:rPr>
          <w:rFonts w:hint="eastAsia" w:ascii="宋体" w:hAnsi="宋体" w:cs="宋体"/>
          <w:sz w:val="22"/>
          <w:szCs w:val="28"/>
        </w:rPr>
        <w:t>近期完整的企业信用信息公示报告</w:t>
      </w:r>
      <w:r>
        <w:rPr>
          <w:rFonts w:hint="eastAsia" w:ascii="宋体" w:hAnsi="宋体" w:cs="宋体"/>
          <w:sz w:val="22"/>
          <w:szCs w:val="28"/>
          <w:lang w:eastAsia="zh-CN"/>
        </w:rPr>
        <w:t>（</w:t>
      </w:r>
      <w:r>
        <w:rPr>
          <w:rFonts w:hint="eastAsia" w:ascii="宋体" w:hAnsi="宋体" w:cs="宋体"/>
          <w:sz w:val="22"/>
          <w:szCs w:val="28"/>
        </w:rPr>
        <w:t>http://www.gsxt.gov.cn/index.html</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_Toc15983 \h </w:instrText>
      </w:r>
      <w:r>
        <w:rPr>
          <w:sz w:val="22"/>
          <w:szCs w:val="28"/>
        </w:rPr>
        <w:fldChar w:fldCharType="separate"/>
      </w:r>
      <w:r>
        <w:rPr>
          <w:sz w:val="22"/>
          <w:szCs w:val="28"/>
        </w:rPr>
        <w:t>4</w:t>
      </w:r>
      <w:r>
        <w:rPr>
          <w:sz w:val="22"/>
          <w:szCs w:val="28"/>
        </w:rPr>
        <w:fldChar w:fldCharType="end"/>
      </w:r>
      <w:r>
        <w:rPr>
          <w:rFonts w:hint="eastAsia" w:ascii="仿宋_GB2312" w:hAnsi="宋体" w:eastAsia="仿宋_GB2312"/>
          <w:sz w:val="22"/>
          <w:szCs w:val="36"/>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36"/>
          <w:lang w:val="en-US" w:eastAsia="zh-CN"/>
        </w:rPr>
        <w:fldChar w:fldCharType="begin"/>
      </w:r>
      <w:r>
        <w:rPr>
          <w:rFonts w:hint="eastAsia" w:ascii="仿宋_GB2312" w:hAnsi="宋体" w:eastAsia="仿宋_GB2312"/>
          <w:sz w:val="22"/>
          <w:szCs w:val="36"/>
          <w:lang w:val="en-US" w:eastAsia="zh-CN"/>
        </w:rPr>
        <w:instrText xml:space="preserve"> HYPERLINK \l _Toc5002 </w:instrText>
      </w:r>
      <w:r>
        <w:rPr>
          <w:rFonts w:hint="eastAsia" w:ascii="仿宋_GB2312" w:hAnsi="宋体" w:eastAsia="仿宋_GB2312"/>
          <w:sz w:val="22"/>
          <w:szCs w:val="36"/>
          <w:lang w:val="en-US" w:eastAsia="zh-CN"/>
        </w:rPr>
        <w:fldChar w:fldCharType="separate"/>
      </w:r>
      <w:r>
        <w:rPr>
          <w:rFonts w:hint="eastAsia" w:ascii="宋体" w:hAnsi="宋体" w:cs="宋体"/>
          <w:sz w:val="22"/>
          <w:szCs w:val="28"/>
          <w:lang w:val="en-US" w:eastAsia="zh-CN"/>
        </w:rPr>
        <w:t>3.</w:t>
      </w:r>
      <w:r>
        <w:rPr>
          <w:rFonts w:hint="eastAsia" w:ascii="宋体" w:hAnsi="宋体" w:cs="宋体"/>
          <w:sz w:val="22"/>
          <w:szCs w:val="28"/>
        </w:rPr>
        <w:t>参加本次采购活动前三年内，在经营活动中没有重大违法记录，并遵守其他相关的法律和法规</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_Toc5002 \h </w:instrText>
      </w:r>
      <w:r>
        <w:rPr>
          <w:sz w:val="22"/>
          <w:szCs w:val="28"/>
        </w:rPr>
        <w:fldChar w:fldCharType="separate"/>
      </w:r>
      <w:r>
        <w:rPr>
          <w:sz w:val="22"/>
          <w:szCs w:val="28"/>
        </w:rPr>
        <w:t>5</w:t>
      </w:r>
      <w:r>
        <w:rPr>
          <w:sz w:val="22"/>
          <w:szCs w:val="28"/>
        </w:rPr>
        <w:fldChar w:fldCharType="end"/>
      </w:r>
      <w:r>
        <w:rPr>
          <w:rFonts w:hint="eastAsia" w:ascii="仿宋_GB2312" w:hAnsi="宋体" w:eastAsia="仿宋_GB2312"/>
          <w:sz w:val="22"/>
          <w:szCs w:val="36"/>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36"/>
          <w:lang w:val="en-US" w:eastAsia="zh-CN"/>
        </w:rPr>
        <w:fldChar w:fldCharType="begin"/>
      </w:r>
      <w:r>
        <w:rPr>
          <w:rFonts w:hint="eastAsia" w:ascii="仿宋_GB2312" w:hAnsi="宋体" w:eastAsia="仿宋_GB2312"/>
          <w:sz w:val="22"/>
          <w:szCs w:val="36"/>
          <w:lang w:val="en-US" w:eastAsia="zh-CN"/>
        </w:rPr>
        <w:instrText xml:space="preserve"> HYPERLINK \l _Toc29088 </w:instrText>
      </w:r>
      <w:r>
        <w:rPr>
          <w:rFonts w:hint="eastAsia" w:ascii="仿宋_GB2312" w:hAnsi="宋体" w:eastAsia="仿宋_GB2312"/>
          <w:sz w:val="22"/>
          <w:szCs w:val="36"/>
          <w:lang w:val="en-US" w:eastAsia="zh-CN"/>
        </w:rPr>
        <w:fldChar w:fldCharType="separate"/>
      </w:r>
      <w:r>
        <w:rPr>
          <w:rFonts w:hint="eastAsia" w:ascii="宋体" w:hAnsi="宋体" w:cs="宋体"/>
          <w:sz w:val="22"/>
          <w:szCs w:val="28"/>
        </w:rPr>
        <w:t>4.专业技术及行业资质证明材料</w:t>
      </w:r>
      <w:r>
        <w:rPr>
          <w:rFonts w:hint="eastAsia" w:ascii="宋体" w:hAnsi="宋体" w:cs="宋体"/>
          <w:sz w:val="22"/>
          <w:szCs w:val="28"/>
          <w:lang w:eastAsia="zh-CN"/>
        </w:rPr>
        <w:t>（</w:t>
      </w:r>
      <w:r>
        <w:rPr>
          <w:rFonts w:hint="eastAsia" w:ascii="宋体" w:hAnsi="宋体" w:cs="宋体"/>
          <w:sz w:val="22"/>
          <w:szCs w:val="28"/>
          <w:lang w:val="en-US" w:eastAsia="zh-CN"/>
        </w:rPr>
        <w:t>如有</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_Toc29088 \h </w:instrText>
      </w:r>
      <w:r>
        <w:rPr>
          <w:sz w:val="22"/>
          <w:szCs w:val="28"/>
        </w:rPr>
        <w:fldChar w:fldCharType="separate"/>
      </w:r>
      <w:r>
        <w:rPr>
          <w:sz w:val="22"/>
          <w:szCs w:val="28"/>
        </w:rPr>
        <w:t>6</w:t>
      </w:r>
      <w:r>
        <w:rPr>
          <w:sz w:val="22"/>
          <w:szCs w:val="28"/>
        </w:rPr>
        <w:fldChar w:fldCharType="end"/>
      </w:r>
      <w:r>
        <w:rPr>
          <w:rFonts w:hint="eastAsia" w:ascii="仿宋_GB2312" w:hAnsi="宋体" w:eastAsia="仿宋_GB2312"/>
          <w:sz w:val="22"/>
          <w:szCs w:val="36"/>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36"/>
          <w:lang w:val="en-US" w:eastAsia="zh-CN"/>
        </w:rPr>
        <w:fldChar w:fldCharType="begin"/>
      </w:r>
      <w:r>
        <w:rPr>
          <w:rFonts w:hint="eastAsia" w:ascii="仿宋_GB2312" w:hAnsi="宋体" w:eastAsia="仿宋_GB2312"/>
          <w:sz w:val="22"/>
          <w:szCs w:val="36"/>
          <w:lang w:val="en-US" w:eastAsia="zh-CN"/>
        </w:rPr>
        <w:instrText xml:space="preserve"> HYPERLINK \l _Toc16986 </w:instrText>
      </w:r>
      <w:r>
        <w:rPr>
          <w:rFonts w:hint="eastAsia" w:ascii="仿宋_GB2312" w:hAnsi="宋体" w:eastAsia="仿宋_GB2312"/>
          <w:sz w:val="22"/>
          <w:szCs w:val="36"/>
          <w:lang w:val="en-US" w:eastAsia="zh-CN"/>
        </w:rPr>
        <w:fldChar w:fldCharType="separate"/>
      </w:r>
      <w:r>
        <w:rPr>
          <w:rFonts w:hint="eastAsia" w:ascii="宋体" w:hAnsi="宋体" w:cs="宋体"/>
          <w:sz w:val="22"/>
          <w:szCs w:val="28"/>
          <w:lang w:eastAsia="zh-CN"/>
        </w:rPr>
        <w:t>5.</w:t>
      </w:r>
      <w:r>
        <w:rPr>
          <w:rFonts w:hint="eastAsia" w:ascii="宋体" w:hAnsi="宋体" w:cs="宋体"/>
          <w:sz w:val="22"/>
          <w:szCs w:val="28"/>
        </w:rPr>
        <w:t>公司非国航黑名单供应商及中航集团《禁止交易企业名单（2024年）》供应商，同意以竞争方式参与本项目，并最终通过国航供应商资格准入审核（提供承诺函）</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_Toc16986 \h </w:instrText>
      </w:r>
      <w:r>
        <w:rPr>
          <w:sz w:val="22"/>
          <w:szCs w:val="28"/>
        </w:rPr>
        <w:fldChar w:fldCharType="separate"/>
      </w:r>
      <w:r>
        <w:rPr>
          <w:sz w:val="22"/>
          <w:szCs w:val="28"/>
        </w:rPr>
        <w:t>7</w:t>
      </w:r>
      <w:r>
        <w:rPr>
          <w:sz w:val="22"/>
          <w:szCs w:val="28"/>
        </w:rPr>
        <w:fldChar w:fldCharType="end"/>
      </w:r>
      <w:r>
        <w:rPr>
          <w:rFonts w:hint="eastAsia" w:ascii="仿宋_GB2312" w:hAnsi="宋体" w:eastAsia="仿宋_GB2312"/>
          <w:sz w:val="22"/>
          <w:szCs w:val="36"/>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36"/>
          <w:lang w:val="en-US" w:eastAsia="zh-CN"/>
        </w:rPr>
        <w:fldChar w:fldCharType="begin"/>
      </w:r>
      <w:r>
        <w:rPr>
          <w:rFonts w:hint="eastAsia" w:ascii="仿宋_GB2312" w:hAnsi="宋体" w:eastAsia="仿宋_GB2312"/>
          <w:sz w:val="22"/>
          <w:szCs w:val="36"/>
          <w:lang w:val="en-US" w:eastAsia="zh-CN"/>
        </w:rPr>
        <w:instrText xml:space="preserve"> HYPERLINK \l _Toc17834 </w:instrText>
      </w:r>
      <w:r>
        <w:rPr>
          <w:rFonts w:hint="eastAsia" w:ascii="仿宋_GB2312" w:hAnsi="宋体" w:eastAsia="仿宋_GB2312"/>
          <w:sz w:val="22"/>
          <w:szCs w:val="36"/>
          <w:lang w:val="en-US" w:eastAsia="zh-CN"/>
        </w:rPr>
        <w:fldChar w:fldCharType="separate"/>
      </w:r>
      <w:r>
        <w:rPr>
          <w:rFonts w:hint="eastAsia" w:ascii="宋体" w:hAnsi="宋体" w:cs="宋体"/>
          <w:sz w:val="22"/>
          <w:szCs w:val="28"/>
        </w:rPr>
        <w:t>6.提供</w:t>
      </w:r>
      <w:r>
        <w:rPr>
          <w:rFonts w:hint="eastAsia" w:ascii="宋体" w:hAnsi="宋体" w:cs="宋体"/>
          <w:sz w:val="22"/>
          <w:szCs w:val="28"/>
          <w:lang w:eastAsia="zh-CN"/>
        </w:rPr>
        <w:t>《</w:t>
      </w:r>
      <w:r>
        <w:rPr>
          <w:rFonts w:hint="eastAsia" w:ascii="宋体" w:hAnsi="宋体" w:cs="宋体"/>
          <w:sz w:val="22"/>
          <w:szCs w:val="28"/>
        </w:rPr>
        <w:t>供应商信息登记表</w:t>
      </w:r>
      <w:r>
        <w:rPr>
          <w:rFonts w:hint="eastAsia" w:ascii="宋体" w:hAnsi="宋体" w:cs="宋体"/>
          <w:sz w:val="22"/>
          <w:szCs w:val="28"/>
          <w:lang w:eastAsia="zh-CN"/>
        </w:rPr>
        <w:t>》</w:t>
      </w:r>
      <w:r>
        <w:rPr>
          <w:rFonts w:hint="eastAsia" w:ascii="宋体" w:hAnsi="宋体" w:cs="宋体"/>
          <w:sz w:val="22"/>
          <w:szCs w:val="28"/>
        </w:rPr>
        <w:t>（公司不涉及的地方填“无”</w:t>
      </w:r>
      <w:r>
        <w:rPr>
          <w:rFonts w:hint="eastAsia" w:ascii="宋体" w:hAnsi="宋体" w:cs="宋体"/>
          <w:sz w:val="22"/>
          <w:szCs w:val="28"/>
          <w:lang w:eastAsia="zh-CN"/>
        </w:rPr>
        <w:t>，</w:t>
      </w:r>
      <w:r>
        <w:rPr>
          <w:rFonts w:hint="eastAsia" w:ascii="宋体" w:hAnsi="宋体" w:cs="宋体"/>
          <w:sz w:val="22"/>
          <w:szCs w:val="28"/>
        </w:rPr>
        <w:t>不能留白，该签字的地方一定要手写签字）、《供应商反商业贿赂承诺书》及《供应商社会准则符合性自审问卷》</w:t>
      </w:r>
      <w:r>
        <w:rPr>
          <w:sz w:val="22"/>
          <w:szCs w:val="28"/>
        </w:rPr>
        <w:tab/>
      </w:r>
      <w:r>
        <w:rPr>
          <w:sz w:val="22"/>
          <w:szCs w:val="28"/>
        </w:rPr>
        <w:fldChar w:fldCharType="begin"/>
      </w:r>
      <w:r>
        <w:rPr>
          <w:sz w:val="22"/>
          <w:szCs w:val="28"/>
        </w:rPr>
        <w:instrText xml:space="preserve"> PAGEREF _Toc17834 \h </w:instrText>
      </w:r>
      <w:r>
        <w:rPr>
          <w:sz w:val="22"/>
          <w:szCs w:val="28"/>
        </w:rPr>
        <w:fldChar w:fldCharType="separate"/>
      </w:r>
      <w:r>
        <w:rPr>
          <w:sz w:val="22"/>
          <w:szCs w:val="28"/>
        </w:rPr>
        <w:t>8</w:t>
      </w:r>
      <w:r>
        <w:rPr>
          <w:sz w:val="22"/>
          <w:szCs w:val="28"/>
        </w:rPr>
        <w:fldChar w:fldCharType="end"/>
      </w:r>
      <w:r>
        <w:rPr>
          <w:rFonts w:hint="eastAsia" w:ascii="仿宋_GB2312" w:hAnsi="宋体" w:eastAsia="仿宋_GB2312"/>
          <w:sz w:val="22"/>
          <w:szCs w:val="36"/>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36"/>
          <w:lang w:val="en-US" w:eastAsia="zh-CN"/>
        </w:rPr>
        <w:fldChar w:fldCharType="begin"/>
      </w:r>
      <w:r>
        <w:rPr>
          <w:rFonts w:hint="eastAsia" w:ascii="仿宋_GB2312" w:hAnsi="宋体" w:eastAsia="仿宋_GB2312"/>
          <w:sz w:val="22"/>
          <w:szCs w:val="36"/>
          <w:lang w:val="en-US" w:eastAsia="zh-CN"/>
        </w:rPr>
        <w:instrText xml:space="preserve"> HYPERLINK \l _Toc30701 </w:instrText>
      </w:r>
      <w:r>
        <w:rPr>
          <w:rFonts w:hint="eastAsia" w:ascii="仿宋_GB2312" w:hAnsi="宋体" w:eastAsia="仿宋_GB2312"/>
          <w:sz w:val="22"/>
          <w:szCs w:val="36"/>
          <w:lang w:val="en-US" w:eastAsia="zh-CN"/>
        </w:rPr>
        <w:fldChar w:fldCharType="separate"/>
      </w:r>
      <w:r>
        <w:rPr>
          <w:rFonts w:hint="eastAsia" w:ascii="宋体" w:hAnsi="宋体" w:cs="宋体"/>
          <w:sz w:val="22"/>
          <w:szCs w:val="28"/>
        </w:rPr>
        <w:t>7.法定代表人授权书原件；法定代表人和授权代表的身份证复印件；</w:t>
      </w:r>
      <w:r>
        <w:rPr>
          <w:sz w:val="22"/>
          <w:szCs w:val="28"/>
        </w:rPr>
        <w:tab/>
      </w:r>
      <w:r>
        <w:rPr>
          <w:sz w:val="22"/>
          <w:szCs w:val="28"/>
        </w:rPr>
        <w:fldChar w:fldCharType="begin"/>
      </w:r>
      <w:r>
        <w:rPr>
          <w:sz w:val="22"/>
          <w:szCs w:val="28"/>
        </w:rPr>
        <w:instrText xml:space="preserve"> PAGEREF _Toc30701 \h </w:instrText>
      </w:r>
      <w:r>
        <w:rPr>
          <w:sz w:val="22"/>
          <w:szCs w:val="28"/>
        </w:rPr>
        <w:fldChar w:fldCharType="separate"/>
      </w:r>
      <w:r>
        <w:rPr>
          <w:sz w:val="22"/>
          <w:szCs w:val="28"/>
        </w:rPr>
        <w:t>14</w:t>
      </w:r>
      <w:r>
        <w:rPr>
          <w:sz w:val="22"/>
          <w:szCs w:val="28"/>
        </w:rPr>
        <w:fldChar w:fldCharType="end"/>
      </w:r>
      <w:r>
        <w:rPr>
          <w:rFonts w:hint="eastAsia" w:ascii="仿宋_GB2312" w:hAnsi="宋体" w:eastAsia="仿宋_GB2312"/>
          <w:sz w:val="22"/>
          <w:szCs w:val="36"/>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36"/>
          <w:lang w:val="en-US" w:eastAsia="zh-CN"/>
        </w:rPr>
        <w:fldChar w:fldCharType="begin"/>
      </w:r>
      <w:r>
        <w:rPr>
          <w:rFonts w:hint="eastAsia" w:ascii="仿宋_GB2312" w:hAnsi="宋体" w:eastAsia="仿宋_GB2312"/>
          <w:sz w:val="22"/>
          <w:szCs w:val="36"/>
          <w:lang w:val="en-US" w:eastAsia="zh-CN"/>
        </w:rPr>
        <w:instrText xml:space="preserve"> HYPERLINK \l _Toc5759 </w:instrText>
      </w:r>
      <w:r>
        <w:rPr>
          <w:rFonts w:hint="eastAsia" w:ascii="仿宋_GB2312" w:hAnsi="宋体" w:eastAsia="仿宋_GB2312"/>
          <w:sz w:val="22"/>
          <w:szCs w:val="36"/>
          <w:lang w:val="en-US" w:eastAsia="zh-CN"/>
        </w:rPr>
        <w:fldChar w:fldCharType="separate"/>
      </w:r>
      <w:r>
        <w:rPr>
          <w:rFonts w:hint="eastAsia" w:ascii="宋体" w:hAnsi="宋体" w:cs="宋体"/>
          <w:sz w:val="22"/>
          <w:szCs w:val="28"/>
        </w:rPr>
        <w:t>8.经审计的2024年度财务</w:t>
      </w:r>
      <w:r>
        <w:rPr>
          <w:rFonts w:hint="eastAsia" w:ascii="宋体" w:hAnsi="宋体" w:cs="宋体"/>
          <w:sz w:val="22"/>
          <w:szCs w:val="28"/>
          <w:lang w:val="en-US" w:eastAsia="zh-CN"/>
        </w:rPr>
        <w:t>审计</w:t>
      </w:r>
      <w:r>
        <w:rPr>
          <w:rFonts w:hint="eastAsia" w:ascii="宋体" w:hAnsi="宋体" w:cs="宋体"/>
          <w:sz w:val="22"/>
          <w:szCs w:val="28"/>
        </w:rPr>
        <w:t>报告或企业近三年的财务报表</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_Toc5759 \h </w:instrText>
      </w:r>
      <w:r>
        <w:rPr>
          <w:sz w:val="22"/>
          <w:szCs w:val="28"/>
        </w:rPr>
        <w:fldChar w:fldCharType="separate"/>
      </w:r>
      <w:r>
        <w:rPr>
          <w:sz w:val="22"/>
          <w:szCs w:val="28"/>
        </w:rPr>
        <w:t>15</w:t>
      </w:r>
      <w:r>
        <w:rPr>
          <w:sz w:val="22"/>
          <w:szCs w:val="28"/>
        </w:rPr>
        <w:fldChar w:fldCharType="end"/>
      </w:r>
      <w:r>
        <w:rPr>
          <w:rFonts w:hint="eastAsia" w:ascii="仿宋_GB2312" w:hAnsi="宋体" w:eastAsia="仿宋_GB2312"/>
          <w:sz w:val="22"/>
          <w:szCs w:val="36"/>
          <w:lang w:val="en-US" w:eastAsia="zh-CN"/>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2"/>
          <w:szCs w:val="28"/>
        </w:rPr>
      </w:pPr>
      <w:r>
        <w:rPr>
          <w:rFonts w:hint="eastAsia" w:ascii="仿宋_GB2312" w:hAnsi="宋体" w:eastAsia="仿宋_GB2312"/>
          <w:sz w:val="22"/>
          <w:szCs w:val="36"/>
          <w:lang w:val="en-US" w:eastAsia="zh-CN"/>
        </w:rPr>
        <w:fldChar w:fldCharType="begin"/>
      </w:r>
      <w:r>
        <w:rPr>
          <w:rFonts w:hint="eastAsia" w:ascii="仿宋_GB2312" w:hAnsi="宋体" w:eastAsia="仿宋_GB2312"/>
          <w:sz w:val="22"/>
          <w:szCs w:val="36"/>
          <w:lang w:val="en-US" w:eastAsia="zh-CN"/>
        </w:rPr>
        <w:instrText xml:space="preserve"> HYPERLINK \l _Toc7402 </w:instrText>
      </w:r>
      <w:r>
        <w:rPr>
          <w:rFonts w:hint="eastAsia" w:ascii="仿宋_GB2312" w:hAnsi="宋体" w:eastAsia="仿宋_GB2312"/>
          <w:sz w:val="22"/>
          <w:szCs w:val="36"/>
          <w:lang w:val="en-US" w:eastAsia="zh-CN"/>
        </w:rPr>
        <w:fldChar w:fldCharType="separate"/>
      </w:r>
      <w:r>
        <w:rPr>
          <w:rFonts w:hint="eastAsia" w:ascii="宋体" w:hAnsi="宋体" w:cs="宋体"/>
          <w:sz w:val="22"/>
          <w:szCs w:val="28"/>
          <w:lang w:val="en-US" w:eastAsia="zh-CN"/>
        </w:rPr>
        <w:t>9.</w:t>
      </w:r>
      <w:r>
        <w:rPr>
          <w:rFonts w:hint="eastAsia" w:ascii="宋体" w:hAnsi="宋体" w:cs="宋体"/>
          <w:sz w:val="22"/>
          <w:szCs w:val="28"/>
        </w:rPr>
        <w:t>近期连续三个月以上的企业社会保险人员缴费证明及企业税收完税证明</w:t>
      </w:r>
      <w:r>
        <w:rPr>
          <w:rFonts w:hint="eastAsia" w:ascii="宋体" w:hAnsi="宋体" w:cs="宋体"/>
          <w:sz w:val="22"/>
          <w:szCs w:val="28"/>
          <w:lang w:eastAsia="zh-CN"/>
        </w:rPr>
        <w:t>；</w:t>
      </w:r>
      <w:r>
        <w:rPr>
          <w:sz w:val="22"/>
          <w:szCs w:val="28"/>
        </w:rPr>
        <w:tab/>
      </w:r>
      <w:r>
        <w:rPr>
          <w:sz w:val="22"/>
          <w:szCs w:val="28"/>
        </w:rPr>
        <w:fldChar w:fldCharType="begin"/>
      </w:r>
      <w:r>
        <w:rPr>
          <w:sz w:val="22"/>
          <w:szCs w:val="28"/>
        </w:rPr>
        <w:instrText xml:space="preserve"> PAGEREF _Toc7402 \h </w:instrText>
      </w:r>
      <w:r>
        <w:rPr>
          <w:sz w:val="22"/>
          <w:szCs w:val="28"/>
        </w:rPr>
        <w:fldChar w:fldCharType="separate"/>
      </w:r>
      <w:r>
        <w:rPr>
          <w:sz w:val="22"/>
          <w:szCs w:val="28"/>
        </w:rPr>
        <w:t>16</w:t>
      </w:r>
      <w:r>
        <w:rPr>
          <w:sz w:val="22"/>
          <w:szCs w:val="28"/>
        </w:rPr>
        <w:fldChar w:fldCharType="end"/>
      </w:r>
      <w:r>
        <w:rPr>
          <w:rFonts w:hint="eastAsia" w:ascii="仿宋_GB2312" w:hAnsi="宋体" w:eastAsia="仿宋_GB2312"/>
          <w:sz w:val="22"/>
          <w:szCs w:val="36"/>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宋体" w:eastAsia="仿宋_GB2312"/>
          <w:sz w:val="32"/>
          <w:szCs w:val="32"/>
          <w:lang w:val="en-US" w:eastAsia="zh-CN"/>
        </w:rPr>
      </w:pPr>
      <w:r>
        <w:rPr>
          <w:rFonts w:hint="eastAsia" w:ascii="仿宋_GB2312" w:hAnsi="宋体" w:eastAsia="仿宋_GB2312"/>
          <w:sz w:val="22"/>
          <w:szCs w:val="36"/>
          <w:lang w:val="en-US" w:eastAsia="zh-CN"/>
        </w:rPr>
        <w:fldChar w:fldCharType="end"/>
      </w:r>
    </w:p>
    <w:p>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宋体"/>
          <w:sz w:val="24"/>
        </w:rPr>
      </w:pPr>
    </w:p>
    <w:p>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宋体"/>
          <w:sz w:val="24"/>
        </w:rPr>
      </w:pPr>
    </w:p>
    <w:p>
      <w:pPr>
        <w:pageBreakBefore w:val="0"/>
        <w:widowControl w:val="0"/>
        <w:kinsoku/>
        <w:wordWrap/>
        <w:overflowPunct/>
        <w:topLinePunct w:val="0"/>
        <w:autoSpaceDE/>
        <w:autoSpaceDN/>
        <w:bidi w:val="0"/>
        <w:spacing w:line="336" w:lineRule="auto"/>
        <w:ind w:firstLine="480" w:firstLineChars="200"/>
        <w:textAlignment w:val="auto"/>
        <w:rPr>
          <w:rFonts w:hint="eastAsia" w:ascii="宋体" w:hAnsi="宋体" w:cs="宋体"/>
          <w:sz w:val="24"/>
        </w:rPr>
      </w:pPr>
    </w:p>
    <w:p>
      <w:pPr>
        <w:rPr>
          <w:rFonts w:hint="default" w:ascii="仿宋_GB2312" w:hAnsi="宋体" w:eastAsia="仿宋_GB2312"/>
          <w:sz w:val="28"/>
          <w:szCs w:val="28"/>
          <w:lang w:val="en-US" w:eastAsia="zh-CN"/>
        </w:rPr>
      </w:pPr>
    </w:p>
    <w:p>
      <w:pPr>
        <w:pStyle w:val="10"/>
        <w:rPr>
          <w:rFonts w:hint="default" w:ascii="仿宋_GB2312" w:hAnsi="宋体" w:eastAsia="仿宋_GB2312"/>
          <w:sz w:val="28"/>
          <w:szCs w:val="28"/>
          <w:lang w:val="en-US" w:eastAsia="zh-CN"/>
        </w:rPr>
      </w:pPr>
    </w:p>
    <w:p>
      <w:pPr>
        <w:pStyle w:val="10"/>
        <w:rPr>
          <w:rFonts w:hint="default" w:ascii="仿宋_GB2312" w:hAnsi="宋体" w:eastAsia="仿宋_GB2312"/>
          <w:sz w:val="28"/>
          <w:szCs w:val="28"/>
          <w:lang w:val="en-US" w:eastAsia="zh-CN"/>
        </w:rPr>
      </w:pPr>
    </w:p>
    <w:p>
      <w:pPr>
        <w:pStyle w:val="10"/>
        <w:rPr>
          <w:rFonts w:hint="default" w:ascii="仿宋_GB2312" w:hAnsi="宋体" w:eastAsia="仿宋_GB2312"/>
          <w:sz w:val="28"/>
          <w:szCs w:val="28"/>
          <w:lang w:val="en-US" w:eastAsia="zh-CN"/>
        </w:rPr>
        <w:sectPr>
          <w:pgSz w:w="11906" w:h="16838"/>
          <w:pgMar w:top="1440" w:right="1800" w:bottom="1440" w:left="1800" w:header="851" w:footer="992" w:gutter="0"/>
          <w:cols w:space="720" w:num="1"/>
          <w:docGrid w:type="lines" w:linePitch="312" w:charSpace="0"/>
        </w:sectPr>
      </w:pPr>
    </w:p>
    <w:p>
      <w:pPr>
        <w:pStyle w:val="10"/>
        <w:numPr>
          <w:ilvl w:val="0"/>
          <w:numId w:val="1"/>
        </w:numPr>
        <w:outlineLvl w:val="0"/>
        <w:rPr>
          <w:rFonts w:hint="eastAsia" w:ascii="宋体" w:hAnsi="宋体" w:cs="宋体"/>
          <w:sz w:val="24"/>
          <w:lang w:eastAsia="zh-CN"/>
        </w:rPr>
      </w:pPr>
      <w:bookmarkStart w:id="0" w:name="_Toc28385"/>
      <w:r>
        <w:rPr>
          <w:rFonts w:hint="eastAsia" w:ascii="宋体" w:hAnsi="宋体" w:cs="宋体"/>
          <w:sz w:val="24"/>
          <w:lang w:val="en-US" w:eastAsia="zh-CN"/>
        </w:rPr>
        <w:t>有效的</w:t>
      </w:r>
      <w:r>
        <w:rPr>
          <w:rFonts w:hint="eastAsia" w:ascii="宋体" w:hAnsi="宋体" w:cs="宋体"/>
          <w:sz w:val="24"/>
        </w:rPr>
        <w:t>营业执照副本</w:t>
      </w:r>
      <w:r>
        <w:rPr>
          <w:rFonts w:hint="eastAsia" w:ascii="宋体" w:hAnsi="宋体" w:cs="宋体"/>
          <w:sz w:val="24"/>
          <w:lang w:eastAsia="zh-CN"/>
        </w:rPr>
        <w:t>（</w:t>
      </w:r>
      <w:r>
        <w:rPr>
          <w:rFonts w:hint="eastAsia" w:ascii="宋体" w:hAnsi="宋体" w:cs="宋体"/>
          <w:sz w:val="24"/>
        </w:rPr>
        <w:t>复印件</w:t>
      </w:r>
      <w:r>
        <w:rPr>
          <w:rFonts w:hint="eastAsia" w:ascii="宋体" w:hAnsi="宋体" w:cs="宋体"/>
          <w:sz w:val="24"/>
          <w:lang w:eastAsia="zh-CN"/>
        </w:rPr>
        <w:t>）</w:t>
      </w:r>
      <w:bookmarkEnd w:id="0"/>
    </w:p>
    <w:p>
      <w:pPr>
        <w:pStyle w:val="10"/>
        <w:widowControl w:val="0"/>
        <w:numPr>
          <w:ilvl w:val="0"/>
          <w:numId w:val="0"/>
        </w:numPr>
        <w:spacing w:after="120" w:line="240" w:lineRule="auto"/>
        <w:jc w:val="both"/>
        <w:rPr>
          <w:rFonts w:hint="default" w:ascii="宋体" w:hAnsi="宋体" w:cs="宋体"/>
          <w:sz w:val="24"/>
          <w:lang w:val="en-US" w:eastAsia="zh-CN"/>
        </w:rPr>
      </w:pPr>
    </w:p>
    <w:p>
      <w:pPr>
        <w:pStyle w:val="10"/>
        <w:widowControl w:val="0"/>
        <w:numPr>
          <w:ilvl w:val="0"/>
          <w:numId w:val="0"/>
        </w:numPr>
        <w:spacing w:after="120" w:line="240" w:lineRule="auto"/>
        <w:jc w:val="both"/>
        <w:rPr>
          <w:rFonts w:hint="default"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1"/>
        </w:numPr>
        <w:spacing w:after="120" w:line="240" w:lineRule="auto"/>
        <w:ind w:left="0" w:leftChars="0" w:firstLine="0" w:firstLineChars="0"/>
        <w:jc w:val="both"/>
        <w:outlineLvl w:val="0"/>
        <w:rPr>
          <w:rFonts w:hint="eastAsia" w:ascii="宋体" w:hAnsi="宋体" w:cs="宋体"/>
          <w:sz w:val="24"/>
          <w:lang w:eastAsia="zh-CN"/>
        </w:rPr>
      </w:pPr>
      <w:bookmarkStart w:id="1" w:name="_Toc20471"/>
      <w:r>
        <w:rPr>
          <w:rFonts w:hint="eastAsia" w:ascii="宋体" w:hAnsi="宋体" w:cs="宋体"/>
          <w:sz w:val="24"/>
          <w:lang w:val="en-US" w:eastAsia="zh-CN"/>
        </w:rPr>
        <w:t>1</w:t>
      </w:r>
      <w:r>
        <w:rPr>
          <w:rFonts w:hint="eastAsia" w:ascii="宋体" w:hAnsi="宋体" w:cs="宋体"/>
          <w:sz w:val="24"/>
        </w:rPr>
        <w:t>未被信用中国（</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Fonts w:hint="eastAsia" w:ascii="宋体" w:hAnsi="宋体" w:cs="宋体"/>
          <w:sz w:val="24"/>
        </w:rPr>
        <w:t>http://www.creditchina.gov.cn</w:t>
      </w:r>
      <w:r>
        <w:rPr>
          <w:rFonts w:hint="eastAsia" w:ascii="宋体" w:hAnsi="宋体" w:cs="宋体"/>
          <w:sz w:val="24"/>
        </w:rPr>
        <w:fldChar w:fldCharType="end"/>
      </w:r>
      <w:r>
        <w:rPr>
          <w:rFonts w:hint="eastAsia" w:ascii="宋体" w:hAnsi="宋体" w:cs="宋体"/>
          <w:sz w:val="24"/>
        </w:rPr>
        <w:t>）列入失信被执行人名单</w:t>
      </w:r>
      <w:r>
        <w:rPr>
          <w:rFonts w:hint="eastAsia" w:ascii="宋体" w:hAnsi="宋体" w:cs="宋体"/>
          <w:sz w:val="24"/>
          <w:lang w:eastAsia="zh-CN"/>
        </w:rPr>
        <w:t>、</w:t>
      </w:r>
      <w:r>
        <w:rPr>
          <w:rFonts w:hint="eastAsia" w:ascii="宋体" w:hAnsi="宋体" w:cs="宋体"/>
          <w:sz w:val="24"/>
        </w:rPr>
        <w:t>重大税收违法案件当事人名单；未被中国政府采购网（</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Fonts w:hint="eastAsia" w:ascii="宋体" w:hAnsi="宋体" w:cs="宋体"/>
          <w:sz w:val="24"/>
        </w:rPr>
        <w:t>http://www.ccgp.gov.cn</w:t>
      </w:r>
      <w:r>
        <w:rPr>
          <w:rFonts w:hint="eastAsia" w:ascii="宋体" w:hAnsi="宋体" w:cs="宋体"/>
          <w:sz w:val="24"/>
        </w:rPr>
        <w:fldChar w:fldCharType="end"/>
      </w:r>
      <w:r>
        <w:rPr>
          <w:rFonts w:hint="eastAsia" w:ascii="宋体" w:hAnsi="宋体" w:cs="宋体"/>
          <w:sz w:val="24"/>
        </w:rPr>
        <w:t>）列入政府采购严重违法失信企业名单</w:t>
      </w:r>
      <w:r>
        <w:rPr>
          <w:rFonts w:hint="eastAsia" w:ascii="宋体" w:hAnsi="宋体" w:cs="宋体"/>
          <w:sz w:val="24"/>
          <w:lang w:eastAsia="zh-CN"/>
        </w:rPr>
        <w:t>；</w:t>
      </w:r>
      <w:bookmarkEnd w:id="1"/>
    </w:p>
    <w:p>
      <w:pPr>
        <w:pStyle w:val="10"/>
        <w:widowControl w:val="0"/>
        <w:numPr>
          <w:ilvl w:val="0"/>
          <w:numId w:val="0"/>
        </w:numPr>
        <w:spacing w:after="120" w:line="240" w:lineRule="auto"/>
        <w:ind w:leftChars="0"/>
        <w:jc w:val="both"/>
        <w:outlineLvl w:val="9"/>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提供网站查询截图</w:t>
      </w:r>
      <w:r>
        <w:rPr>
          <w:rFonts w:hint="eastAsia" w:ascii="宋体" w:hAnsi="宋体" w:cs="宋体"/>
          <w:sz w:val="24"/>
          <w:lang w:eastAsia="zh-CN"/>
        </w:rPr>
        <w:t>）</w:t>
      </w: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0"/>
        </w:numPr>
        <w:spacing w:after="120" w:line="240" w:lineRule="auto"/>
        <w:jc w:val="both"/>
        <w:outlineLvl w:val="0"/>
        <w:rPr>
          <w:rFonts w:hint="eastAsia" w:ascii="宋体" w:hAnsi="宋体" w:cs="宋体"/>
          <w:sz w:val="24"/>
          <w:lang w:eastAsia="zh-CN"/>
        </w:rPr>
      </w:pPr>
      <w:bookmarkStart w:id="2" w:name="_Toc15983"/>
      <w:r>
        <w:rPr>
          <w:rFonts w:hint="eastAsia" w:ascii="宋体" w:hAnsi="宋体" w:cs="宋体"/>
          <w:sz w:val="24"/>
          <w:lang w:val="en-US" w:eastAsia="zh-CN"/>
        </w:rPr>
        <w:t>2.2</w:t>
      </w:r>
      <w:r>
        <w:rPr>
          <w:rFonts w:hint="eastAsia" w:ascii="宋体" w:hAnsi="宋体" w:cs="宋体"/>
          <w:sz w:val="24"/>
        </w:rPr>
        <w:t>近期完整的企业信用信息公示报告</w:t>
      </w:r>
      <w:r>
        <w:rPr>
          <w:rFonts w:hint="eastAsia" w:ascii="宋体" w:hAnsi="宋体" w:cs="宋体"/>
          <w:sz w:val="24"/>
          <w:lang w:eastAsia="zh-CN"/>
        </w:rPr>
        <w:t>（</w:t>
      </w:r>
      <w:r>
        <w:rPr>
          <w:rFonts w:hint="eastAsia" w:ascii="宋体" w:hAnsi="宋体" w:cs="宋体"/>
          <w:sz w:val="24"/>
        </w:rPr>
        <w:fldChar w:fldCharType="begin"/>
      </w:r>
      <w:r>
        <w:rPr>
          <w:rFonts w:hint="eastAsia" w:ascii="宋体" w:hAnsi="宋体" w:cs="宋体"/>
          <w:sz w:val="24"/>
        </w:rPr>
        <w:instrText xml:space="preserve"> HYPERLINK "http://www.gsxt.gov.cn/index.html" </w:instrText>
      </w:r>
      <w:r>
        <w:rPr>
          <w:rFonts w:hint="eastAsia" w:ascii="宋体" w:hAnsi="宋体" w:cs="宋体"/>
          <w:sz w:val="24"/>
        </w:rPr>
        <w:fldChar w:fldCharType="separate"/>
      </w:r>
      <w:r>
        <w:rPr>
          <w:rFonts w:hint="eastAsia" w:ascii="宋体" w:hAnsi="宋体" w:cs="宋体"/>
          <w:sz w:val="24"/>
        </w:rPr>
        <w:t>http://www.gsxt.gov.cn/index.html</w:t>
      </w:r>
      <w:r>
        <w:rPr>
          <w:rFonts w:hint="eastAsia" w:ascii="宋体" w:hAnsi="宋体" w:cs="宋体"/>
          <w:sz w:val="24"/>
        </w:rPr>
        <w:fldChar w:fldCharType="end"/>
      </w:r>
      <w:r>
        <w:rPr>
          <w:rFonts w:hint="eastAsia" w:ascii="宋体" w:hAnsi="宋体" w:cs="宋体"/>
          <w:sz w:val="24"/>
          <w:lang w:eastAsia="zh-CN"/>
        </w:rPr>
        <w:t>）；</w:t>
      </w:r>
      <w:bookmarkEnd w:id="2"/>
    </w:p>
    <w:p>
      <w:pPr>
        <w:pStyle w:val="10"/>
        <w:widowControl w:val="0"/>
        <w:numPr>
          <w:ilvl w:val="0"/>
          <w:numId w:val="0"/>
        </w:numPr>
        <w:spacing w:after="120" w:line="240" w:lineRule="auto"/>
        <w:jc w:val="both"/>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注：须提供报告的所有页面</w:t>
      </w:r>
      <w:r>
        <w:rPr>
          <w:rFonts w:hint="eastAsia" w:ascii="宋体" w:hAnsi="宋体" w:cs="宋体"/>
          <w:sz w:val="24"/>
          <w:lang w:eastAsia="zh-CN"/>
        </w:rPr>
        <w:t>）</w:t>
      </w:r>
    </w:p>
    <w:p>
      <w:pPr>
        <w:pStyle w:val="10"/>
        <w:widowControl w:val="0"/>
        <w:numPr>
          <w:ilvl w:val="0"/>
          <w:numId w:val="0"/>
        </w:numPr>
        <w:spacing w:after="120" w:line="240" w:lineRule="auto"/>
        <w:jc w:val="both"/>
        <w:rPr>
          <w:rFonts w:hint="eastAsia" w:ascii="宋体" w:hAnsi="宋体" w:cs="宋体"/>
          <w:sz w:val="24"/>
          <w:lang w:eastAsia="zh-CN"/>
        </w:rPr>
      </w:pPr>
    </w:p>
    <w:p>
      <w:pPr>
        <w:pStyle w:val="10"/>
        <w:widowControl w:val="0"/>
        <w:numPr>
          <w:ilvl w:val="0"/>
          <w:numId w:val="0"/>
        </w:numPr>
        <w:spacing w:after="120" w:line="240" w:lineRule="auto"/>
        <w:jc w:val="both"/>
        <w:rPr>
          <w:rFonts w:hint="eastAsia" w:ascii="宋体" w:hAnsi="宋体" w:cs="宋体"/>
          <w:sz w:val="24"/>
          <w:lang w:eastAsia="zh-CN"/>
        </w:rPr>
      </w:pP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1"/>
        </w:numPr>
        <w:spacing w:after="120" w:line="240" w:lineRule="auto"/>
        <w:ind w:left="0" w:leftChars="0" w:firstLine="0" w:firstLineChars="0"/>
        <w:jc w:val="both"/>
        <w:outlineLvl w:val="0"/>
        <w:rPr>
          <w:rFonts w:hint="eastAsia" w:ascii="宋体" w:hAnsi="宋体" w:cs="宋体"/>
          <w:sz w:val="24"/>
          <w:lang w:val="en-US" w:eastAsia="zh-CN"/>
        </w:rPr>
      </w:pPr>
      <w:bookmarkStart w:id="3" w:name="_Toc5002"/>
      <w:r>
        <w:rPr>
          <w:rFonts w:hint="eastAsia" w:ascii="宋体" w:hAnsi="宋体" w:cs="宋体"/>
          <w:sz w:val="24"/>
        </w:rPr>
        <w:t>参加本次采购活动前三年内，在经营活动中没有重大违法记录，并遵守其他相关的法律和法规</w:t>
      </w:r>
      <w:r>
        <w:rPr>
          <w:rFonts w:hint="eastAsia" w:ascii="宋体" w:hAnsi="宋体" w:cs="宋体"/>
          <w:sz w:val="24"/>
          <w:lang w:eastAsia="zh-CN"/>
        </w:rPr>
        <w:t>；</w:t>
      </w:r>
      <w:bookmarkEnd w:id="3"/>
    </w:p>
    <w:p>
      <w:pPr>
        <w:pStyle w:val="10"/>
        <w:widowControl w:val="0"/>
        <w:numPr>
          <w:ilvl w:val="0"/>
          <w:numId w:val="0"/>
        </w:numPr>
        <w:spacing w:after="120" w:line="240" w:lineRule="auto"/>
        <w:ind w:leftChars="0"/>
        <w:jc w:val="both"/>
        <w:outlineLvl w:val="9"/>
        <w:rPr>
          <w:rFonts w:hint="eastAsia" w:ascii="宋体" w:hAnsi="宋体" w:cs="宋体"/>
          <w:sz w:val="24"/>
          <w:lang w:val="en-US" w:eastAsia="zh-CN"/>
        </w:rPr>
      </w:pPr>
      <w:r>
        <w:rPr>
          <w:rFonts w:hint="eastAsia" w:ascii="宋体" w:hAnsi="宋体" w:cs="宋体"/>
          <w:sz w:val="24"/>
        </w:rPr>
        <w:t>（提供保证函或者相关部门开证明并加盖公章）</w:t>
      </w:r>
    </w:p>
    <w:p>
      <w:pPr>
        <w:pStyle w:val="10"/>
        <w:widowControl w:val="0"/>
        <w:numPr>
          <w:ilvl w:val="0"/>
          <w:numId w:val="0"/>
        </w:numPr>
        <w:spacing w:after="120" w:line="240" w:lineRule="auto"/>
        <w:jc w:val="both"/>
        <w:rPr>
          <w:rFonts w:hint="eastAsia" w:ascii="宋体" w:hAnsi="宋体" w:cs="宋体"/>
          <w:sz w:val="24"/>
          <w:lang w:val="en-US" w:eastAsia="zh-CN"/>
        </w:rPr>
      </w:pPr>
    </w:p>
    <w:p>
      <w:pPr>
        <w:pStyle w:val="3"/>
        <w:overflowPunct w:val="0"/>
        <w:spacing w:line="360" w:lineRule="auto"/>
        <w:jc w:val="center"/>
        <w:rPr>
          <w:rFonts w:hint="eastAsia" w:ascii="宋体" w:hAnsi="宋体" w:eastAsia="宋体" w:cs="宋体"/>
          <w:b/>
          <w:kern w:val="2"/>
          <w:sz w:val="32"/>
          <w:szCs w:val="32"/>
          <w:lang w:eastAsia="zh-CN"/>
        </w:rPr>
      </w:pPr>
      <w:r>
        <w:rPr>
          <w:rFonts w:hint="eastAsia" w:ascii="宋体" w:hAnsi="宋体" w:eastAsia="宋体" w:cs="宋体"/>
          <w:b/>
          <w:kern w:val="2"/>
          <w:sz w:val="32"/>
          <w:szCs w:val="32"/>
        </w:rPr>
        <w:t>无重大违法、违规记录声明</w:t>
      </w:r>
      <w:r>
        <w:rPr>
          <w:rFonts w:hint="eastAsia" w:ascii="宋体" w:hAnsi="宋体" w:cs="宋体"/>
          <w:b/>
          <w:kern w:val="2"/>
          <w:sz w:val="32"/>
          <w:szCs w:val="32"/>
          <w:lang w:eastAsia="zh-CN"/>
        </w:rPr>
        <w:t>（</w:t>
      </w:r>
      <w:r>
        <w:rPr>
          <w:rFonts w:hint="eastAsia" w:ascii="宋体" w:hAnsi="宋体" w:cs="宋体"/>
          <w:b/>
          <w:kern w:val="2"/>
          <w:sz w:val="32"/>
          <w:szCs w:val="32"/>
          <w:lang w:val="en-US" w:eastAsia="zh-CN"/>
        </w:rPr>
        <w:t>参考格式</w:t>
      </w:r>
      <w:r>
        <w:rPr>
          <w:rFonts w:hint="eastAsia" w:ascii="宋体" w:hAnsi="宋体" w:cs="宋体"/>
          <w:b/>
          <w:kern w:val="2"/>
          <w:sz w:val="32"/>
          <w:szCs w:val="32"/>
          <w:lang w:eastAsia="zh-CN"/>
        </w:rPr>
        <w:t>）</w:t>
      </w:r>
    </w:p>
    <w:p>
      <w:pPr>
        <w:pStyle w:val="3"/>
        <w:overflowPunct w:val="0"/>
        <w:spacing w:line="360" w:lineRule="auto"/>
        <w:rPr>
          <w:rFonts w:hint="eastAsia" w:ascii="宋体" w:hAnsi="宋体" w:eastAsia="宋体" w:cs="宋体"/>
          <w:kern w:val="2"/>
          <w:sz w:val="24"/>
        </w:rPr>
      </w:pPr>
    </w:p>
    <w:p>
      <w:pPr>
        <w:pStyle w:val="3"/>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val="en-US" w:eastAsia="zh-CN"/>
        </w:rPr>
        <w:t>西南航空食品有限</w:t>
      </w:r>
      <w:r>
        <w:rPr>
          <w:rFonts w:hint="eastAsia" w:ascii="宋体" w:hAnsi="宋体" w:eastAsia="宋体" w:cs="宋体"/>
          <w:kern w:val="2"/>
          <w:sz w:val="24"/>
          <w:u w:val="single"/>
          <w:lang w:val="en-US" w:eastAsia="zh-CN"/>
        </w:rPr>
        <w:t>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w:t>
      </w:r>
      <w:r>
        <w:rPr>
          <w:rFonts w:hint="eastAsia" w:ascii="宋体" w:hAnsi="宋体" w:cs="宋体"/>
          <w:sz w:val="24"/>
          <w:lang w:val="en-US" w:eastAsia="zh-CN"/>
        </w:rPr>
        <w:t>本次</w:t>
      </w:r>
      <w:r>
        <w:rPr>
          <w:rFonts w:hint="eastAsia" w:ascii="宋体" w:hAnsi="宋体" w:eastAsia="宋体" w:cs="宋体"/>
          <w:sz w:val="24"/>
        </w:rPr>
        <w:t>采购活动前三年内在经营活动中没有重大违法、违规记录。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pPr>
        <w:pStyle w:val="10"/>
        <w:widowControl w:val="0"/>
        <w:numPr>
          <w:ilvl w:val="0"/>
          <w:numId w:val="0"/>
        </w:numPr>
        <w:spacing w:after="120" w:line="240" w:lineRule="auto"/>
        <w:jc w:val="both"/>
        <w:rPr>
          <w:rFonts w:hint="default"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ageBreakBefore w:val="0"/>
        <w:widowControl w:val="0"/>
        <w:numPr>
          <w:ilvl w:val="0"/>
          <w:numId w:val="1"/>
        </w:numPr>
        <w:kinsoku/>
        <w:wordWrap/>
        <w:overflowPunct/>
        <w:topLinePunct w:val="0"/>
        <w:autoSpaceDE/>
        <w:autoSpaceDN/>
        <w:bidi w:val="0"/>
        <w:spacing w:line="336" w:lineRule="auto"/>
        <w:ind w:left="0" w:leftChars="0" w:firstLine="0" w:firstLineChars="0"/>
        <w:textAlignment w:val="auto"/>
        <w:outlineLvl w:val="0"/>
        <w:rPr>
          <w:rFonts w:hint="eastAsia" w:ascii="宋体" w:hAnsi="宋体" w:cs="宋体"/>
          <w:sz w:val="24"/>
        </w:rPr>
      </w:pPr>
      <w:bookmarkStart w:id="4" w:name="_Toc29088"/>
      <w:r>
        <w:rPr>
          <w:rFonts w:hint="eastAsia" w:ascii="宋体" w:hAnsi="宋体" w:cs="宋体"/>
          <w:sz w:val="24"/>
        </w:rPr>
        <w:t>专业技术及行业资质证明材料</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bookmarkEnd w:id="4"/>
    </w:p>
    <w:p>
      <w:pPr>
        <w:pageBreakBefore w:val="0"/>
        <w:widowControl w:val="0"/>
        <w:numPr>
          <w:ilvl w:val="0"/>
          <w:numId w:val="0"/>
        </w:numPr>
        <w:kinsoku/>
        <w:wordWrap/>
        <w:overflowPunct/>
        <w:topLinePunct w:val="0"/>
        <w:autoSpaceDE/>
        <w:autoSpaceDN/>
        <w:bidi w:val="0"/>
        <w:spacing w:line="336" w:lineRule="auto"/>
        <w:ind w:leftChars="0"/>
        <w:textAlignment w:val="auto"/>
        <w:rPr>
          <w:rFonts w:hint="eastAsia" w:ascii="宋体" w:hAnsi="宋体" w:cs="宋体"/>
          <w:sz w:val="24"/>
        </w:rPr>
      </w:pPr>
      <w:r>
        <w:rPr>
          <w:rFonts w:hint="eastAsia" w:ascii="宋体" w:hAnsi="宋体" w:cs="宋体"/>
          <w:sz w:val="24"/>
        </w:rPr>
        <w:t>（注：①在有效期内且加盖公章）</w:t>
      </w:r>
    </w:p>
    <w:p>
      <w:pPr>
        <w:pStyle w:val="10"/>
        <w:rPr>
          <w:rFonts w:hint="eastAsia"/>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default"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default"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numPr>
          <w:ilvl w:val="0"/>
          <w:numId w:val="1"/>
        </w:numPr>
        <w:ind w:left="0" w:leftChars="0" w:firstLine="0" w:firstLineChars="0"/>
        <w:outlineLvl w:val="0"/>
        <w:rPr>
          <w:rFonts w:hint="eastAsia" w:ascii="宋体" w:hAnsi="宋体" w:cs="宋体"/>
          <w:sz w:val="24"/>
          <w:lang w:eastAsia="zh-CN"/>
        </w:rPr>
      </w:pPr>
      <w:bookmarkStart w:id="5" w:name="_Toc16986"/>
      <w:r>
        <w:rPr>
          <w:rFonts w:hint="eastAsia" w:ascii="宋体" w:hAnsi="宋体" w:cs="宋体"/>
          <w:sz w:val="24"/>
        </w:rPr>
        <w:t>公司非国航黑名单供应商及中航集团《禁止交易企业名单（2024年）》供应商，同意以竞争方式参与本项目，并最终通过国航供应商资格准入审核（提供承诺函）</w:t>
      </w:r>
      <w:r>
        <w:rPr>
          <w:rFonts w:hint="eastAsia" w:ascii="宋体" w:hAnsi="宋体" w:cs="宋体"/>
          <w:sz w:val="24"/>
          <w:lang w:eastAsia="zh-CN"/>
        </w:rPr>
        <w:t>；</w:t>
      </w:r>
      <w:bookmarkEnd w:id="5"/>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numPr>
          <w:ilvl w:val="0"/>
          <w:numId w:val="1"/>
        </w:numPr>
        <w:ind w:left="0" w:leftChars="0" w:firstLine="0" w:firstLineChars="0"/>
        <w:outlineLvl w:val="0"/>
        <w:rPr>
          <w:rFonts w:hint="eastAsia" w:ascii="宋体" w:hAnsi="宋体" w:cs="宋体"/>
          <w:sz w:val="24"/>
        </w:rPr>
      </w:pPr>
      <w:bookmarkStart w:id="6" w:name="_Toc17834"/>
      <w:r>
        <w:rPr>
          <w:rFonts w:hint="eastAsia" w:ascii="宋体" w:hAnsi="宋体" w:cs="宋体"/>
          <w:sz w:val="24"/>
        </w:rPr>
        <w:t>提供</w:t>
      </w:r>
      <w:r>
        <w:rPr>
          <w:rFonts w:hint="eastAsia" w:ascii="宋体" w:hAnsi="宋体" w:cs="宋体"/>
          <w:sz w:val="24"/>
          <w:lang w:eastAsia="zh-CN"/>
        </w:rPr>
        <w:t>《</w:t>
      </w:r>
      <w:r>
        <w:rPr>
          <w:rFonts w:hint="eastAsia" w:ascii="宋体" w:hAnsi="宋体" w:cs="宋体"/>
          <w:sz w:val="24"/>
        </w:rPr>
        <w:t>供应商信息登记表</w:t>
      </w:r>
      <w:r>
        <w:rPr>
          <w:rFonts w:hint="eastAsia" w:ascii="宋体" w:hAnsi="宋体" w:cs="宋体"/>
          <w:sz w:val="24"/>
          <w:lang w:eastAsia="zh-CN"/>
        </w:rPr>
        <w:t>》</w:t>
      </w:r>
      <w:r>
        <w:rPr>
          <w:rFonts w:hint="eastAsia" w:ascii="宋体" w:hAnsi="宋体" w:cs="宋体"/>
          <w:sz w:val="24"/>
        </w:rPr>
        <w:t>（</w:t>
      </w:r>
      <w:r>
        <w:rPr>
          <w:rFonts w:hint="eastAsia" w:ascii="宋体" w:hAnsi="宋体" w:cs="宋体"/>
          <w:color w:val="FF0000"/>
          <w:sz w:val="24"/>
        </w:rPr>
        <w:t>公司不涉及的地方填“无”</w:t>
      </w:r>
      <w:r>
        <w:rPr>
          <w:rFonts w:hint="eastAsia" w:ascii="宋体" w:hAnsi="宋体" w:cs="宋体"/>
          <w:color w:val="FF0000"/>
          <w:sz w:val="24"/>
          <w:lang w:eastAsia="zh-CN"/>
        </w:rPr>
        <w:t>，</w:t>
      </w:r>
      <w:r>
        <w:rPr>
          <w:rFonts w:hint="eastAsia" w:ascii="宋体" w:hAnsi="宋体" w:cs="宋体"/>
          <w:color w:val="FF0000"/>
          <w:sz w:val="24"/>
        </w:rPr>
        <w:t>不能留白</w:t>
      </w:r>
      <w:r>
        <w:rPr>
          <w:rFonts w:hint="eastAsia" w:ascii="宋体" w:hAnsi="宋体" w:cs="宋体"/>
          <w:sz w:val="24"/>
        </w:rPr>
        <w:t>，该签字的地方一定要手写签字）、《供应商反商业贿赂承诺书》及《供应商社会准则符合性自审问卷》</w:t>
      </w:r>
      <w:bookmarkEnd w:id="6"/>
    </w:p>
    <w:p>
      <w:pPr>
        <w:numPr>
          <w:ilvl w:val="0"/>
          <w:numId w:val="0"/>
        </w:numPr>
        <w:ind w:leftChars="0"/>
        <w:outlineLvl w:val="9"/>
        <w:rPr>
          <w:rFonts w:hint="eastAsia" w:ascii="仿宋_GB2312" w:hAnsi="宋体" w:eastAsia="仿宋_GB2312"/>
          <w:sz w:val="32"/>
          <w:szCs w:val="32"/>
        </w:rPr>
      </w:pPr>
      <w:r>
        <w:rPr>
          <w:rFonts w:hint="eastAsia" w:ascii="宋体" w:hAnsi="宋体" w:cs="宋体"/>
          <w:sz w:val="24"/>
        </w:rPr>
        <w:t>（</w:t>
      </w:r>
      <w:r>
        <w:rPr>
          <w:rFonts w:hint="eastAsia" w:ascii="宋体" w:hAnsi="宋体" w:cs="宋体"/>
          <w:color w:val="FF0000"/>
          <w:sz w:val="24"/>
        </w:rPr>
        <w:t>所有签字和日期必须手写</w:t>
      </w:r>
      <w:r>
        <w:rPr>
          <w:rFonts w:hint="eastAsia" w:ascii="宋体" w:hAnsi="宋体" w:cs="宋体"/>
          <w:sz w:val="24"/>
        </w:rPr>
        <w:t>）</w:t>
      </w:r>
    </w:p>
    <w:p>
      <w:pPr>
        <w:jc w:val="center"/>
        <w:rPr>
          <w:rFonts w:hint="eastAsia" w:ascii="华文中宋" w:hAnsi="华文中宋" w:eastAsia="华文中宋"/>
          <w:sz w:val="32"/>
          <w:szCs w:val="32"/>
        </w:rPr>
      </w:pP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8"/>
        <w:tblW w:w="9540" w:type="dxa"/>
        <w:tblInd w:w="-432" w:type="dxa"/>
        <w:tblLayout w:type="fixed"/>
        <w:tblCellMar>
          <w:top w:w="0" w:type="dxa"/>
          <w:left w:w="108" w:type="dxa"/>
          <w:bottom w:w="0" w:type="dxa"/>
          <w:right w:w="108" w:type="dxa"/>
        </w:tblCellMar>
      </w:tblPr>
      <w:tblGrid>
        <w:gridCol w:w="3388"/>
        <w:gridCol w:w="1832"/>
        <w:gridCol w:w="2700"/>
        <w:gridCol w:w="1620"/>
      </w:tblGrid>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供应商全称</w:t>
            </w:r>
          </w:p>
          <w:p>
            <w:r>
              <w:t>Supplier Full Name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注册地址</w:t>
            </w:r>
          </w:p>
          <w:p>
            <w:r>
              <w:t>Registered Address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常住地址</w:t>
            </w:r>
          </w:p>
          <w:p>
            <w:r>
              <w:t xml:space="preserve">Address of Production Line </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母公司信息</w:t>
            </w:r>
          </w:p>
          <w:p>
            <w:r>
              <w:t>Info. Of Parent Company</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公司上市相关情况</w:t>
            </w:r>
          </w:p>
          <w:p>
            <w:r>
              <w:t>Listing Information</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pPr>
              <w:rPr>
                <w:rFonts w:hint="eastAsia"/>
              </w:rPr>
            </w:pPr>
            <w:r>
              <w:rPr>
                <w:rFonts w:hint="eastAsia"/>
              </w:rPr>
              <w:t>企业法定代表人</w:t>
            </w:r>
          </w:p>
          <w:p>
            <w:r>
              <w:t>Legal Representative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企业性质</w:t>
            </w:r>
            <w:r>
              <w:t>Enterprise Nature</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公司联系人</w:t>
            </w:r>
            <w:r>
              <w:t>Contact Person</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联系电话</w:t>
            </w:r>
            <w:r>
              <w:t>Telephone No</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电子邮箱</w:t>
            </w:r>
          </w:p>
          <w:p>
            <w:r>
              <w:t>Email address</w:t>
            </w:r>
          </w:p>
        </w:tc>
        <w:tc>
          <w:tcPr>
            <w:tcW w:w="1832" w:type="dxa"/>
            <w:tcBorders>
              <w:top w:val="single" w:color="auto" w:sz="4" w:space="0"/>
              <w:left w:val="single" w:color="auto" w:sz="4" w:space="0"/>
              <w:bottom w:val="single" w:color="auto" w:sz="4" w:space="0"/>
              <w:right w:val="single" w:color="auto" w:sz="4" w:space="0"/>
            </w:tcBorders>
            <w:noWrap w:val="0"/>
            <w:vAlign w:val="top"/>
          </w:tcPr>
          <w:p/>
        </w:tc>
        <w:tc>
          <w:tcPr>
            <w:tcW w:w="2700" w:type="dxa"/>
            <w:tcBorders>
              <w:top w:val="single" w:color="auto" w:sz="4" w:space="0"/>
              <w:left w:val="single" w:color="auto" w:sz="4" w:space="0"/>
              <w:bottom w:val="single" w:color="auto" w:sz="4" w:space="0"/>
              <w:right w:val="single" w:color="auto" w:sz="4" w:space="0"/>
            </w:tcBorders>
            <w:noWrap w:val="0"/>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账户名</w:t>
            </w:r>
            <w:r>
              <w:t>Account Name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开户账号</w:t>
            </w:r>
            <w:r>
              <w:t>Account No</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付款方式</w:t>
            </w:r>
            <w:r>
              <w:t>Payment Method</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银行名称</w:t>
            </w:r>
            <w:r>
              <w:t xml:space="preserve">Bank Name </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银行信用等级</w:t>
            </w:r>
            <w:r>
              <w:t>Credit Rank</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银行地址</w:t>
            </w:r>
            <w:r>
              <w:t>Bank Address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主产品</w:t>
            </w:r>
            <w:r>
              <w:t>/</w:t>
            </w:r>
            <w:r>
              <w:rPr>
                <w:rFonts w:hint="eastAsia"/>
              </w:rPr>
              <w:t>服务</w:t>
            </w:r>
          </w:p>
          <w:p>
            <w:r>
              <w:t>Specialized Products/Services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公司组织结构</w:t>
            </w:r>
          </w:p>
          <w:p>
            <w:r>
              <w:t>Company Structure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rPr>
          <w:trHeight w:val="768"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进口代理商（如有）</w:t>
            </w:r>
          </w:p>
          <w:p>
            <w:r>
              <w:t>Import Agent</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专业人员构成及资质</w:t>
            </w:r>
          </w:p>
          <w:p>
            <w:pPr>
              <w:jc w:val="left"/>
            </w:pPr>
            <w:r>
              <w:t>Specialists Structure &amp; Qualifications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环境资质认证</w:t>
            </w:r>
          </w:p>
          <w:p>
            <w:r>
              <w:t>Quality Assurance programs</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请随附相关文件</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企业社会责任承诺</w:t>
            </w:r>
          </w:p>
          <w:p>
            <w:pPr>
              <w:rPr>
                <w:rFonts w:hint="eastAsia"/>
              </w:rPr>
            </w:pPr>
            <w:r>
              <w:rPr>
                <w:rFonts w:hint="eastAsia"/>
              </w:rPr>
              <w:t>Promise of social responsibility</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noWrap w:val="0"/>
            <w:vAlign w:val="top"/>
          </w:tcPr>
          <w:p>
            <w:pPr>
              <w:widowControl/>
            </w:pPr>
            <w:r>
              <w:rPr>
                <w:rFonts w:hint="eastAsia"/>
              </w:rPr>
              <w:t>主要客户及服务内容</w:t>
            </w:r>
          </w:p>
          <w:p>
            <w:pPr>
              <w:widowControl/>
            </w:pPr>
            <w:r>
              <w:t>Main Customers &amp; Service</w:t>
            </w:r>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大客户方案</w:t>
            </w:r>
          </w:p>
          <w:p>
            <w:r>
              <w:t>Partnership Plan</w:t>
            </w:r>
          </w:p>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可添加附件</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noWrap w:val="0"/>
            <w:vAlign w:val="top"/>
          </w:tcPr>
          <w:p>
            <w:r>
              <w:rPr>
                <w:rFonts w:hint="eastAsia"/>
              </w:rPr>
              <w:t>大型项目业绩</w:t>
            </w:r>
          </w:p>
          <w:p>
            <w:r>
              <w:t>Project Achievement</w:t>
            </w:r>
          </w:p>
          <w:p/>
        </w:tc>
        <w:tc>
          <w:tcPr>
            <w:tcW w:w="6152" w:type="dxa"/>
            <w:gridSpan w:val="3"/>
            <w:tcBorders>
              <w:top w:val="single" w:color="auto" w:sz="4" w:space="0"/>
              <w:left w:val="single" w:color="auto" w:sz="4" w:space="0"/>
              <w:bottom w:val="single" w:color="auto" w:sz="4" w:space="0"/>
              <w:right w:val="single" w:color="auto" w:sz="4" w:space="0"/>
            </w:tcBorders>
            <w:noWrap w:val="0"/>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8"/>
        <w:tblW w:w="9539" w:type="dxa"/>
        <w:tblInd w:w="-432" w:type="dxa"/>
        <w:tblLayout w:type="fixed"/>
        <w:tblCellMar>
          <w:top w:w="0" w:type="dxa"/>
          <w:left w:w="108" w:type="dxa"/>
          <w:bottom w:w="0" w:type="dxa"/>
          <w:right w:w="108" w:type="dxa"/>
        </w:tblCellMar>
      </w:tblPr>
      <w:tblGrid>
        <w:gridCol w:w="3412"/>
        <w:gridCol w:w="2784"/>
        <w:gridCol w:w="3323"/>
      </w:tblGrid>
      <w:tr>
        <w:tblPrEx>
          <w:tblCellMar>
            <w:top w:w="0" w:type="dxa"/>
            <w:left w:w="108" w:type="dxa"/>
            <w:bottom w:w="0" w:type="dxa"/>
            <w:right w:w="108" w:type="dxa"/>
          </w:tblCellMar>
        </w:tblPrEx>
        <w:trPr>
          <w:trHeight w:val="2106" w:hRule="atLeast"/>
        </w:trPr>
        <w:tc>
          <w:tcPr>
            <w:tcW w:w="3419" w:type="dxa"/>
            <w:tcBorders>
              <w:top w:val="single" w:color="auto" w:sz="4" w:space="0"/>
              <w:left w:val="single" w:color="auto" w:sz="4" w:space="0"/>
              <w:bottom w:val="single" w:color="auto" w:sz="4" w:space="0"/>
              <w:right w:val="single" w:color="auto" w:sz="4" w:space="0"/>
            </w:tcBorders>
            <w:noWrap w:val="0"/>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noWrap w:val="0"/>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noWrap w:val="0"/>
            <w:vAlign w:val="top"/>
          </w:tcPr>
          <w:p>
            <w:r>
              <w:rPr>
                <w:rFonts w:hint="eastAsia"/>
              </w:rPr>
              <w:t>备注（</w:t>
            </w:r>
            <w:r>
              <w:t>Remarks</w:t>
            </w:r>
            <w:r>
              <w:rPr>
                <w:rFonts w:hint="eastAsia"/>
              </w:rPr>
              <w:t>）</w:t>
            </w:r>
          </w:p>
        </w:tc>
      </w:tr>
    </w:tbl>
    <w:p>
      <w:pPr>
        <w:widowControl/>
        <w:ind w:left="-540" w:leftChars="-257" w:firstLine="420" w:firstLineChars="200"/>
        <w:jc w:val="left"/>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rPr>
          <w:rFonts w:hint="eastAsia"/>
          <w:szCs w:val="21"/>
          <w:lang w:eastAsia="zh-CN"/>
        </w:rPr>
      </w:pPr>
    </w:p>
    <w:p>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供应商反商业贿赂承诺书</w:t>
      </w:r>
    </w:p>
    <w:p>
      <w:pPr>
        <w:spacing w:line="560" w:lineRule="exact"/>
        <w:jc w:val="center"/>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供应商名称：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责 任 人：</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      址：</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联系电话：</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8"/>
          <w:szCs w:val="28"/>
        </w:rPr>
      </w:pP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lang w:val="en-US" w:eastAsia="zh-CN"/>
        </w:rPr>
        <w:t>西南航空食品有限</w:t>
      </w:r>
      <w:r>
        <w:rPr>
          <w:rFonts w:hint="eastAsia" w:ascii="仿宋_GB2312" w:hAnsi="仿宋_GB2312" w:eastAsia="仿宋_GB2312" w:cs="仿宋_GB2312"/>
          <w:sz w:val="28"/>
          <w:szCs w:val="28"/>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为制止商业贿赂行为、维护双方共同的合法权益，</w:t>
      </w:r>
      <w:r>
        <w:rPr>
          <w:rFonts w:hint="eastAsia" w:ascii="仿宋_GB2312" w:hAnsi="仿宋_GB2312" w:eastAsia="仿宋_GB2312" w:cs="仿宋_GB2312"/>
          <w:kern w:val="0"/>
          <w:sz w:val="28"/>
          <w:szCs w:val="28"/>
        </w:rPr>
        <w:fldChar w:fldCharType="begin"/>
      </w:r>
      <w:r>
        <w:rPr>
          <w:rFonts w:hint="eastAsia" w:ascii="仿宋_GB2312" w:hAnsi="仿宋_GB2312" w:eastAsia="仿宋_GB2312" w:cs="仿宋_GB2312"/>
          <w:kern w:val="0"/>
          <w:sz w:val="28"/>
          <w:szCs w:val="28"/>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仿宋_GB2312" w:eastAsia="仿宋_GB2312" w:cs="仿宋_GB2312"/>
          <w:kern w:val="0"/>
          <w:sz w:val="28"/>
          <w:szCs w:val="28"/>
        </w:rPr>
        <w:fldChar w:fldCharType="separate"/>
      </w:r>
      <w:r>
        <w:rPr>
          <w:rFonts w:hint="eastAsia" w:ascii="仿宋_GB2312" w:hAnsi="仿宋_GB2312" w:eastAsia="仿宋_GB2312" w:cs="仿宋_GB2312"/>
          <w:kern w:val="0"/>
          <w:sz w:val="28"/>
          <w:szCs w:val="28"/>
        </w:rPr>
        <w:t>维护</w:t>
      </w:r>
      <w:r>
        <w:rPr>
          <w:rFonts w:hint="eastAsia" w:ascii="仿宋_GB2312" w:hAnsi="仿宋_GB2312" w:eastAsia="仿宋_GB2312" w:cs="仿宋_GB2312"/>
          <w:kern w:val="0"/>
          <w:sz w:val="28"/>
          <w:szCs w:val="28"/>
        </w:rPr>
        <w:fldChar w:fldCharType="end"/>
      </w:r>
      <w:r>
        <w:rPr>
          <w:rFonts w:hint="eastAsia" w:ascii="仿宋_GB2312" w:hAnsi="仿宋_GB2312" w:eastAsia="仿宋_GB2312" w:cs="仿宋_GB2312"/>
          <w:kern w:val="0"/>
          <w:sz w:val="28"/>
          <w:szCs w:val="28"/>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二．如违反以上任一承诺，同意贵方解除合同并将我方列为不与合作供应商黑名单，</w:t>
      </w:r>
      <w:r>
        <w:rPr>
          <w:rFonts w:hint="eastAsia" w:ascii="仿宋_GB2312" w:hAnsi="仿宋_GB2312" w:eastAsia="仿宋_GB2312" w:cs="仿宋_GB2312"/>
          <w:color w:val="000000"/>
          <w:sz w:val="28"/>
          <w:szCs w:val="28"/>
        </w:rPr>
        <w:t>由此造成的损失由我方承担及赔偿</w:t>
      </w:r>
      <w:r>
        <w:rPr>
          <w:rFonts w:hint="eastAsia" w:ascii="仿宋_GB2312" w:hAnsi="仿宋_GB2312" w:eastAsia="仿宋_GB2312" w:cs="仿宋_GB2312"/>
          <w:sz w:val="28"/>
          <w:szCs w:val="28"/>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kern w:val="0"/>
          <w:sz w:val="28"/>
          <w:szCs w:val="28"/>
        </w:rPr>
        <w:t>供应商代表签字</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公司印章：      </w:t>
      </w:r>
      <w:r>
        <w:rPr>
          <w:rFonts w:hint="eastAsia" w:ascii="仿宋_GB2312" w:hAnsi="仿宋_GB2312" w:eastAsia="仿宋_GB2312" w:cs="仿宋_GB2312"/>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400" w:firstLineChars="5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时    间：      </w:t>
      </w:r>
      <w:r>
        <w:rPr>
          <w:rFonts w:hint="eastAsia" w:ascii="仿宋_GB2312" w:hAnsi="仿宋_GB2312" w:eastAsia="仿宋_GB2312" w:cs="仿宋_GB2312"/>
          <w:color w:val="000000"/>
          <w:sz w:val="28"/>
          <w:szCs w:val="28"/>
          <w:u w:val="single"/>
        </w:rPr>
        <w:t xml:space="preserve">                         </w:t>
      </w:r>
    </w:p>
    <w:p>
      <w:pPr>
        <w:jc w:val="center"/>
        <w:rPr>
          <w:rFonts w:hint="eastAsia" w:ascii="宋体" w:hAnsi="宋体"/>
          <w:sz w:val="36"/>
          <w:szCs w:val="36"/>
        </w:rPr>
      </w:pPr>
    </w:p>
    <w:p>
      <w:pPr>
        <w:jc w:val="center"/>
        <w:rPr>
          <w:rFonts w:hint="eastAsia" w:ascii="宋体" w:hAnsi="宋体"/>
          <w:sz w:val="36"/>
          <w:szCs w:val="36"/>
        </w:rPr>
      </w:pPr>
    </w:p>
    <w:p>
      <w:pPr>
        <w:jc w:val="center"/>
        <w:rPr>
          <w:rFonts w:hint="eastAsia" w:ascii="宋体" w:hAnsi="宋体"/>
          <w:sz w:val="36"/>
          <w:szCs w:val="36"/>
        </w:rPr>
      </w:pPr>
    </w:p>
    <w:p>
      <w:pPr>
        <w:jc w:val="center"/>
        <w:rPr>
          <w:rFonts w:hint="eastAsia" w:ascii="华文中宋" w:hAnsi="华文中宋" w:eastAsia="华文中宋"/>
          <w:sz w:val="32"/>
          <w:szCs w:val="32"/>
          <w:lang w:eastAsia="zh-CN"/>
        </w:rPr>
        <w:sectPr>
          <w:pgSz w:w="11906" w:h="16838"/>
          <w:pgMar w:top="1440" w:right="1800" w:bottom="1440" w:left="1800" w:header="851" w:footer="992" w:gutter="0"/>
          <w:cols w:space="720" w:num="1"/>
          <w:docGrid w:type="lines" w:linePitch="312" w:charSpace="0"/>
        </w:sectPr>
      </w:pPr>
    </w:p>
    <w:p>
      <w:pPr>
        <w:jc w:val="center"/>
        <w:rPr>
          <w:rFonts w:ascii="华文中宋" w:hAnsi="华文中宋" w:eastAsia="华文中宋"/>
          <w:sz w:val="32"/>
          <w:szCs w:val="32"/>
        </w:rPr>
      </w:pPr>
      <w:r>
        <w:rPr>
          <w:rFonts w:hint="eastAsia" w:ascii="华文中宋" w:hAnsi="华文中宋" w:eastAsia="华文中宋"/>
          <w:sz w:val="32"/>
          <w:szCs w:val="32"/>
          <w:lang w:eastAsia="zh-CN"/>
        </w:rPr>
        <w:t>西南航空食品有限公司</w:t>
      </w:r>
      <w:r>
        <w:rPr>
          <w:rFonts w:hint="eastAsia" w:ascii="华文中宋" w:hAnsi="华文中宋" w:eastAsia="华文中宋" w:cs="Times New Roman"/>
          <w:sz w:val="32"/>
          <w:szCs w:val="32"/>
        </w:rPr>
        <w:t>供应商</w:t>
      </w:r>
      <w:r>
        <w:rPr>
          <w:rFonts w:hint="eastAsia" w:ascii="华文中宋" w:hAnsi="华文中宋" w:eastAsia="华文中宋"/>
          <w:sz w:val="32"/>
          <w:szCs w:val="32"/>
        </w:rPr>
        <w:t>社会准则</w:t>
      </w:r>
    </w:p>
    <w:p>
      <w:pPr>
        <w:jc w:val="center"/>
        <w:rPr>
          <w:rFonts w:ascii="华文中宋" w:hAnsi="华文中宋" w:eastAsia="华文中宋"/>
          <w:sz w:val="32"/>
          <w:szCs w:val="32"/>
        </w:rPr>
      </w:pPr>
      <w:r>
        <w:rPr>
          <w:rFonts w:hint="eastAsia" w:ascii="华文中宋" w:hAnsi="华文中宋" w:eastAsia="华文中宋"/>
          <w:sz w:val="32"/>
          <w:szCs w:val="32"/>
        </w:rPr>
        <w:t>符合性自审问卷</w:t>
      </w:r>
    </w:p>
    <w:p>
      <w:pPr>
        <w:jc w:val="both"/>
      </w:pPr>
    </w:p>
    <w:p>
      <w:pPr>
        <w:ind w:firstLine="420" w:firstLineChars="200"/>
        <w:jc w:val="both"/>
        <w:rPr>
          <w:rFonts w:hint="eastAsia" w:ascii="Times New Roman" w:hAnsi="Times New Roman" w:cs="Times New Roman"/>
          <w:lang w:eastAsia="zh-CN"/>
        </w:rPr>
      </w:pPr>
      <w:r>
        <w:rPr>
          <w:rFonts w:hint="eastAsia"/>
          <w:lang w:eastAsia="zh-CN"/>
        </w:rPr>
        <w:t>西南航空食品有限公司</w:t>
      </w:r>
      <w:r>
        <w:rPr>
          <w:rFonts w:hint="eastAsia"/>
        </w:rPr>
        <w:t>（以下简称：“</w:t>
      </w:r>
      <w:r>
        <w:rPr>
          <w:rFonts w:hint="eastAsia"/>
          <w:lang w:eastAsia="zh-CN"/>
        </w:rPr>
        <w:t>西南航食</w:t>
      </w:r>
      <w:r>
        <w:rPr>
          <w:rFonts w:hint="eastAsia"/>
        </w:rPr>
        <w:t>”）</w:t>
      </w:r>
      <w:r>
        <w:rPr>
          <w:rFonts w:hint="eastAsia" w:ascii="Times New Roman" w:hAnsi="Times New Roman" w:cs="Times New Roman"/>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ascii="Times New Roman" w:hAnsi="Times New Roman" w:cs="Times New Roman"/>
        </w:rPr>
      </w:pPr>
      <w:r>
        <w:rPr>
          <w:rFonts w:hint="eastAsia" w:ascii="Times New Roman" w:hAnsi="Times New Roman" w:cs="Times New Roman"/>
        </w:rPr>
        <w:t>作为支持全球各地业务稳健运营的重要环节，供应商是</w:t>
      </w:r>
      <w:r>
        <w:rPr>
          <w:rFonts w:hint="eastAsia"/>
          <w:lang w:eastAsia="zh-CN"/>
        </w:rPr>
        <w:t>西南航食</w:t>
      </w:r>
      <w:r>
        <w:rPr>
          <w:rFonts w:hint="eastAsia" w:ascii="Times New Roman" w:hAnsi="Times New Roman" w:cs="Times New Roman"/>
        </w:rPr>
        <w:t>履行企业社会责任不可或缺的伙伴。</w:t>
      </w:r>
      <w:r>
        <w:rPr>
          <w:rFonts w:hint="eastAsia"/>
          <w:lang w:eastAsia="zh-CN"/>
        </w:rPr>
        <w:t>西南航食</w:t>
      </w:r>
      <w:r>
        <w:rPr>
          <w:rFonts w:hint="eastAsia" w:ascii="Times New Roman" w:hAnsi="Times New Roman" w:cs="Times New Roman"/>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ascii="Times New Roman" w:hAnsi="Times New Roman" w:cs="Times New Roman"/>
        </w:rPr>
      </w:pPr>
      <w:r>
        <w:rPr>
          <w:rFonts w:hint="eastAsia"/>
          <w:lang w:eastAsia="zh-CN"/>
        </w:rPr>
        <w:t>西南航食</w:t>
      </w:r>
      <w:r>
        <w:rPr>
          <w:rFonts w:hint="eastAsia" w:ascii="Times New Roman" w:hAnsi="Times New Roman" w:cs="Times New Roman"/>
        </w:rPr>
        <w:t>愿与遵循相近标准的供应商合作，特设定以下供应商行为准则，请供应商根据实际情况进行选择</w:t>
      </w:r>
      <w:r>
        <w:rPr>
          <w:rFonts w:hint="eastAsia" w:ascii="Times New Roman" w:hAnsi="Times New Roman" w:cs="Times New Roman"/>
          <w:lang w:eastAsia="zh-CN"/>
        </w:rPr>
        <w:t>。</w:t>
      </w:r>
    </w:p>
    <w:p>
      <w:pPr>
        <w:ind w:firstLine="420" w:firstLineChars="200"/>
        <w:jc w:val="both"/>
        <w:rPr>
          <w:rFonts w:hint="eastAsia" w:ascii="Times New Roman" w:hAnsi="Times New Roman" w:cs="Times New Roman"/>
        </w:rPr>
      </w:pPr>
      <w:r>
        <w:rPr>
          <w:rFonts w:hint="eastAsia" w:ascii="Times New Roman" w:hAnsi="Times New Roman" w:cs="Times New Roman"/>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697"/>
        <w:gridCol w:w="98"/>
        <w:gridCol w:w="871"/>
        <w:gridCol w:w="15"/>
        <w:gridCol w:w="14"/>
        <w:gridCol w:w="15"/>
        <w:gridCol w:w="15"/>
        <w:gridCol w:w="630"/>
        <w:gridCol w:w="76"/>
        <w:gridCol w:w="60"/>
        <w:gridCol w:w="15"/>
        <w:gridCol w:w="11"/>
        <w:gridCol w:w="19"/>
        <w:gridCol w:w="15"/>
        <w:gridCol w:w="16"/>
        <w:gridCol w:w="28"/>
        <w:gridCol w:w="661"/>
        <w:gridCol w:w="60"/>
        <w:gridCol w:w="58"/>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4239" w:type="dxa"/>
            <w:vAlign w:val="top"/>
          </w:tcPr>
          <w:p>
            <w:pPr>
              <w:rPr>
                <w:b/>
              </w:rPr>
            </w:pPr>
            <w:r>
              <w:rPr>
                <w:rFonts w:hint="eastAsia"/>
                <w:b/>
              </w:rPr>
              <w:t>问题</w:t>
            </w:r>
          </w:p>
        </w:tc>
        <w:tc>
          <w:tcPr>
            <w:tcW w:w="795" w:type="dxa"/>
            <w:gridSpan w:val="2"/>
            <w:tcBorders>
              <w:right w:val="single" w:color="auto" w:sz="4" w:space="0"/>
            </w:tcBorders>
            <w:vAlign w:val="top"/>
          </w:tcPr>
          <w:p>
            <w:pPr>
              <w:rPr>
                <w:b/>
              </w:rPr>
            </w:pPr>
            <w:r>
              <w:rPr>
                <w:rFonts w:hint="eastAsia"/>
                <w:b/>
              </w:rPr>
              <w:t>是</w:t>
            </w:r>
          </w:p>
        </w:tc>
        <w:tc>
          <w:tcPr>
            <w:tcW w:w="3488" w:type="dxa"/>
            <w:gridSpan w:val="18"/>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795" w:type="dxa"/>
            <w:gridSpan w:val="2"/>
            <w:tcBorders>
              <w:right w:val="single" w:color="auto" w:sz="4" w:space="0"/>
            </w:tcBorders>
            <w:vAlign w:val="top"/>
          </w:tcPr>
          <w:p>
            <w:pPr>
              <w:rPr>
                <w:b/>
              </w:rPr>
            </w:pPr>
            <w:r>
              <w:rPr>
                <w:rFonts w:hint="eastAsia"/>
                <w:b/>
              </w:rPr>
              <w:t>符合</w:t>
            </w:r>
          </w:p>
        </w:tc>
        <w:tc>
          <w:tcPr>
            <w:tcW w:w="871" w:type="dxa"/>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7" w:type="dxa"/>
            <w:gridSpan w:val="7"/>
            <w:tcBorders>
              <w:left w:val="single" w:color="auto" w:sz="4" w:space="0"/>
              <w:right w:val="single" w:color="auto" w:sz="4" w:space="0"/>
            </w:tcBorders>
            <w:vAlign w:val="top"/>
          </w:tcPr>
          <w:p>
            <w:pPr>
              <w:rPr>
                <w:b/>
              </w:rPr>
            </w:pPr>
            <w:r>
              <w:rPr>
                <w:rFonts w:hint="eastAsia"/>
                <w:b/>
              </w:rPr>
              <w:t>12个月内符合要求</w:t>
            </w:r>
          </w:p>
        </w:tc>
        <w:tc>
          <w:tcPr>
            <w:tcW w:w="909" w:type="dxa"/>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pPr>
              <w:rPr>
                <w:rFonts w:hint="eastAsia" w:eastAsia="宋体"/>
                <w:b/>
                <w:color w:val="FF0000"/>
                <w:lang w:eastAsia="zh-CN"/>
              </w:rPr>
            </w:pPr>
            <w:r>
              <w:rPr>
                <w:rFonts w:hint="eastAsia"/>
              </w:rPr>
              <w:t>我们确保经营和提供的产品服务遵守国家及各业务所在地的所有使用法律、法规</w:t>
            </w:r>
            <w:r>
              <w:rPr>
                <w:rFonts w:hint="eastAsia"/>
                <w:lang w:eastAsia="zh-CN"/>
              </w:rPr>
              <w:t>。</w:t>
            </w:r>
          </w:p>
        </w:tc>
        <w:tc>
          <w:tcPr>
            <w:tcW w:w="795" w:type="dxa"/>
            <w:gridSpan w:val="2"/>
            <w:tcBorders>
              <w:bottom w:val="single" w:color="auto" w:sz="4" w:space="0"/>
              <w:right w:val="single" w:color="auto" w:sz="4" w:space="0"/>
            </w:tcBorders>
            <w:vAlign w:val="top"/>
          </w:tcPr>
          <w:p>
            <w:pPr>
              <w:rPr>
                <w:b/>
              </w:rPr>
            </w:pPr>
          </w:p>
        </w:tc>
        <w:tc>
          <w:tcPr>
            <w:tcW w:w="871" w:type="dxa"/>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7" w:type="dxa"/>
            <w:gridSpan w:val="7"/>
            <w:tcBorders>
              <w:left w:val="single" w:color="auto" w:sz="4" w:space="0"/>
              <w:bottom w:val="single" w:color="auto" w:sz="4" w:space="0"/>
              <w:right w:val="single" w:color="auto" w:sz="4" w:space="0"/>
            </w:tcBorders>
            <w:vAlign w:val="top"/>
          </w:tcPr>
          <w:p>
            <w:pPr>
              <w:rPr>
                <w:b/>
              </w:rPr>
            </w:pPr>
          </w:p>
        </w:tc>
        <w:tc>
          <w:tcPr>
            <w:tcW w:w="909"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pPr>
              <w:rPr>
                <w:b/>
                <w:color w:val="FF0000"/>
              </w:rPr>
            </w:pPr>
            <w:r>
              <w:rPr>
                <w:rFonts w:hint="eastAsia"/>
              </w:rPr>
              <w:t>我们为员工提供符合法律法规的安全且健康的工作场所。我们建立安全管理体系，并向员工传达工作场所或生活设施的健康和安全标准，致力于减少工作对员工造成的伤害和疾病。</w:t>
            </w:r>
          </w:p>
        </w:tc>
        <w:tc>
          <w:tcPr>
            <w:tcW w:w="795" w:type="dxa"/>
            <w:gridSpan w:val="2"/>
            <w:tcBorders>
              <w:bottom w:val="single" w:color="auto" w:sz="4" w:space="0"/>
              <w:right w:val="single" w:color="auto" w:sz="4" w:space="0"/>
            </w:tcBorders>
            <w:vAlign w:val="top"/>
          </w:tcPr>
          <w:p>
            <w:pPr>
              <w:rPr>
                <w:b/>
              </w:rPr>
            </w:pPr>
          </w:p>
        </w:tc>
        <w:tc>
          <w:tcPr>
            <w:tcW w:w="871" w:type="dxa"/>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38" w:type="dxa"/>
            <w:gridSpan w:val="6"/>
            <w:tcBorders>
              <w:left w:val="single" w:color="auto" w:sz="4" w:space="0"/>
              <w:bottom w:val="single" w:color="auto" w:sz="4" w:space="0"/>
              <w:right w:val="single" w:color="auto" w:sz="4" w:space="0"/>
            </w:tcBorders>
            <w:vAlign w:val="top"/>
          </w:tcPr>
          <w:p>
            <w:pPr>
              <w:rPr>
                <w:b/>
              </w:rPr>
            </w:pPr>
          </w:p>
        </w:tc>
        <w:tc>
          <w:tcPr>
            <w:tcW w:w="909"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3"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color w:val="FF0000"/>
              </w:rPr>
            </w:pPr>
            <w:r>
              <w:rPr>
                <w:rFonts w:hint="eastAsia"/>
              </w:rPr>
              <w:t>我们遵守对相关产品或服务的部分附加环境要求，这些要求和规定体现在设计与产品规范的合同文档中。</w:t>
            </w:r>
          </w:p>
        </w:tc>
        <w:tc>
          <w:tcPr>
            <w:tcW w:w="795" w:type="dxa"/>
            <w:gridSpan w:val="2"/>
            <w:tcBorders>
              <w:bottom w:val="single" w:color="auto" w:sz="4" w:space="0"/>
              <w:right w:val="single" w:color="auto" w:sz="4" w:space="0"/>
            </w:tcBorders>
            <w:vAlign w:val="top"/>
          </w:tcPr>
          <w:p>
            <w:pPr>
              <w:rPr>
                <w:b/>
              </w:rPr>
            </w:pPr>
          </w:p>
        </w:tc>
        <w:tc>
          <w:tcPr>
            <w:tcW w:w="900" w:type="dxa"/>
            <w:gridSpan w:val="3"/>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07" w:type="dxa"/>
            <w:gridSpan w:val="4"/>
            <w:tcBorders>
              <w:left w:val="single" w:color="auto" w:sz="4" w:space="0"/>
              <w:bottom w:val="single" w:color="auto" w:sz="4" w:space="0"/>
              <w:right w:val="single" w:color="auto" w:sz="4" w:space="0"/>
            </w:tcBorders>
            <w:vAlign w:val="top"/>
          </w:tcPr>
          <w:p>
            <w:pPr>
              <w:rPr>
                <w:b/>
              </w:rPr>
            </w:pPr>
          </w:p>
        </w:tc>
        <w:tc>
          <w:tcPr>
            <w:tcW w:w="909"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pPr>
              <w:rPr>
                <w:b/>
              </w:rPr>
            </w:pPr>
            <w:r>
              <w:rPr>
                <w:rFonts w:hint="eastAsia"/>
              </w:rPr>
              <w:t>我们不雇佣未满16岁的未成年人或所在国家或地区规定最低雇佣年龄以下的人员，但符合所有法律法规的合法工作场所的学徒计划则不在此列。</w:t>
            </w:r>
          </w:p>
        </w:tc>
        <w:tc>
          <w:tcPr>
            <w:tcW w:w="697" w:type="dxa"/>
            <w:tcBorders>
              <w:bottom w:val="single" w:color="auto" w:sz="4" w:space="0"/>
              <w:right w:val="single" w:color="auto" w:sz="4" w:space="0"/>
            </w:tcBorders>
            <w:vAlign w:val="top"/>
          </w:tcPr>
          <w:p>
            <w:pPr>
              <w:rPr>
                <w:b/>
              </w:rPr>
            </w:pPr>
          </w:p>
        </w:tc>
        <w:tc>
          <w:tcPr>
            <w:tcW w:w="984" w:type="dxa"/>
            <w:gridSpan w:val="3"/>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07" w:type="dxa"/>
            <w:gridSpan w:val="4"/>
            <w:tcBorders>
              <w:left w:val="single" w:color="auto" w:sz="4" w:space="0"/>
              <w:bottom w:val="single" w:color="auto" w:sz="4" w:space="0"/>
              <w:right w:val="single" w:color="auto" w:sz="4" w:space="0"/>
            </w:tcBorders>
            <w:vAlign w:val="top"/>
          </w:tcPr>
          <w:p>
            <w:pPr>
              <w:rPr>
                <w:b/>
              </w:rPr>
            </w:pPr>
          </w:p>
        </w:tc>
        <w:tc>
          <w:tcPr>
            <w:tcW w:w="909"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tc>
        <w:tc>
          <w:tcPr>
            <w:tcW w:w="795" w:type="dxa"/>
            <w:gridSpan w:val="2"/>
            <w:tcBorders>
              <w:bottom w:val="single" w:color="auto" w:sz="4" w:space="0"/>
              <w:right w:val="single" w:color="auto" w:sz="4" w:space="0"/>
            </w:tcBorders>
            <w:vAlign w:val="top"/>
          </w:tcPr>
          <w:p>
            <w:pPr>
              <w:rPr>
                <w:b/>
              </w:rPr>
            </w:pPr>
          </w:p>
        </w:tc>
        <w:tc>
          <w:tcPr>
            <w:tcW w:w="886" w:type="dxa"/>
            <w:gridSpan w:val="2"/>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23" w:type="dxa"/>
            <w:gridSpan w:val="5"/>
            <w:tcBorders>
              <w:left w:val="single" w:color="auto" w:sz="4" w:space="0"/>
              <w:bottom w:val="single" w:color="auto" w:sz="4" w:space="0"/>
              <w:right w:val="single" w:color="auto" w:sz="4" w:space="0"/>
            </w:tcBorders>
            <w:vAlign w:val="top"/>
          </w:tcPr>
          <w:p>
            <w:pPr>
              <w:rPr>
                <w:b/>
              </w:rPr>
            </w:pPr>
          </w:p>
        </w:tc>
        <w:tc>
          <w:tcPr>
            <w:tcW w:w="909"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697" w:type="dxa"/>
            <w:tcBorders>
              <w:bottom w:val="single" w:color="auto" w:sz="4" w:space="0"/>
              <w:right w:val="single" w:color="auto" w:sz="4" w:space="0"/>
            </w:tcBorders>
            <w:vAlign w:val="top"/>
          </w:tcPr>
          <w:p>
            <w:pPr>
              <w:rPr>
                <w:b/>
              </w:rPr>
            </w:pPr>
          </w:p>
        </w:tc>
        <w:tc>
          <w:tcPr>
            <w:tcW w:w="1013" w:type="dxa"/>
            <w:gridSpan w:val="5"/>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07" w:type="dxa"/>
            <w:gridSpan w:val="4"/>
            <w:tcBorders>
              <w:left w:val="single" w:color="auto" w:sz="4" w:space="0"/>
              <w:bottom w:val="single" w:color="auto" w:sz="4" w:space="0"/>
              <w:right w:val="single" w:color="auto" w:sz="4" w:space="0"/>
            </w:tcBorders>
            <w:vAlign w:val="top"/>
          </w:tcPr>
          <w:p>
            <w:pPr>
              <w:rPr>
                <w:b/>
              </w:rPr>
            </w:pPr>
          </w:p>
        </w:tc>
        <w:tc>
          <w:tcPr>
            <w:tcW w:w="909"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gridSpan w:val="2"/>
            <w:tcBorders>
              <w:top w:val="single" w:color="auto" w:sz="4" w:space="0"/>
              <w:right w:val="single" w:color="auto" w:sz="4" w:space="0"/>
            </w:tcBorders>
            <w:vAlign w:val="top"/>
          </w:tcPr>
          <w:p>
            <w:pPr>
              <w:rPr>
                <w:b/>
              </w:rPr>
            </w:pPr>
          </w:p>
        </w:tc>
        <w:tc>
          <w:tcPr>
            <w:tcW w:w="930" w:type="dxa"/>
            <w:gridSpan w:val="5"/>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79" w:type="dxa"/>
            <w:gridSpan w:val="3"/>
            <w:tcBorders>
              <w:top w:val="single" w:color="auto" w:sz="4" w:space="0"/>
              <w:left w:val="single" w:color="auto" w:sz="4" w:space="0"/>
              <w:bottom w:val="single" w:color="auto" w:sz="4" w:space="0"/>
              <w:right w:val="single" w:color="auto" w:sz="4" w:space="0"/>
            </w:tcBorders>
            <w:vAlign w:val="top"/>
          </w:tcPr>
          <w:p>
            <w:pPr>
              <w:rPr>
                <w:b/>
              </w:rPr>
            </w:pPr>
          </w:p>
        </w:tc>
        <w:tc>
          <w:tcPr>
            <w:tcW w:w="909" w:type="dxa"/>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697" w:type="dxa"/>
            <w:tcBorders>
              <w:bottom w:val="single" w:color="auto" w:sz="4" w:space="0"/>
              <w:right w:val="single" w:color="auto" w:sz="4" w:space="0"/>
            </w:tcBorders>
            <w:vAlign w:val="top"/>
          </w:tcPr>
          <w:p>
            <w:pPr>
              <w:rPr>
                <w:b/>
              </w:rPr>
            </w:pPr>
          </w:p>
        </w:tc>
        <w:tc>
          <w:tcPr>
            <w:tcW w:w="984" w:type="dxa"/>
            <w:gridSpan w:val="3"/>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7"/>
            <w:tcBorders>
              <w:left w:val="single" w:color="auto" w:sz="4" w:space="0"/>
              <w:bottom w:val="single" w:color="auto" w:sz="4" w:space="0"/>
              <w:right w:val="single" w:color="auto" w:sz="4" w:space="0"/>
            </w:tcBorders>
            <w:vAlign w:val="top"/>
          </w:tcPr>
          <w:p>
            <w:pPr>
              <w:rPr>
                <w:b/>
              </w:rPr>
            </w:pPr>
          </w:p>
        </w:tc>
        <w:tc>
          <w:tcPr>
            <w:tcW w:w="967"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tc>
        <w:tc>
          <w:tcPr>
            <w:tcW w:w="795" w:type="dxa"/>
            <w:gridSpan w:val="2"/>
            <w:tcBorders>
              <w:top w:val="single" w:color="auto" w:sz="4" w:space="0"/>
              <w:right w:val="single" w:color="auto" w:sz="4" w:space="0"/>
            </w:tcBorders>
            <w:vAlign w:val="top"/>
          </w:tcPr>
          <w:p>
            <w:pPr>
              <w:rPr>
                <w:b/>
              </w:rPr>
            </w:pPr>
          </w:p>
        </w:tc>
        <w:tc>
          <w:tcPr>
            <w:tcW w:w="871" w:type="dxa"/>
            <w:tcBorders>
              <w:top w:val="single" w:color="auto" w:sz="4" w:space="0"/>
              <w:left w:val="single" w:color="auto" w:sz="4" w:space="0"/>
              <w:right w:val="single" w:color="auto" w:sz="4" w:space="0"/>
            </w:tcBorders>
            <w:vAlign w:val="top"/>
          </w:tcPr>
          <w:p>
            <w:pPr>
              <w:rPr>
                <w:b/>
              </w:rPr>
            </w:pPr>
          </w:p>
        </w:tc>
        <w:tc>
          <w:tcPr>
            <w:tcW w:w="689" w:type="dxa"/>
            <w:gridSpan w:val="5"/>
            <w:tcBorders>
              <w:top w:val="single" w:color="auto" w:sz="4" w:space="0"/>
              <w:left w:val="single" w:color="auto" w:sz="4" w:space="0"/>
              <w:right w:val="single" w:color="auto" w:sz="4" w:space="0"/>
            </w:tcBorders>
            <w:vAlign w:val="top"/>
          </w:tcPr>
          <w:p>
            <w:pPr>
              <w:rPr>
                <w:b/>
              </w:rPr>
            </w:pPr>
          </w:p>
        </w:tc>
        <w:tc>
          <w:tcPr>
            <w:tcW w:w="1019" w:type="dxa"/>
            <w:gridSpan w:val="11"/>
            <w:tcBorders>
              <w:top w:val="single" w:color="auto" w:sz="4" w:space="0"/>
              <w:left w:val="single" w:color="auto" w:sz="4" w:space="0"/>
              <w:right w:val="single" w:color="auto" w:sz="4" w:space="0"/>
            </w:tcBorders>
            <w:vAlign w:val="top"/>
          </w:tcPr>
          <w:p>
            <w:pPr>
              <w:rPr>
                <w:b/>
              </w:rPr>
            </w:pPr>
          </w:p>
        </w:tc>
        <w:tc>
          <w:tcPr>
            <w:tcW w:w="909" w:type="dxa"/>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795" w:type="dxa"/>
            <w:gridSpan w:val="2"/>
            <w:tcBorders>
              <w:bottom w:val="single" w:color="auto" w:sz="4" w:space="0"/>
              <w:right w:val="single" w:color="auto" w:sz="4" w:space="0"/>
            </w:tcBorders>
            <w:vAlign w:val="top"/>
          </w:tcPr>
          <w:p>
            <w:pPr>
              <w:rPr>
                <w:b/>
              </w:rPr>
            </w:pPr>
          </w:p>
        </w:tc>
        <w:tc>
          <w:tcPr>
            <w:tcW w:w="871" w:type="dxa"/>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4239" w:type="dxa"/>
            <w:vMerge w:val="continue"/>
            <w:vAlign w:val="top"/>
          </w:tcPr>
          <w:p>
            <w:pPr>
              <w:rPr>
                <w:b/>
              </w:rPr>
            </w:pPr>
          </w:p>
        </w:tc>
        <w:tc>
          <w:tcPr>
            <w:tcW w:w="4283" w:type="dxa"/>
            <w:gridSpan w:val="20"/>
            <w:tcBorders>
              <w:top w:val="single" w:color="auto" w:sz="4" w:space="0"/>
            </w:tcBorders>
            <w:vAlign w:val="top"/>
          </w:tcPr>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795" w:type="dxa"/>
            <w:gridSpan w:val="2"/>
            <w:tcBorders>
              <w:bottom w:val="single" w:color="auto" w:sz="4" w:space="0"/>
              <w:right w:val="single" w:color="auto" w:sz="4" w:space="0"/>
            </w:tcBorders>
            <w:vAlign w:val="top"/>
          </w:tcPr>
          <w:p>
            <w:pPr>
              <w:rPr>
                <w:b/>
              </w:rPr>
            </w:pPr>
          </w:p>
        </w:tc>
        <w:tc>
          <w:tcPr>
            <w:tcW w:w="886" w:type="dxa"/>
            <w:gridSpan w:val="2"/>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0"/>
            <w:tcBorders>
              <w:top w:val="single" w:color="auto" w:sz="4" w:space="0"/>
              <w:bottom w:val="single" w:color="auto" w:sz="4" w:space="0"/>
            </w:tcBorders>
            <w:vAlign w:val="top"/>
          </w:tcPr>
          <w:p>
            <w:pPr>
              <w:rPr>
                <w:b/>
              </w:rPr>
            </w:pPr>
          </w:p>
          <w:p>
            <w:pPr>
              <w:rPr>
                <w:b/>
              </w:rPr>
            </w:pPr>
          </w:p>
          <w:p>
            <w:pPr>
              <w:rPr>
                <w:b/>
              </w:rPr>
            </w:pPr>
          </w:p>
          <w:p>
            <w:pPr>
              <w:rPr>
                <w:b/>
              </w:rPr>
            </w:pPr>
          </w:p>
        </w:tc>
      </w:tr>
    </w:tbl>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pPr>
    </w:p>
    <w:p>
      <w:pPr>
        <w:rPr>
          <w:rFonts w:hint="eastAsia" w:ascii="仿宋_GB2312" w:hAnsi="宋体" w:eastAsia="仿宋_GB2312"/>
          <w:sz w:val="32"/>
          <w:szCs w:val="32"/>
        </w:rPr>
        <w:sectPr>
          <w:pgSz w:w="11906" w:h="16838"/>
          <w:pgMar w:top="1440" w:right="1800" w:bottom="1440" w:left="1800" w:header="851" w:footer="992" w:gutter="0"/>
          <w:cols w:space="720" w:num="1"/>
          <w:docGrid w:type="lines" w:linePitch="312" w:charSpace="0"/>
        </w:sectPr>
      </w:pPr>
    </w:p>
    <w:p>
      <w:pPr>
        <w:outlineLvl w:val="0"/>
        <w:rPr>
          <w:rFonts w:hint="default" w:ascii="微软雅黑" w:hAnsi="微软雅黑" w:eastAsia="微软雅黑" w:cs="微软雅黑"/>
          <w:b w:val="0"/>
          <w:bCs w:val="0"/>
          <w:sz w:val="24"/>
          <w:szCs w:val="32"/>
          <w:lang w:val="en-US" w:eastAsia="zh-CN"/>
        </w:rPr>
      </w:pPr>
      <w:bookmarkStart w:id="7" w:name="_Toc30701"/>
      <w:bookmarkStart w:id="8" w:name="_Toc477866966"/>
      <w:bookmarkStart w:id="9" w:name="_Toc436398684"/>
      <w:bookmarkStart w:id="10" w:name="_Toc443999536"/>
      <w:bookmarkStart w:id="11" w:name="_Toc485388440"/>
      <w:bookmarkStart w:id="12" w:name="_Toc486432344"/>
      <w:bookmarkStart w:id="13" w:name="_Toc477867887"/>
      <w:bookmarkStart w:id="14" w:name="_Toc462846974"/>
      <w:r>
        <w:rPr>
          <w:rFonts w:hint="eastAsia" w:ascii="宋体" w:hAnsi="宋体" w:cs="宋体"/>
          <w:sz w:val="24"/>
        </w:rPr>
        <w:t>7.法定代表人授权书原件；法定代表人和授权代表的身份证复印件；</w:t>
      </w:r>
      <w:bookmarkEnd w:id="7"/>
    </w:p>
    <w:p>
      <w:pPr>
        <w:pStyle w:val="4"/>
        <w:ind w:left="0" w:leftChars="0" w:firstLine="0" w:firstLineChars="0"/>
        <w:jc w:val="both"/>
        <w:rPr>
          <w:rFonts w:hint="eastAsia" w:ascii="微软雅黑" w:hAnsi="微软雅黑" w:eastAsia="微软雅黑" w:cs="微软雅黑"/>
          <w:b/>
          <w:bCs/>
        </w:rPr>
      </w:pPr>
    </w:p>
    <w:p>
      <w:pPr>
        <w:pStyle w:val="4"/>
        <w:ind w:left="420"/>
        <w:jc w:val="center"/>
        <w:rPr>
          <w:rFonts w:ascii="仿宋_GB2312" w:hAnsi="仿宋_GB2312" w:eastAsia="华文中宋"/>
          <w:b/>
          <w:bCs/>
        </w:rPr>
      </w:pPr>
      <w:r>
        <w:rPr>
          <w:rFonts w:hint="eastAsia" w:ascii="微软雅黑" w:hAnsi="微软雅黑" w:eastAsia="微软雅黑" w:cs="微软雅黑"/>
          <w:b/>
          <w:bCs/>
        </w:rPr>
        <w:t>法定代表人授权委托书</w:t>
      </w:r>
      <w:bookmarkEnd w:id="8"/>
      <w:bookmarkEnd w:id="9"/>
      <w:bookmarkEnd w:id="10"/>
      <w:bookmarkEnd w:id="11"/>
      <w:bookmarkEnd w:id="12"/>
      <w:bookmarkEnd w:id="13"/>
      <w:bookmarkEnd w:id="14"/>
    </w:p>
    <w:p>
      <w:pPr>
        <w:pStyle w:val="3"/>
        <w:overflowPunct w:val="0"/>
        <w:spacing w:line="360" w:lineRule="auto"/>
      </w:pPr>
      <w:r>
        <w:rPr>
          <w:rFonts w:hint="eastAsia" w:ascii="宋体" w:hAnsi="宋体" w:eastAsia="宋体" w:cs="宋体"/>
          <w:kern w:val="2"/>
          <w:sz w:val="24"/>
        </w:rPr>
        <w:t>致</w:t>
      </w:r>
      <w:r>
        <w:rPr>
          <w:rFonts w:hint="eastAsia" w:ascii="宋体" w:hAnsi="宋体" w:cs="宋体"/>
          <w:kern w:val="2"/>
          <w:sz w:val="24"/>
          <w:u w:val="single"/>
          <w:lang w:val="en-US" w:eastAsia="zh-CN"/>
        </w:rPr>
        <w:t>西南航空食品有限</w:t>
      </w:r>
      <w:r>
        <w:rPr>
          <w:rFonts w:hint="eastAsia" w:ascii="宋体" w:hAnsi="宋体" w:eastAsia="宋体" w:cs="宋体"/>
          <w:kern w:val="2"/>
          <w:sz w:val="24"/>
          <w:u w:val="single"/>
          <w:lang w:val="en-US" w:eastAsia="zh-CN"/>
        </w:rPr>
        <w:t>公司</w:t>
      </w:r>
      <w:r>
        <w:rPr>
          <w:rFonts w:ascii="宋体" w:hAnsi="宋体" w:eastAsia="宋体" w:cs="宋体"/>
          <w:kern w:val="2"/>
          <w:sz w:val="24"/>
        </w:rPr>
        <w:t>:</w:t>
      </w:r>
      <w:r>
        <w:rPr>
          <w:rFonts w:hint="eastAsia"/>
        </w:rPr>
        <w:t xml:space="preserve"> </w:t>
      </w:r>
    </w:p>
    <w:p>
      <w:pPr>
        <w:keepNext w:val="0"/>
        <w:keepLines w:val="0"/>
        <w:pageBreakBefore w:val="0"/>
        <w:widowControl w:val="0"/>
        <w:kinsoku/>
        <w:wordWrap/>
        <w:overflowPunct/>
        <w:topLinePunct w:val="0"/>
        <w:autoSpaceDE/>
        <w:autoSpaceDN/>
        <w:bidi w:val="0"/>
        <w:adjustRightInd/>
        <w:snapToGrid w:val="0"/>
        <w:spacing w:after="313" w:afterLines="100" w:line="360" w:lineRule="auto"/>
        <w:ind w:firstLine="420" w:firstLineChars="200"/>
        <w:textAlignment w:val="auto"/>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w:t>
      </w:r>
      <w:bookmarkStart w:id="17" w:name="_GoBack"/>
      <w:bookmarkEnd w:id="17"/>
      <w:r>
        <w:rPr>
          <w:rFonts w:hint="eastAsia" w:ascii="微软雅黑" w:hAnsi="微软雅黑" w:eastAsia="微软雅黑"/>
          <w:szCs w:val="21"/>
          <w:u w:val="single"/>
        </w:rPr>
        <w:t>、职务）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auto"/>
          <w:szCs w:val="21"/>
          <w:highlight w:val="none"/>
          <w:u w:val="single"/>
          <w:lang w:val="en-US" w:eastAsia="zh-CN"/>
        </w:rPr>
        <w:t>:XXXXXXXXXXXX</w:t>
      </w:r>
      <w:r>
        <w:rPr>
          <w:rFonts w:hint="eastAsia" w:ascii="微软雅黑" w:hAnsi="微软雅黑" w:eastAsia="微软雅黑"/>
          <w:color w:val="auto"/>
          <w:szCs w:val="21"/>
          <w:u w:val="single"/>
        </w:rPr>
        <w:t>）</w:t>
      </w:r>
      <w:r>
        <w:rPr>
          <w:rFonts w:hint="eastAsia" w:ascii="微软雅黑" w:hAnsi="微软雅黑" w:eastAsia="微软雅黑"/>
          <w:szCs w:val="21"/>
        </w:rPr>
        <w:t>以本公司名义处理一切与此项目有关的采购及合同签署事宜。</w:t>
      </w:r>
    </w:p>
    <w:p>
      <w:pPr>
        <w:keepNext w:val="0"/>
        <w:keepLines w:val="0"/>
        <w:pageBreakBefore w:val="0"/>
        <w:widowControl w:val="0"/>
        <w:kinsoku/>
        <w:wordWrap/>
        <w:overflowPunct/>
        <w:topLinePunct w:val="0"/>
        <w:autoSpaceDE/>
        <w:autoSpaceDN/>
        <w:bidi w:val="0"/>
        <w:adjustRightInd/>
        <w:snapToGrid w:val="0"/>
        <w:spacing w:before="312" w:beforeLines="100" w:after="468" w:afterLines="150" w:line="240" w:lineRule="auto"/>
        <w:textAlignment w:val="auto"/>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keepNext w:val="0"/>
        <w:keepLines w:val="0"/>
        <w:pageBreakBefore w:val="0"/>
        <w:widowControl w:val="0"/>
        <w:kinsoku/>
        <w:wordWrap/>
        <w:overflowPunct/>
        <w:topLinePunct w:val="0"/>
        <w:autoSpaceDE/>
        <w:autoSpaceDN/>
        <w:bidi w:val="0"/>
        <w:adjustRightInd/>
        <w:snapToGrid w:val="0"/>
        <w:spacing w:after="312" w:afterLines="100" w:line="240" w:lineRule="auto"/>
        <w:textAlignment w:val="auto"/>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tbl>
      <w:tblPr>
        <w:tblStyle w:val="8"/>
        <w:tblpPr w:leftFromText="180" w:rightFromText="180" w:vertAnchor="text" w:horzAnchor="page" w:tblpX="1552" w:tblpY="806"/>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6"/>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trPr>
        <w:tc>
          <w:tcPr>
            <w:tcW w:w="4446"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r>
              <w:rPr>
                <w:rFonts w:hint="eastAsia" w:ascii="微软雅黑" w:hAnsi="微软雅黑" w:eastAsia="微软雅黑"/>
                <w:szCs w:val="21"/>
                <w:lang w:val="en-US" w:eastAsia="zh-CN"/>
              </w:rPr>
              <w:t>正面</w:t>
            </w:r>
          </w:p>
        </w:tc>
        <w:tc>
          <w:tcPr>
            <w:tcW w:w="4473"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r>
              <w:rPr>
                <w:rFonts w:hint="eastAsia" w:ascii="微软雅黑" w:hAnsi="微软雅黑" w:eastAsia="微软雅黑"/>
                <w:szCs w:val="21"/>
                <w:lang w:val="en-US" w:eastAsia="zh-CN"/>
              </w:rPr>
              <w:t>反面</w:t>
            </w:r>
          </w:p>
        </w:tc>
      </w:tr>
    </w:tbl>
    <w:tbl>
      <w:tblPr>
        <w:tblStyle w:val="8"/>
        <w:tblpPr w:leftFromText="180" w:rightFromText="180" w:vertAnchor="text" w:horzAnchor="page" w:tblpX="1552" w:tblpY="3339"/>
        <w:tblOverlap w:val="never"/>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6"/>
        <w:gridCol w:w="4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4446" w:type="dxa"/>
            <w:vAlign w:val="center"/>
          </w:tcPr>
          <w:p>
            <w:pPr>
              <w:snapToGrid w:val="0"/>
              <w:spacing w:after="468" w:afterLines="150" w:line="500" w:lineRule="exact"/>
              <w:jc w:val="center"/>
              <w:rPr>
                <w:rFonts w:hint="default" w:ascii="微软雅黑" w:hAnsi="微软雅黑" w:eastAsia="微软雅黑"/>
                <w:szCs w:val="21"/>
                <w:lang w:val="en-US" w:eastAsia="zh-CN"/>
              </w:rPr>
            </w:pPr>
            <w:r>
              <w:rPr>
                <w:rFonts w:hint="eastAsia" w:ascii="微软雅黑" w:hAnsi="微软雅黑" w:eastAsia="微软雅黑"/>
                <w:szCs w:val="21"/>
              </w:rPr>
              <w:t>授权代表身份证复印件</w:t>
            </w:r>
            <w:r>
              <w:rPr>
                <w:rFonts w:hint="eastAsia" w:ascii="微软雅黑" w:hAnsi="微软雅黑" w:eastAsia="微软雅黑"/>
                <w:szCs w:val="21"/>
                <w:lang w:val="en-US" w:eastAsia="zh-CN"/>
              </w:rPr>
              <w:t>正面</w:t>
            </w:r>
          </w:p>
        </w:tc>
        <w:tc>
          <w:tcPr>
            <w:tcW w:w="4473" w:type="dxa"/>
            <w:vAlign w:val="center"/>
          </w:tcPr>
          <w:p>
            <w:pPr>
              <w:snapToGrid w:val="0"/>
              <w:spacing w:after="468" w:afterLines="150" w:line="500" w:lineRule="exact"/>
              <w:jc w:val="center"/>
              <w:rPr>
                <w:rFonts w:hint="eastAsia" w:ascii="微软雅黑" w:hAnsi="微软雅黑" w:eastAsia="微软雅黑"/>
                <w:szCs w:val="21"/>
                <w:lang w:val="en-US" w:eastAsia="zh-CN"/>
              </w:rPr>
            </w:pPr>
            <w:r>
              <w:rPr>
                <w:rFonts w:hint="eastAsia" w:ascii="微软雅黑" w:hAnsi="微软雅黑" w:eastAsia="微软雅黑"/>
                <w:szCs w:val="21"/>
              </w:rPr>
              <w:t>授权代表身份证复印件</w:t>
            </w:r>
            <w:r>
              <w:rPr>
                <w:rFonts w:hint="eastAsia" w:ascii="微软雅黑" w:hAnsi="微软雅黑" w:eastAsia="微软雅黑"/>
                <w:szCs w:val="21"/>
                <w:lang w:val="en-US" w:eastAsia="zh-CN"/>
              </w:rPr>
              <w:t>反面</w:t>
            </w:r>
          </w:p>
        </w:tc>
      </w:tr>
    </w:tbl>
    <w:p>
      <w:pPr>
        <w:snapToGrid w:val="0"/>
        <w:spacing w:line="500" w:lineRule="exact"/>
        <w:rPr>
          <w:rFonts w:hint="eastAsia" w:ascii="微软雅黑" w:hAnsi="微软雅黑" w:eastAsia="微软雅黑"/>
          <w:szCs w:val="21"/>
          <w:u w:val="single"/>
          <w:lang w:eastAsia="zh-CN"/>
        </w:rPr>
      </w:pPr>
      <w:r>
        <w:rPr>
          <w:rFonts w:hint="eastAsia" w:ascii="微软雅黑" w:hAnsi="微软雅黑" w:eastAsia="微软雅黑"/>
          <w:szCs w:val="21"/>
          <w:u w:val="single"/>
        </w:rPr>
        <w:t>另附法定代表人和授权代表身份证复印件</w:t>
      </w:r>
      <w:r>
        <w:rPr>
          <w:rFonts w:hint="eastAsia" w:ascii="微软雅黑" w:hAnsi="微软雅黑" w:eastAsia="微软雅黑"/>
          <w:szCs w:val="21"/>
          <w:u w:val="single"/>
          <w:lang w:eastAsia="zh-CN"/>
        </w:rPr>
        <w:t>：</w:t>
      </w:r>
    </w:p>
    <w:p>
      <w:pPr>
        <w:bidi w:val="0"/>
        <w:jc w:val="left"/>
        <w:rPr>
          <w:rFonts w:hint="eastAsia" w:ascii="Times New Roman" w:hAnsi="Times New Roman" w:eastAsia="宋体" w:cs="Times New Roman"/>
          <w:kern w:val="2"/>
          <w:sz w:val="21"/>
          <w:szCs w:val="24"/>
          <w:lang w:val="en-US" w:eastAsia="zh-CN" w:bidi="ar-SA"/>
        </w:rPr>
      </w:pPr>
    </w:p>
    <w:p>
      <w:pPr>
        <w:pStyle w:val="10"/>
        <w:numPr>
          <w:ilvl w:val="0"/>
          <w:numId w:val="2"/>
        </w:numPr>
        <w:outlineLvl w:val="0"/>
        <w:rPr>
          <w:rFonts w:hint="eastAsia" w:ascii="宋体" w:hAnsi="宋体" w:cs="宋体"/>
          <w:sz w:val="24"/>
        </w:rPr>
      </w:pPr>
      <w:bookmarkStart w:id="15" w:name="_Toc5759"/>
      <w:r>
        <w:rPr>
          <w:rFonts w:hint="eastAsia" w:ascii="宋体" w:hAnsi="宋体" w:cs="宋体"/>
          <w:sz w:val="24"/>
        </w:rPr>
        <w:t>经审计的2024年度财务</w:t>
      </w:r>
      <w:r>
        <w:rPr>
          <w:rFonts w:hint="eastAsia" w:ascii="宋体" w:hAnsi="宋体" w:cs="宋体"/>
          <w:sz w:val="24"/>
          <w:lang w:val="en-US" w:eastAsia="zh-CN"/>
        </w:rPr>
        <w:t>审计</w:t>
      </w:r>
      <w:r>
        <w:rPr>
          <w:rFonts w:hint="eastAsia" w:ascii="宋体" w:hAnsi="宋体" w:cs="宋体"/>
          <w:sz w:val="24"/>
        </w:rPr>
        <w:t>报告或企业近三年的财务报表</w:t>
      </w:r>
      <w:r>
        <w:rPr>
          <w:rFonts w:hint="eastAsia" w:ascii="宋体" w:hAnsi="宋体" w:cs="宋体"/>
          <w:sz w:val="24"/>
          <w:lang w:eastAsia="zh-CN"/>
        </w:rPr>
        <w:t>；</w:t>
      </w:r>
      <w:bookmarkEnd w:id="15"/>
    </w:p>
    <w:p>
      <w:pPr>
        <w:pStyle w:val="10"/>
        <w:numPr>
          <w:ilvl w:val="0"/>
          <w:numId w:val="0"/>
        </w:numPr>
        <w:outlineLvl w:val="9"/>
        <w:rPr>
          <w:rFonts w:hint="eastAsia" w:ascii="宋体" w:hAnsi="宋体" w:cs="宋体"/>
          <w:sz w:val="24"/>
        </w:rPr>
      </w:pPr>
      <w:r>
        <w:rPr>
          <w:rFonts w:hint="eastAsia" w:ascii="宋体" w:hAnsi="宋体" w:cs="宋体"/>
          <w:sz w:val="24"/>
        </w:rPr>
        <w:t>（审计报告需含有审计单位的资质材料</w:t>
      </w:r>
      <w:r>
        <w:rPr>
          <w:rFonts w:hint="eastAsia" w:ascii="宋体" w:hAnsi="宋体" w:cs="宋体"/>
          <w:sz w:val="24"/>
          <w:lang w:eastAsia="zh-CN"/>
        </w:rPr>
        <w:t>；</w:t>
      </w:r>
      <w:r>
        <w:rPr>
          <w:rFonts w:hint="eastAsia" w:ascii="宋体" w:hAnsi="宋体" w:cs="宋体"/>
          <w:sz w:val="24"/>
          <w:lang w:val="en-US" w:eastAsia="zh-CN"/>
        </w:rPr>
        <w:t>财务报表</w:t>
      </w:r>
      <w:r>
        <w:rPr>
          <w:rFonts w:hint="eastAsia" w:ascii="宋体" w:hAnsi="宋体" w:cs="宋体"/>
          <w:sz w:val="24"/>
        </w:rPr>
        <w:t>至少包括现金流量表、利润表、资产负债表）</w:t>
      </w:r>
    </w:p>
    <w:p>
      <w:pPr>
        <w:pStyle w:val="10"/>
        <w:widowControl w:val="0"/>
        <w:numPr>
          <w:ilvl w:val="0"/>
          <w:numId w:val="0"/>
        </w:numPr>
        <w:spacing w:after="120" w:line="240" w:lineRule="auto"/>
        <w:jc w:val="both"/>
        <w:rPr>
          <w:rFonts w:hint="eastAsia" w:ascii="宋体" w:hAnsi="宋体" w:cs="宋体"/>
          <w:sz w:val="24"/>
          <w:lang w:val="en-US" w:eastAsia="zh-CN"/>
        </w:rPr>
      </w:pPr>
    </w:p>
    <w:p>
      <w:pPr>
        <w:pStyle w:val="10"/>
        <w:widowControl w:val="0"/>
        <w:numPr>
          <w:ilvl w:val="0"/>
          <w:numId w:val="0"/>
        </w:numPr>
        <w:spacing w:after="120" w:line="240" w:lineRule="auto"/>
        <w:jc w:val="both"/>
        <w:rPr>
          <w:rFonts w:hint="eastAsia" w:ascii="宋体" w:hAnsi="宋体" w:cs="宋体"/>
          <w:sz w:val="24"/>
          <w:lang w:val="en-US" w:eastAsia="zh-CN"/>
        </w:rPr>
        <w:sectPr>
          <w:pgSz w:w="11906" w:h="16838"/>
          <w:pgMar w:top="1440" w:right="1800" w:bottom="1440" w:left="1800" w:header="851" w:footer="992" w:gutter="0"/>
          <w:cols w:space="720" w:num="1"/>
          <w:docGrid w:type="lines" w:linePitch="312" w:charSpace="0"/>
        </w:sectPr>
      </w:pPr>
    </w:p>
    <w:p>
      <w:pPr>
        <w:pStyle w:val="10"/>
        <w:widowControl w:val="0"/>
        <w:numPr>
          <w:ilvl w:val="0"/>
          <w:numId w:val="2"/>
        </w:numPr>
        <w:spacing w:after="120" w:line="240" w:lineRule="auto"/>
        <w:ind w:left="0" w:leftChars="0" w:firstLine="0" w:firstLineChars="0"/>
        <w:jc w:val="both"/>
        <w:outlineLvl w:val="0"/>
        <w:rPr>
          <w:rFonts w:hint="eastAsia" w:ascii="宋体" w:hAnsi="宋体" w:cs="宋体"/>
          <w:sz w:val="24"/>
          <w:lang w:val="en-US" w:eastAsia="zh-CN"/>
        </w:rPr>
      </w:pPr>
      <w:bookmarkStart w:id="16" w:name="_Toc7402"/>
      <w:r>
        <w:rPr>
          <w:rFonts w:hint="eastAsia" w:ascii="宋体" w:hAnsi="宋体" w:cs="宋体"/>
          <w:sz w:val="24"/>
        </w:rPr>
        <w:t>近期连续三个月以上的企业社会保险人员缴费证明及企业税收完税证明</w:t>
      </w:r>
      <w:r>
        <w:rPr>
          <w:rFonts w:hint="eastAsia" w:ascii="宋体" w:hAnsi="宋体" w:cs="宋体"/>
          <w:sz w:val="24"/>
          <w:lang w:eastAsia="zh-CN"/>
        </w:rPr>
        <w:t>；</w:t>
      </w:r>
      <w:bookmarkEnd w:id="16"/>
    </w:p>
    <w:p>
      <w:pPr>
        <w:pStyle w:val="10"/>
        <w:widowControl w:val="0"/>
        <w:numPr>
          <w:ilvl w:val="0"/>
          <w:numId w:val="0"/>
        </w:numPr>
        <w:spacing w:after="120" w:line="240" w:lineRule="auto"/>
        <w:ind w:leftChars="0"/>
        <w:jc w:val="both"/>
        <w:outlineLvl w:val="9"/>
        <w:rPr>
          <w:rFonts w:hint="eastAsia" w:ascii="宋体" w:hAnsi="宋体" w:cs="宋体"/>
          <w:sz w:val="24"/>
          <w:lang w:val="en-US" w:eastAsia="zh-CN"/>
        </w:rPr>
      </w:pPr>
      <w:r>
        <w:rPr>
          <w:rFonts w:hint="eastAsia" w:ascii="宋体" w:hAnsi="宋体" w:cs="宋体"/>
          <w:sz w:val="24"/>
        </w:rPr>
        <w:t>（社保证明必须含人员缴费清单明细，社保局及税务局官网未能查询到相关真实有效数据的视为报名无效）</w:t>
      </w:r>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NHS" w:date="2025-09-18T15:02:53Z" w:initials="黄海霞">
    <w:p w14:paraId="614D6E33">
      <w:pPr>
        <w:pStyle w:val="2"/>
        <w:bidi w:val="0"/>
      </w:pPr>
      <w:r>
        <w:rPr>
          <w:rFonts w:hint="eastAsia"/>
        </w:rPr>
        <w:t>每页均需加盖公章</w:t>
      </w:r>
      <w:r>
        <w:rPr>
          <w:rFonts w:hint="eastAsia"/>
          <w:lang w:eastAsia="zh-CN"/>
        </w:rPr>
        <w:t>（</w:t>
      </w:r>
      <w:r>
        <w:rPr>
          <w:rFonts w:hint="eastAsia"/>
          <w:lang w:val="en-US" w:eastAsia="zh-CN"/>
        </w:rPr>
        <w:t>鲜章</w:t>
      </w:r>
      <w:r>
        <w:rPr>
          <w:rFonts w:hint="eastAsia"/>
          <w:lang w:eastAsia="zh-CN"/>
        </w:rPr>
        <w:t>）</w:t>
      </w:r>
      <w:r>
        <w:rPr>
          <w:rFonts w:hint="eastAsia"/>
        </w:rPr>
        <w:t>，签名和日期应填写完全，且确保真实有效、齐全，如材料弄虚作假，一经查实，将取消其参加本项目资格</w:t>
      </w:r>
      <w:r>
        <w:rPr>
          <w:rFonts w:hint="eastAsia"/>
          <w:lang w:eastAsia="zh-CN"/>
        </w:rPr>
        <w:t>。</w:t>
      </w:r>
    </w:p>
    <w:p w14:paraId="13E90C6F">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3E90C6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D7BA"/>
    <w:multiLevelType w:val="singleLevel"/>
    <w:tmpl w:val="0710D7BA"/>
    <w:lvl w:ilvl="0" w:tentative="0">
      <w:start w:val="1"/>
      <w:numFmt w:val="decimal"/>
      <w:lvlText w:val="%1."/>
      <w:lvlJc w:val="left"/>
      <w:pPr>
        <w:tabs>
          <w:tab w:val="left" w:pos="312"/>
        </w:tabs>
      </w:pPr>
    </w:lvl>
  </w:abstractNum>
  <w:abstractNum w:abstractNumId="1">
    <w:nsid w:val="2049E577"/>
    <w:multiLevelType w:val="singleLevel"/>
    <w:tmpl w:val="2049E577"/>
    <w:lvl w:ilvl="0" w:tentative="0">
      <w:start w:val="8"/>
      <w:numFmt w:val="decimal"/>
      <w:lvlText w:val="%1."/>
      <w:lvlJc w:val="left"/>
      <w:pPr>
        <w:tabs>
          <w:tab w:val="left" w:pos="312"/>
        </w:tabs>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NHS">
    <w15:presenceInfo w15:providerId="None" w15:userId="XNH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iNGU0ZGIyNWE5NDczYjE4YTBhN2I2OWQ2OWQwZTgifQ=="/>
  </w:docVars>
  <w:rsids>
    <w:rsidRoot w:val="00172A27"/>
    <w:rsid w:val="000E5DF1"/>
    <w:rsid w:val="0010141C"/>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17C7C24"/>
    <w:rsid w:val="02FC3A7A"/>
    <w:rsid w:val="06542386"/>
    <w:rsid w:val="069547ED"/>
    <w:rsid w:val="09603A41"/>
    <w:rsid w:val="0D090D1E"/>
    <w:rsid w:val="0D533749"/>
    <w:rsid w:val="0D98342C"/>
    <w:rsid w:val="0FF67CE3"/>
    <w:rsid w:val="126B13EC"/>
    <w:rsid w:val="14AC2432"/>
    <w:rsid w:val="16F1554A"/>
    <w:rsid w:val="195475C9"/>
    <w:rsid w:val="1B3210A6"/>
    <w:rsid w:val="1BA0053F"/>
    <w:rsid w:val="1FDC23BD"/>
    <w:rsid w:val="20924035"/>
    <w:rsid w:val="24815D8F"/>
    <w:rsid w:val="25EA6D40"/>
    <w:rsid w:val="2DCC3B72"/>
    <w:rsid w:val="2E8C3BE0"/>
    <w:rsid w:val="2EA11CC2"/>
    <w:rsid w:val="2F1306E2"/>
    <w:rsid w:val="30F3309D"/>
    <w:rsid w:val="37805D4C"/>
    <w:rsid w:val="387C11C5"/>
    <w:rsid w:val="3A2D6C1E"/>
    <w:rsid w:val="3CEF2D0D"/>
    <w:rsid w:val="3FC77D5C"/>
    <w:rsid w:val="430058FC"/>
    <w:rsid w:val="4305050D"/>
    <w:rsid w:val="4BE94136"/>
    <w:rsid w:val="4D7F6395"/>
    <w:rsid w:val="53917FB8"/>
    <w:rsid w:val="53BE5237"/>
    <w:rsid w:val="588762E9"/>
    <w:rsid w:val="5BE65E1F"/>
    <w:rsid w:val="5DA85AC7"/>
    <w:rsid w:val="5E2F4927"/>
    <w:rsid w:val="5FC70EDD"/>
    <w:rsid w:val="68A01318"/>
    <w:rsid w:val="6A0E344C"/>
    <w:rsid w:val="6FB06CE4"/>
    <w:rsid w:val="75602C6D"/>
    <w:rsid w:val="771E3438"/>
    <w:rsid w:val="78576F2C"/>
    <w:rsid w:val="7874450D"/>
    <w:rsid w:val="796E120B"/>
    <w:rsid w:val="79F2146C"/>
    <w:rsid w:val="7CF70EDF"/>
    <w:rsid w:val="7D072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uiPriority w:val="99"/>
    <w:pPr>
      <w:jc w:val="left"/>
    </w:pPr>
    <w:rPr>
      <w:rFonts w:ascii="Times New Roman" w:hAnsi="Times New Roman" w:eastAsia="宋体"/>
    </w:rPr>
  </w:style>
  <w:style w:type="paragraph" w:styleId="3">
    <w:name w:val="Body Text"/>
    <w:basedOn w:val="1"/>
    <w:qFormat/>
    <w:uiPriority w:val="0"/>
    <w:pPr>
      <w:spacing w:after="120"/>
    </w:pPr>
    <w:rPr>
      <w:kern w:val="0"/>
      <w:sz w:val="20"/>
    </w:rPr>
  </w:style>
  <w:style w:type="paragraph" w:styleId="4">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toc 1"/>
    <w:basedOn w:val="1"/>
    <w:next w:val="1"/>
    <w:semiHidden/>
    <w:unhideWhenUsed/>
    <w:qFormat/>
    <w:uiPriority w:val="39"/>
  </w:style>
  <w:style w:type="paragraph" w:customStyle="1" w:styleId="10">
    <w:name w:val="BodyText"/>
    <w:basedOn w:val="1"/>
    <w:qFormat/>
    <w:uiPriority w:val="0"/>
    <w:pPr>
      <w:spacing w:after="120" w:line="240" w:lineRule="auto"/>
      <w:jc w:val="both"/>
    </w:pPr>
    <w:rPr>
      <w:rFonts w:hint="default" w:ascii="Calibri" w:hAnsi="Calibri" w:eastAsia="宋体" w:cs="Times New Roman"/>
      <w:sz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简约型"/>
      <sectRole val="1"/>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3546</Words>
  <Characters>4470</Characters>
  <Lines>35</Lines>
  <Paragraphs>9</Paragraphs>
  <TotalTime>5</TotalTime>
  <ScaleCrop>false</ScaleCrop>
  <LinksUpToDate>false</LinksUpToDate>
  <CharactersWithSpaces>4921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XNHS</cp:lastModifiedBy>
  <dcterms:modified xsi:type="dcterms:W3CDTF">2025-09-28T01:13:53Z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855811AEEEEF4BDC92C37D79BE961FE8</vt:lpwstr>
  </property>
</Properties>
</file>