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上海中航航空食品有限公司</w:t>
      </w:r>
    </w:p>
    <w:p>
      <w:pPr>
        <w:jc w:val="center"/>
        <w:rPr>
          <w:rFonts w:hint="eastAsia" w:ascii="方正小标宋简体" w:eastAsia="方正小标宋简体" w:cs="仿宋_GB2312"/>
          <w:kern w:val="0"/>
          <w:sz w:val="44"/>
          <w:szCs w:val="44"/>
          <w:lang w:val="en-US" w:eastAsia="zh-CN"/>
        </w:rPr>
      </w:pPr>
      <w:r>
        <w:rPr>
          <w:rFonts w:hint="eastAsia" w:ascii="方正小标宋简体" w:eastAsia="方正小标宋简体" w:cs="仿宋_GB2312"/>
          <w:kern w:val="0"/>
          <w:sz w:val="44"/>
          <w:szCs w:val="44"/>
          <w:lang w:val="en-US" w:eastAsia="zh-CN"/>
        </w:rPr>
        <w:t>虹桥厂区新能源配餐车车用充电桩</w:t>
      </w:r>
    </w:p>
    <w:p>
      <w:pPr>
        <w:jc w:val="center"/>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方正小标宋简体" w:eastAsia="方正小标宋简体" w:cs="仿宋_GB2312"/>
          <w:kern w:val="0"/>
          <w:sz w:val="44"/>
          <w:szCs w:val="44"/>
          <w:lang w:val="en-US" w:eastAsia="zh-CN"/>
        </w:rPr>
        <w:t>采购项目采购需求</w:t>
      </w:r>
    </w:p>
    <w:p>
      <w:pPr>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p>
    <w:p>
      <w:pPr>
        <w:ind w:firstLine="640" w:firstLineChars="200"/>
        <w:rPr>
          <w:rFonts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14:textFill>
            <w14:solidFill>
              <w14:schemeClr w14:val="tx1"/>
            </w14:solidFill>
          </w14:textFill>
        </w:rPr>
        <w:t>根据中翼航空投资有限公司标准采购管理规程和</w:t>
      </w:r>
      <w:r>
        <w:rPr>
          <w:rFonts w:hint="eastAsia" w:ascii="仿宋_GB2312" w:hAnsi="微软雅黑" w:eastAsia="仿宋_GB2312" w:cs="微软雅黑"/>
          <w:color w:val="000000" w:themeColor="text1"/>
          <w:kern w:val="0"/>
          <w:sz w:val="32"/>
          <w:szCs w:val="32"/>
          <w:lang w:eastAsia="zh-CN"/>
          <w14:textFill>
            <w14:solidFill>
              <w14:schemeClr w14:val="tx1"/>
            </w14:solidFill>
          </w14:textFill>
        </w:rPr>
        <w:t>上海中航航空食品</w:t>
      </w:r>
      <w:r>
        <w:rPr>
          <w:rFonts w:hint="eastAsia" w:ascii="仿宋_GB2312" w:hAnsi="微软雅黑" w:eastAsia="仿宋_GB2312" w:cs="微软雅黑"/>
          <w:color w:val="000000" w:themeColor="text1"/>
          <w:kern w:val="0"/>
          <w:sz w:val="32"/>
          <w:szCs w:val="32"/>
          <w14:textFill>
            <w14:solidFill>
              <w14:schemeClr w14:val="tx1"/>
            </w14:solidFill>
          </w14:textFill>
        </w:rPr>
        <w:t>有限公司采购管理</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规范</w:t>
      </w:r>
      <w:r>
        <w:rPr>
          <w:rFonts w:hint="eastAsia" w:ascii="仿宋_GB2312" w:hAnsi="微软雅黑" w:eastAsia="仿宋_GB2312" w:cs="微软雅黑"/>
          <w:color w:val="000000" w:themeColor="text1"/>
          <w:kern w:val="0"/>
          <w:sz w:val="32"/>
          <w:szCs w:val="32"/>
          <w14:textFill>
            <w14:solidFill>
              <w14:schemeClr w14:val="tx1"/>
            </w14:solidFill>
          </w14:textFill>
        </w:rPr>
        <w:t>，该项目已具备采购条件。采购申请具体如下：</w:t>
      </w:r>
    </w:p>
    <w:p>
      <w:pPr>
        <w:pStyle w:val="8"/>
        <w:numPr>
          <w:ilvl w:val="0"/>
          <w:numId w:val="0"/>
        </w:numPr>
        <w:ind w:leftChars="0" w:firstLine="640" w:firstLineChars="20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一、</w:t>
      </w:r>
      <w:r>
        <w:rPr>
          <w:rFonts w:hint="eastAsia" w:ascii="黑体" w:hAnsi="黑体" w:eastAsia="黑体" w:cs="微软雅黑"/>
          <w:color w:val="000000" w:themeColor="text1"/>
          <w:kern w:val="0"/>
          <w:sz w:val="32"/>
          <w:szCs w:val="32"/>
          <w14:textFill>
            <w14:solidFill>
              <w14:schemeClr w14:val="tx1"/>
            </w14:solidFill>
          </w14:textFill>
        </w:rPr>
        <w:t>项目概况</w:t>
      </w:r>
    </w:p>
    <w:p>
      <w:pPr>
        <w:spacing w:line="336" w:lineRule="auto"/>
        <w:ind w:firstLine="640" w:firstLineChars="200"/>
        <w:rPr>
          <w:rFonts w:hint="eastAsia" w:ascii="仿宋_GB2312" w:hAnsi="仿宋_GB2312" w:eastAsia="仿宋_GB2312" w:cs="仿宋_GB2312"/>
          <w:bCs/>
          <w:color w:val="auto"/>
          <w:kern w:val="0"/>
          <w:sz w:val="32"/>
          <w:szCs w:val="32"/>
          <w:lang w:val="en-US" w:eastAsia="zh-CN"/>
        </w:rPr>
      </w:pPr>
      <w:r>
        <w:rPr>
          <w:rFonts w:hint="eastAsia" w:ascii="仿宋_GB2312" w:hAnsi="微软雅黑" w:eastAsia="仿宋_GB2312" w:cs="微软雅黑"/>
          <w:color w:val="000000" w:themeColor="text1"/>
          <w:kern w:val="0"/>
          <w:sz w:val="32"/>
          <w:szCs w:val="32"/>
          <w14:textFill>
            <w14:solidFill>
              <w14:schemeClr w14:val="tx1"/>
            </w14:solidFill>
          </w14:textFill>
        </w:rPr>
        <w:t>1.项目</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背景</w:t>
      </w:r>
      <w:r>
        <w:rPr>
          <w:rFonts w:hint="eastAsia" w:ascii="仿宋_GB2312" w:hAnsi="微软雅黑" w:eastAsia="仿宋_GB2312" w:cs="微软雅黑"/>
          <w:color w:val="000000" w:themeColor="text1"/>
          <w:kern w:val="0"/>
          <w:sz w:val="32"/>
          <w:szCs w:val="32"/>
          <w14:textFill>
            <w14:solidFill>
              <w14:schemeClr w14:val="tx1"/>
            </w14:solidFill>
          </w14:textFill>
        </w:rPr>
        <w:t>：</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为满足</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新能源配餐车</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的充电需求，虹桥厂</w:t>
      </w:r>
      <w:r>
        <w:rPr>
          <w:rFonts w:hint="eastAsia" w:ascii="仿宋_GB2312" w:hAnsi="微软雅黑" w:eastAsia="仿宋_GB2312" w:cs="微软雅黑"/>
          <w:color w:val="auto"/>
          <w:kern w:val="0"/>
          <w:sz w:val="32"/>
          <w:szCs w:val="32"/>
          <w:lang w:val="en-US" w:eastAsia="zh-CN"/>
        </w:rPr>
        <w:t>区采购</w:t>
      </w:r>
      <w:r>
        <w:rPr>
          <w:rFonts w:hint="eastAsia" w:ascii="仿宋_GB2312" w:hAnsi="仿宋_GB2312" w:eastAsia="仿宋_GB2312" w:cs="仿宋_GB2312"/>
          <w:bCs/>
          <w:color w:val="auto"/>
          <w:kern w:val="0"/>
          <w:sz w:val="32"/>
          <w:szCs w:val="32"/>
          <w:lang w:val="en-US" w:eastAsia="zh-CN"/>
        </w:rPr>
        <w:t>新能源配餐车充电装置共2台直流充电桩（1台240KW、1台120KW），除设备的采购还需包含供电线路、低压配电柜、电桩等电力施工。</w:t>
      </w:r>
    </w:p>
    <w:p>
      <w:pPr>
        <w:spacing w:line="336" w:lineRule="auto"/>
        <w:ind w:firstLine="640" w:firstLineChars="200"/>
        <w:rPr>
          <w:rFonts w:hint="eastAsia" w:ascii="仿宋_GB2312" w:hAnsi="微软雅黑" w:eastAsia="仿宋_GB2312" w:cs="微软雅黑"/>
          <w:color w:val="auto"/>
          <w:kern w:val="0"/>
          <w:sz w:val="32"/>
          <w:szCs w:val="32"/>
        </w:rPr>
      </w:pPr>
      <w:r>
        <w:rPr>
          <w:rFonts w:hint="eastAsia" w:ascii="仿宋_GB2312" w:hAnsi="微软雅黑" w:eastAsia="仿宋_GB2312" w:cs="微软雅黑"/>
          <w:color w:val="auto"/>
          <w:kern w:val="0"/>
          <w:sz w:val="32"/>
          <w:szCs w:val="32"/>
        </w:rPr>
        <w:t>2.项目</w:t>
      </w:r>
      <w:r>
        <w:rPr>
          <w:rFonts w:hint="eastAsia" w:ascii="仿宋_GB2312" w:hAnsi="微软雅黑" w:eastAsia="仿宋_GB2312" w:cs="微软雅黑"/>
          <w:color w:val="auto"/>
          <w:kern w:val="0"/>
          <w:sz w:val="32"/>
          <w:szCs w:val="32"/>
          <w:lang w:val="en-US" w:eastAsia="zh-CN"/>
        </w:rPr>
        <w:t>名称</w:t>
      </w:r>
      <w:r>
        <w:rPr>
          <w:rFonts w:hint="eastAsia" w:ascii="仿宋_GB2312" w:hAnsi="微软雅黑" w:eastAsia="仿宋_GB2312" w:cs="微软雅黑"/>
          <w:color w:val="auto"/>
          <w:kern w:val="0"/>
          <w:sz w:val="32"/>
          <w:szCs w:val="32"/>
        </w:rPr>
        <w:t>：</w:t>
      </w:r>
      <w:r>
        <w:rPr>
          <w:rFonts w:hint="eastAsia" w:ascii="仿宋_GB2312" w:hAnsi="微软雅黑" w:eastAsia="仿宋_GB2312" w:cs="微软雅黑"/>
          <w:color w:val="auto"/>
          <w:kern w:val="0"/>
          <w:sz w:val="32"/>
          <w:szCs w:val="32"/>
          <w:lang w:eastAsia="zh-CN"/>
        </w:rPr>
        <w:t>上海中航航空食品</w:t>
      </w:r>
      <w:r>
        <w:rPr>
          <w:rFonts w:hint="eastAsia" w:ascii="仿宋_GB2312" w:hAnsi="微软雅黑" w:eastAsia="仿宋_GB2312" w:cs="微软雅黑"/>
          <w:color w:val="auto"/>
          <w:kern w:val="0"/>
          <w:sz w:val="32"/>
          <w:szCs w:val="32"/>
        </w:rPr>
        <w:t>有限公司虹桥</w:t>
      </w:r>
      <w:r>
        <w:rPr>
          <w:rFonts w:hint="eastAsia" w:ascii="仿宋_GB2312" w:hAnsi="微软雅黑" w:eastAsia="仿宋_GB2312" w:cs="微软雅黑"/>
          <w:color w:val="auto"/>
          <w:kern w:val="0"/>
          <w:sz w:val="32"/>
          <w:szCs w:val="32"/>
          <w:lang w:val="en-US" w:eastAsia="zh-CN"/>
        </w:rPr>
        <w:t>厂区</w:t>
      </w:r>
      <w:r>
        <w:rPr>
          <w:rFonts w:hint="eastAsia" w:ascii="仿宋_GB2312" w:hAnsi="微软雅黑" w:eastAsia="仿宋_GB2312" w:cs="微软雅黑"/>
          <w:color w:val="auto"/>
          <w:kern w:val="0"/>
          <w:sz w:val="32"/>
          <w:szCs w:val="32"/>
        </w:rPr>
        <w:t>新能源配餐车车用充电桩采购项目</w:t>
      </w:r>
    </w:p>
    <w:p>
      <w:pPr>
        <w:spacing w:line="336" w:lineRule="auto"/>
        <w:ind w:firstLine="640" w:firstLineChars="200"/>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bookmarkStart w:id="1" w:name="_GoBack"/>
      <w:bookmarkEnd w:id="1"/>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3</w:t>
      </w:r>
      <w:r>
        <w:rPr>
          <w:rFonts w:hint="eastAsia" w:ascii="仿宋_GB2312" w:hAnsi="微软雅黑" w:eastAsia="仿宋_GB2312" w:cs="微软雅黑"/>
          <w:color w:val="000000" w:themeColor="text1"/>
          <w:kern w:val="0"/>
          <w:sz w:val="32"/>
          <w:szCs w:val="32"/>
          <w14:textFill>
            <w14:solidFill>
              <w14:schemeClr w14:val="tx1"/>
            </w14:solidFill>
          </w14:textFill>
        </w:rPr>
        <w:t>.合同期限：</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一次性采购项目（质保期2年）</w:t>
      </w:r>
    </w:p>
    <w:p>
      <w:pPr>
        <w:spacing w:line="336" w:lineRule="auto"/>
        <w:ind w:firstLine="640" w:firstLineChars="200"/>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4</w:t>
      </w:r>
      <w:r>
        <w:rPr>
          <w:rFonts w:hint="eastAsia" w:ascii="仿宋_GB2312" w:hAnsi="微软雅黑" w:eastAsia="仿宋_GB2312" w:cs="微软雅黑"/>
          <w:color w:val="000000" w:themeColor="text1"/>
          <w:kern w:val="0"/>
          <w:sz w:val="32"/>
          <w:szCs w:val="32"/>
          <w14:textFill>
            <w14:solidFill>
              <w14:schemeClr w14:val="tx1"/>
            </w14:solidFill>
          </w14:textFill>
        </w:rPr>
        <w:t>.交付期限：</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60-75个自然日。</w:t>
      </w:r>
    </w:p>
    <w:p>
      <w:pPr>
        <w:numPr>
          <w:ilvl w:val="0"/>
          <w:numId w:val="0"/>
        </w:numPr>
        <w:ind w:firstLine="640" w:firstLineChars="200"/>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5</w:t>
      </w:r>
      <w:r>
        <w:rPr>
          <w:rFonts w:hint="eastAsia" w:ascii="仿宋_GB2312" w:hAnsi="微软雅黑" w:eastAsia="仿宋_GB2312" w:cs="微软雅黑"/>
          <w:color w:val="000000" w:themeColor="text1"/>
          <w:kern w:val="0"/>
          <w:sz w:val="32"/>
          <w:szCs w:val="32"/>
          <w14:textFill>
            <w14:solidFill>
              <w14:schemeClr w14:val="tx1"/>
            </w14:solidFill>
          </w14:textFill>
        </w:rPr>
        <w:t>.付款方式：</w:t>
      </w:r>
      <w:r>
        <w:rPr>
          <w:rFonts w:hint="eastAsia" w:ascii="仿宋_GB2312" w:hAnsi="微软雅黑" w:eastAsia="仿宋_GB2312" w:cs="微软雅黑"/>
          <w:color w:val="000000" w:themeColor="text1"/>
          <w:kern w:val="0"/>
          <w:sz w:val="32"/>
          <w:szCs w:val="32"/>
          <w:highlight w:val="none"/>
          <w:lang w:val="en-US" w:eastAsia="zh-CN"/>
          <w14:textFill>
            <w14:solidFill>
              <w14:schemeClr w14:val="tx1"/>
            </w14:solidFill>
          </w14:textFill>
        </w:rPr>
        <w:t>合同签订后预付合同总价的30%，设备安装和电力施工完成后初步验收完成，在收到增值税专用发票后一个月内支付合同总价的30%。试用期三个月并最终验收合格在收到增值税专用发票后一个月内支付合同总价的35%，待质保期到期后支付剩余的5%。</w:t>
      </w:r>
    </w:p>
    <w:p>
      <w:pPr>
        <w:numPr>
          <w:ilvl w:val="0"/>
          <w:numId w:val="0"/>
        </w:numPr>
        <w:ind w:firstLine="640" w:firstLineChars="200"/>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6.设备和电力施工质保期在最终验收后24个月。</w:t>
      </w:r>
    </w:p>
    <w:p>
      <w:pPr>
        <w:spacing w:line="336" w:lineRule="auto"/>
        <w:ind w:firstLine="640" w:firstLineChars="200"/>
        <w:rPr>
          <w:rFonts w:hint="eastAsia" w:ascii="仿宋_GB2312" w:hAnsi="微软雅黑" w:eastAsia="仿宋_GB2312" w:cs="微软雅黑"/>
          <w:color w:val="000000" w:themeColor="text1"/>
          <w:kern w:val="0"/>
          <w:sz w:val="32"/>
          <w:szCs w:val="32"/>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7</w:t>
      </w:r>
      <w:r>
        <w:rPr>
          <w:rFonts w:hint="eastAsia" w:ascii="仿宋_GB2312" w:hAnsi="微软雅黑" w:eastAsia="仿宋_GB2312" w:cs="微软雅黑"/>
          <w:color w:val="000000" w:themeColor="text1"/>
          <w:kern w:val="0"/>
          <w:sz w:val="32"/>
          <w:szCs w:val="32"/>
          <w14:textFill>
            <w14:solidFill>
              <w14:schemeClr w14:val="tx1"/>
            </w14:solidFill>
          </w14:textFill>
        </w:rPr>
        <w:t>.项目地点：</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（虹桥厂区）上海闵行区</w:t>
      </w:r>
      <w:r>
        <w:rPr>
          <w:rFonts w:hint="eastAsia" w:ascii="仿宋_GB2312" w:hAnsi="微软雅黑" w:eastAsia="仿宋_GB2312" w:cs="微软雅黑"/>
          <w:color w:val="000000" w:themeColor="text1"/>
          <w:kern w:val="0"/>
          <w:sz w:val="32"/>
          <w:szCs w:val="32"/>
          <w14:textFill>
            <w14:solidFill>
              <w14:schemeClr w14:val="tx1"/>
            </w14:solidFill>
          </w14:textFill>
        </w:rPr>
        <w:t>申达五路106号</w:t>
      </w:r>
    </w:p>
    <w:p>
      <w:pPr>
        <w:numPr>
          <w:ilvl w:val="0"/>
          <w:numId w:val="0"/>
        </w:numPr>
        <w:spacing w:beforeLines="0" w:afterLines="0" w:line="360" w:lineRule="auto"/>
        <w:ind w:firstLine="640" w:firstLineChars="200"/>
        <w:jc w:val="left"/>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8.充电装置执行标准：</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GB/T 18487.1-2015 电动汽车传导充电系统第1 部分：通用要求</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GB/T 20234.2-2015 电动汽车传导充电用连接装置第1 部分：通用</w:t>
      </w:r>
      <w:r>
        <w:rPr>
          <w:rFonts w:hint="eastAsia" w:ascii="仿宋_GB2312" w:hAnsi="仿宋_GB2312" w:eastAsia="仿宋_GB2312" w:cs="仿宋_GB2312"/>
          <w:sz w:val="32"/>
          <w:szCs w:val="32"/>
          <w:lang w:val="en-US" w:eastAsia="zh-CN"/>
        </w:rPr>
        <w:t>要求；</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NB/T33008.1-2013 电动汽车充电设备检验试验规范第1 部分：非车载充电机</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GB/T 27930-2015 电动汽车传导充电用连接装置第3 部分：直流充电接口</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GB/T 19596-2004 电动汽车非车载传导式充电机与电池管理系统之间的通信协议</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GB/T 17618 电动汽车术语</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 9254-2008 信息技术设备抗扰度限值和测量方法</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 4208-2008 信息技术设备的无线电骚扰限值和测量方法</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DL/T 645-2007 外壳防护等级（IP 代码）</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GB9286-1998 多功能电能表通信协议</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GB6587.4-1986 色漆和清漆漆膜的划格试验</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 6587.5-1986 电子测量仪器振动试验</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GB/T 13384-2008 电子测量仪器冲击试验</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GB/T 17626.2-2006 机电产品包装通用技术条件</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GB/T 17626.3-2006 电磁兼容试验和测量技术静电放电抗扰度试验</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GB/T 17626.4-2008 电磁兼容试验和测量技术射频电磁场辐射抗扰度试验</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GB/T 17626.5-2008 电磁兼容试验和测量技术电快速瞬变脉冲群抗扰度试验</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GB/T 17626.6-2008 电磁兼容试验和测量技术浪涌（冲击）抗扰度</w:t>
      </w:r>
      <w:r>
        <w:rPr>
          <w:rFonts w:hint="eastAsia" w:ascii="仿宋_GB2312" w:hAnsi="仿宋_GB2312" w:eastAsia="仿宋_GB2312" w:cs="仿宋_GB2312"/>
          <w:sz w:val="32"/>
          <w:szCs w:val="32"/>
          <w:lang w:val="en-US" w:eastAsia="zh-CN"/>
        </w:rPr>
        <w:t>试验</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GB/T 20234.2-2015 电磁兼容试验和测量技术射频场感应的传导骚扰抗扰度</w:t>
      </w:r>
      <w:r>
        <w:rPr>
          <w:rFonts w:hint="eastAsia" w:ascii="仿宋_GB2312" w:hAnsi="仿宋_GB2312" w:eastAsia="仿宋_GB2312" w:cs="仿宋_GB2312"/>
          <w:sz w:val="32"/>
          <w:szCs w:val="32"/>
          <w:lang w:eastAsia="zh-CN"/>
        </w:rPr>
        <w:t>。</w:t>
      </w:r>
    </w:p>
    <w:p>
      <w:pPr>
        <w:numPr>
          <w:ilvl w:val="0"/>
          <w:numId w:val="0"/>
        </w:numPr>
        <w:spacing w:beforeLines="0" w:afterLines="0" w:line="360" w:lineRule="auto"/>
        <w:ind w:firstLine="640" w:firstLineChars="200"/>
        <w:jc w:val="left"/>
        <w:rPr>
          <w:rFonts w:hint="default" w:ascii="仿宋_GB2312" w:hAnsi="微软雅黑" w:eastAsia="仿宋_GB2312" w:cs="微软雅黑"/>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9.电力施工</w:t>
      </w:r>
      <w:r>
        <w:rPr>
          <w:rFonts w:hint="eastAsia" w:ascii="仿宋_GB2312" w:hAnsi="微软雅黑" w:eastAsia="仿宋_GB2312" w:cs="微软雅黑"/>
          <w:color w:val="000000" w:themeColor="text1"/>
          <w:kern w:val="0"/>
          <w:sz w:val="32"/>
          <w:szCs w:val="32"/>
          <w:lang w:val="en-US" w:eastAsia="zh-CN"/>
          <w14:textFill>
            <w14:solidFill>
              <w14:schemeClr w14:val="tx1"/>
            </w14:solidFill>
          </w14:textFill>
        </w:rPr>
        <w:t>执行标准：</w:t>
      </w:r>
    </w:p>
    <w:p>
      <w:pPr>
        <w:numPr>
          <w:ilvl w:val="0"/>
          <w:numId w:val="0"/>
        </w:numPr>
        <w:spacing w:beforeLines="0" w:afterLines="0" w:line="360" w:lineRule="auto"/>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caps w:val="0"/>
          <w:color w:val="333333"/>
          <w:spacing w:val="0"/>
          <w:sz w:val="32"/>
          <w:szCs w:val="32"/>
          <w:shd w:val="clear" w:fill="FFFFFF"/>
        </w:rPr>
        <w:t>《中华人民共和国国家标准:电气装置安装工程施工及验收规范(GB50254-96、GB50255-96、GB50256-96、GB50257-96)》</w:t>
      </w:r>
    </w:p>
    <w:p>
      <w:pPr>
        <w:pStyle w:val="8"/>
        <w:numPr>
          <w:ilvl w:val="0"/>
          <w:numId w:val="0"/>
        </w:numPr>
        <w:ind w:leftChars="0" w:firstLine="640" w:firstLineChars="200"/>
        <w:rPr>
          <w:rFonts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二、</w:t>
      </w:r>
      <w:r>
        <w:rPr>
          <w:rFonts w:hint="eastAsia" w:ascii="黑体" w:hAnsi="黑体" w:eastAsia="黑体" w:cs="微软雅黑"/>
          <w:color w:val="000000" w:themeColor="text1"/>
          <w:kern w:val="0"/>
          <w:sz w:val="32"/>
          <w:szCs w:val="32"/>
          <w14:textFill>
            <w14:solidFill>
              <w14:schemeClr w14:val="tx1"/>
            </w14:solidFill>
          </w14:textFill>
        </w:rPr>
        <w:t>采购计划批复情况</w:t>
      </w:r>
    </w:p>
    <w:p>
      <w:pPr>
        <w:pStyle w:val="8"/>
        <w:numPr>
          <w:ilvl w:val="0"/>
          <w:numId w:val="0"/>
        </w:numPr>
        <w:ind w:leftChars="0"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本项目已取得批复。</w:t>
      </w:r>
    </w:p>
    <w:p>
      <w:pPr>
        <w:ind w:firstLine="640" w:firstLineChars="200"/>
        <w:rPr>
          <w:rFonts w:hint="eastAsia" w:ascii="黑体" w:hAnsi="黑体" w:eastAsia="黑体" w:cs="微软雅黑"/>
          <w:color w:val="000000" w:themeColor="text1"/>
          <w:kern w:val="0"/>
          <w:sz w:val="32"/>
          <w:szCs w:val="32"/>
          <w14:textFill>
            <w14:solidFill>
              <w14:schemeClr w14:val="tx1"/>
            </w14:solidFill>
          </w14:textFill>
        </w:rPr>
      </w:pPr>
      <w:r>
        <w:rPr>
          <w:rFonts w:hint="eastAsia" w:ascii="黑体" w:hAnsi="黑体" w:eastAsia="黑体" w:cs="微软雅黑"/>
          <w:color w:val="000000" w:themeColor="text1"/>
          <w:kern w:val="0"/>
          <w:sz w:val="32"/>
          <w:szCs w:val="32"/>
          <w:lang w:val="en-US" w:eastAsia="zh-CN"/>
          <w14:textFill>
            <w14:solidFill>
              <w14:schemeClr w14:val="tx1"/>
            </w14:solidFill>
          </w14:textFill>
        </w:rPr>
        <w:t>三、</w:t>
      </w:r>
      <w:r>
        <w:rPr>
          <w:rFonts w:hint="eastAsia" w:ascii="黑体" w:hAnsi="黑体" w:eastAsia="黑体" w:cs="微软雅黑"/>
          <w:color w:val="000000" w:themeColor="text1"/>
          <w:kern w:val="0"/>
          <w:sz w:val="32"/>
          <w:szCs w:val="32"/>
          <w14:textFill>
            <w14:solidFill>
              <w14:schemeClr w14:val="tx1"/>
            </w14:solidFill>
          </w14:textFill>
        </w:rPr>
        <w:t>采购需求</w:t>
      </w:r>
    </w:p>
    <w:tbl>
      <w:tblPr>
        <w:tblStyle w:val="5"/>
        <w:tblW w:w="0" w:type="auto"/>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6"/>
        <w:gridCol w:w="3412"/>
        <w:gridCol w:w="1163"/>
        <w:gridCol w:w="12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9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物资名称</w:t>
            </w:r>
          </w:p>
        </w:tc>
        <w:tc>
          <w:tcPr>
            <w:tcW w:w="3412"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规格型号</w:t>
            </w:r>
          </w:p>
        </w:tc>
        <w:tc>
          <w:tcPr>
            <w:tcW w:w="116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计量单位</w:t>
            </w:r>
          </w:p>
        </w:tc>
        <w:tc>
          <w:tcPr>
            <w:tcW w:w="129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 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6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快充充电桩</w:t>
            </w:r>
          </w:p>
        </w:tc>
        <w:tc>
          <w:tcPr>
            <w:tcW w:w="34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120kW、单枪、直流、一体式</w:t>
            </w:r>
          </w:p>
        </w:tc>
        <w:tc>
          <w:tcPr>
            <w:tcW w:w="116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29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696"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快充充电桩</w:t>
            </w:r>
          </w:p>
        </w:tc>
        <w:tc>
          <w:tcPr>
            <w:tcW w:w="34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240kW、双枪、直流、一体式</w:t>
            </w:r>
          </w:p>
        </w:tc>
        <w:tc>
          <w:tcPr>
            <w:tcW w:w="116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w:t>
            </w:r>
          </w:p>
        </w:tc>
        <w:tc>
          <w:tcPr>
            <w:tcW w:w="129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r>
    </w:tbl>
    <w:p>
      <w:pPr>
        <w:pStyle w:val="8"/>
        <w:numPr>
          <w:ilvl w:val="0"/>
          <w:numId w:val="0"/>
        </w:numP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240KW一体式直流</w:t>
      </w: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充电桩技术参数</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778"/>
        <w:gridCol w:w="2778"/>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i w:val="0"/>
                <w:color w:val="000000"/>
                <w:sz w:val="24"/>
                <w:szCs w:val="24"/>
                <w:u w:val="none"/>
                <w:lang w:val="en-US"/>
              </w:rPr>
            </w:pPr>
            <w:r>
              <w:rPr>
                <w:rFonts w:hint="eastAsia" w:ascii="仿宋_GB2312" w:hAnsi="仿宋_GB2312" w:eastAsia="仿宋_GB2312" w:cs="仿宋_GB2312"/>
                <w:b/>
                <w:bCs/>
                <w:i w:val="0"/>
                <w:color w:val="000000"/>
                <w:kern w:val="0"/>
                <w:sz w:val="24"/>
                <w:szCs w:val="24"/>
                <w:u w:val="none"/>
                <w:lang w:val="en-US" w:eastAsia="zh-CN" w:bidi="ar"/>
              </w:rPr>
              <w:t>技术指标</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参数</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环境条件</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环境温度：-40℃～65℃</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-25℃~+50℃满载运行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海拔高度：≤2000m</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电源条件</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输入电压：AC380V±15％</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输入频率：50/60Hz</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2" w:hRule="atLeast"/>
        </w:trPr>
        <w:tc>
          <w:tcPr>
            <w:tcW w:w="166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额定功率和输出电流、电压范围</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额定输出功率：240kW</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输出电压范围：DC 50V～1000V，可根据BMS自动调压</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输出电流范围：0 ~ 250A</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充电终端</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每个终端需具备≥7寸LCD触摸屏</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34" w:hRule="atLeast"/>
        </w:trPr>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联网模式：刷卡、APP扫码、微信小程序、支付宝小程序</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此联网模式不启用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本地模式：刷卡、即插即充、密码</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ind w:firstLine="240" w:firstLineChars="100"/>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注：星号条款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充电终端可配置为双枪</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风冷充电终端枪线长度</w:t>
            </w:r>
            <w:r>
              <w:rPr>
                <w:rFonts w:hint="eastAsia" w:ascii="仿宋_GB2312" w:hAnsi="仿宋_GB2312" w:eastAsia="仿宋_GB2312" w:cs="仿宋_GB2312"/>
                <w:i w:val="0"/>
                <w:color w:val="000000"/>
                <w:kern w:val="0"/>
                <w:sz w:val="24"/>
                <w:szCs w:val="24"/>
                <w:highlight w:val="yellow"/>
                <w:u w:val="none"/>
                <w:lang w:val="en-US" w:eastAsia="zh-CN" w:bidi="ar"/>
              </w:rPr>
              <w:t>≥7米</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4"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720" w:firstLineChars="30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输入功率因数</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≥0.99</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辅助电源电压</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12/24V</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峰值效率</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≥96%</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稳压精度</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≤±0.5%</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稳流精度</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谐波电流限制THD</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通信接口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4G/以太网</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噪声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≤65dB</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基本保护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充电枪温度检测、过压/欠压保护、过载保护、短路保护、过温保护、防雷保护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仿宋_GB2312" w:eastAsia="仿宋_GB2312" w:cs="仿宋_GB2312"/>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val="0"/>
          <w:bCs w:val="0"/>
          <w:color w:val="auto"/>
          <w:kern w:val="0"/>
          <w:sz w:val="32"/>
          <w:szCs w:val="32"/>
          <w:lang w:val="en-US" w:eastAsia="zh-CN"/>
        </w:rPr>
      </w:pP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2"/>
          <w:sz w:val="32"/>
          <w:szCs w:val="32"/>
          <w:lang w:val="en-US" w:eastAsia="zh-CN" w:bidi="ar-SA"/>
        </w:rPr>
        <w:t>系统通讯结构，</w:t>
      </w:r>
      <w:r>
        <w:rPr>
          <w:rFonts w:hint="eastAsia" w:ascii="仿宋_GB2312" w:hAnsi="仿宋_GB2312" w:eastAsia="仿宋_GB2312" w:cs="仿宋_GB2312"/>
          <w:b w:val="0"/>
          <w:bCs w:val="0"/>
          <w:color w:val="auto"/>
          <w:sz w:val="32"/>
          <w:szCs w:val="32"/>
        </w:rPr>
        <w:t>双枪终端内需要配置2块控制板，1</w:t>
      </w:r>
      <w:r>
        <w:rPr>
          <w:rFonts w:hint="eastAsia" w:ascii="仿宋_GB2312" w:hAnsi="仿宋_GB2312" w:eastAsia="仿宋_GB2312" w:cs="仿宋_GB2312"/>
          <w:b w:val="0"/>
          <w:bCs w:val="0"/>
          <w:color w:val="auto"/>
          <w:sz w:val="32"/>
          <w:szCs w:val="32"/>
          <w:highlight w:val="none"/>
        </w:rPr>
        <w:t>块控制板对应1条充电枪，分2路通道分别和车辆的BMS通讯</w:t>
      </w:r>
      <w:r>
        <w:rPr>
          <w:rFonts w:hint="eastAsia" w:ascii="仿宋_GB2312" w:hAnsi="仿宋_GB2312" w:eastAsia="仿宋_GB2312" w:cs="仿宋_GB2312"/>
          <w:b w:val="0"/>
          <w:bCs w:val="0"/>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Times New Roman" w:hAnsi="Times New Roman" w:eastAsia="宋体" w:cs="Times New Roman"/>
          <w:color w:val="000000"/>
          <w:lang w:val="en-US" w:eastAsia="zh-CN"/>
        </w:rPr>
      </w:pP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2.</w:t>
      </w:r>
      <w:r>
        <w:rPr>
          <w:rFonts w:hint="eastAsia" w:ascii="仿宋_GB2312" w:hAnsi="仿宋_GB2312" w:eastAsia="仿宋_GB2312" w:cs="仿宋_GB2312"/>
          <w:color w:val="000000"/>
          <w:sz w:val="32"/>
          <w:szCs w:val="32"/>
          <w:lang w:val="en-US" w:eastAsia="zh-CN"/>
        </w:rPr>
        <w:t>设备核心元器件品牌需为如下品牌之一</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元器件名称</w:t>
            </w:r>
          </w:p>
        </w:tc>
        <w:tc>
          <w:tcPr>
            <w:tcW w:w="4261" w:type="dxa"/>
            <w:noWrap w:val="0"/>
            <w:vAlign w:val="top"/>
          </w:tcPr>
          <w:p>
            <w:pPr>
              <w:keepNext w:val="0"/>
              <w:keepLines w:val="0"/>
              <w:widowControl/>
              <w:suppressLineNumbers w:val="0"/>
              <w:jc w:val="center"/>
              <w:textAlignment w:val="center"/>
              <w:rPr>
                <w:rFonts w:hint="default" w:ascii="仿宋_GB2312" w:hAnsi="仿宋_GB2312" w:eastAsia="仿宋_GB2312" w:cs="仿宋_GB2312"/>
                <w:b/>
                <w:bCs/>
                <w:i w:val="0"/>
                <w:color w:val="000000"/>
                <w:kern w:val="0"/>
                <w:sz w:val="24"/>
                <w:szCs w:val="24"/>
                <w:u w:val="none"/>
                <w:lang w:val="en-US" w:eastAsia="zh-CN" w:bidi="ar"/>
              </w:rPr>
            </w:pPr>
            <w:r>
              <w:rPr>
                <w:rFonts w:hint="eastAsia" w:ascii="仿宋_GB2312" w:hAnsi="仿宋_GB2312" w:eastAsia="仿宋_GB2312" w:cs="仿宋_GB2312"/>
                <w:b/>
                <w:bCs/>
                <w:i w:val="0"/>
                <w:color w:val="000000"/>
                <w:kern w:val="0"/>
                <w:sz w:val="24"/>
                <w:szCs w:val="24"/>
                <w:u w:val="none"/>
                <w:lang w:val="en-US" w:eastAsia="zh-CN" w:bidi="ar"/>
              </w:rPr>
              <w:t>品牌名称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断路器</w:t>
            </w:r>
          </w:p>
        </w:tc>
        <w:tc>
          <w:tcPr>
            <w:tcW w:w="4261" w:type="dxa"/>
            <w:noWrap w:val="0"/>
            <w:vAlign w:val="top"/>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施耐德/良信/正泰</w:t>
            </w:r>
          </w:p>
        </w:tc>
      </w:tr>
    </w:tbl>
    <w:p>
      <w:pPr>
        <w:keepNext/>
        <w:keepLines/>
        <w:widowControl w:val="0"/>
        <w:numPr>
          <w:ilvl w:val="0"/>
          <w:numId w:val="0"/>
        </w:numPr>
        <w:tabs>
          <w:tab w:val="left" w:pos="420"/>
        </w:tabs>
        <w:bidi w:val="0"/>
        <w:spacing w:beforeLines="0" w:beforeAutospacing="0" w:afterLines="0" w:afterAutospacing="0" w:line="360" w:lineRule="auto"/>
        <w:ind w:firstLine="640" w:firstLineChars="200"/>
        <w:jc w:val="both"/>
        <w:outlineLvl w:val="1"/>
        <w:rPr>
          <w:rFonts w:hint="eastAsia" w:ascii="Calibri" w:hAnsi="Calibri" w:eastAsia="宋体" w:cs="Times New Roman"/>
          <w:b/>
          <w:color w:val="000000"/>
          <w:kern w:val="2"/>
          <w:sz w:val="24"/>
          <w:szCs w:val="24"/>
          <w:lang w:val="en-US" w:eastAsia="zh-CN" w:bidi="ar-SA"/>
        </w:rPr>
      </w:pP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（二）</w:t>
      </w:r>
      <w:bookmarkStart w:id="0" w:name="_Toc4270"/>
      <w:r>
        <w:rPr>
          <w:rFonts w:hint="eastAsia" w:ascii="楷体_GB2312" w:hAnsi="楷体_GB2312" w:eastAsia="楷体_GB2312" w:cs="楷体_GB2312"/>
          <w:b w:val="0"/>
          <w:bCs/>
          <w:color w:val="000000"/>
          <w:kern w:val="2"/>
          <w:sz w:val="32"/>
          <w:szCs w:val="32"/>
          <w:lang w:val="en-US" w:eastAsia="zh-CN" w:bidi="ar-SA"/>
        </w:rPr>
        <w:t>120KW一体式直流充电桩技术要求</w:t>
      </w:r>
      <w:bookmarkEnd w:id="0"/>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778"/>
        <w:gridCol w:w="2778"/>
        <w:gridCol w:w="27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b/>
                <w:bCs/>
                <w:i w:val="0"/>
                <w:color w:val="000000"/>
                <w:sz w:val="24"/>
                <w:szCs w:val="24"/>
                <w:u w:val="none"/>
                <w:lang w:val="en-US"/>
              </w:rPr>
            </w:pPr>
            <w:r>
              <w:rPr>
                <w:rFonts w:hint="eastAsia" w:ascii="仿宋_GB2312" w:hAnsi="仿宋_GB2312" w:eastAsia="仿宋_GB2312" w:cs="仿宋_GB2312"/>
                <w:b/>
                <w:bCs/>
                <w:i w:val="0"/>
                <w:color w:val="000000"/>
                <w:kern w:val="0"/>
                <w:sz w:val="24"/>
                <w:szCs w:val="24"/>
                <w:u w:val="none"/>
                <w:lang w:val="en-US" w:eastAsia="zh-CN" w:bidi="ar"/>
              </w:rPr>
              <w:t>技术指标</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参数</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rPr>
            </w:pPr>
            <w:r>
              <w:rPr>
                <w:rFonts w:hint="eastAsia" w:ascii="仿宋_GB2312" w:hAnsi="仿宋_GB2312" w:eastAsia="仿宋_GB2312" w:cs="仿宋_GB2312"/>
                <w:b/>
                <w:bCs/>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环境条件</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环境温度：-40℃～65℃</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-25℃~+50℃满载运行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海拔高度：≤2000m</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电源条件</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输入电压：AC380V±15％</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输入频率：50/60Hz</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2" w:hRule="atLeast"/>
        </w:trPr>
        <w:tc>
          <w:tcPr>
            <w:tcW w:w="166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额定功率和输出电流、电压范围</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额定输出功率：120kW</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输出电压范围：DC 50V～1000V，可根据BMS自动调压</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输出电流范围：0 ~ 250A</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充电终端</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终端需具备≥7寸LCD触摸屏</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联网模式：刷卡、APP扫码、微信小程序、支付宝小程序</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此联网模式不启用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本地模式：刷卡、即插即充、密码</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24"/>
                <w:szCs w:val="24"/>
                <w:u w:val="none"/>
              </w:rPr>
            </w:pP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充电终端枪线长度≥5米</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94"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ind w:firstLine="720" w:firstLineChars="300"/>
              <w:jc w:val="both"/>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输入功率因数</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≥0.99</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辅助电源电压</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12V</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峰值效率</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≥95%</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稳压精度</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≤±0.5%</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稳流精度</w:t>
            </w:r>
          </w:p>
        </w:tc>
        <w:tc>
          <w:tcPr>
            <w:tcW w:w="16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6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谐波电流限制THD</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通信接口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4G/以太网</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噪声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≤65dB</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仿宋_GB2312" w:eastAsia="仿宋_GB2312" w:cs="仿宋_GB2312"/>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基本保护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充电枪温度检测、过压/欠压保护、过载保护、短路保护、过温保护、防雷保护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仿宋_GB2312" w:hAnsi="仿宋_GB2312" w:eastAsia="仿宋_GB2312" w:cs="仿宋_GB2312"/>
                <w:i w:val="0"/>
                <w:color w:val="000000"/>
                <w:sz w:val="24"/>
                <w:szCs w:val="24"/>
                <w:u w:val="none"/>
              </w:rPr>
            </w:pPr>
          </w:p>
        </w:tc>
      </w:tr>
    </w:tbl>
    <w:p>
      <w:pPr>
        <w:numPr>
          <w:ilvl w:val="0"/>
          <w:numId w:val="1"/>
        </w:numPr>
        <w:ind w:firstLine="640" w:firstLineChars="200"/>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电力布线安装（报名供应商集中现场勘查，出具施工方案，方案应包括但不限于：线路走向、电缆数量、铺设方式、配电柜数量等。</w:t>
      </w:r>
      <w:r>
        <w:rPr>
          <w:rFonts w:hint="eastAsia" w:ascii="楷体_GB2312" w:hAnsi="楷体_GB2312" w:eastAsia="楷体_GB2312" w:cs="楷体_GB2312"/>
          <w:color w:val="auto"/>
          <w:kern w:val="0"/>
          <w:sz w:val="32"/>
          <w:szCs w:val="32"/>
          <w:highlight w:val="none"/>
          <w:lang w:val="en-US" w:eastAsia="zh-CN"/>
        </w:rPr>
        <w:t>以下需求数据仅用于参考，最终需求数据以供应商现场测量，双方认可为准）</w:t>
      </w: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w:t>
      </w:r>
    </w:p>
    <w:tbl>
      <w:tblPr>
        <w:tblStyle w:val="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52"/>
        <w:gridCol w:w="1305"/>
        <w:gridCol w:w="3645"/>
        <w:gridCol w:w="1365"/>
        <w:gridCol w:w="1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名称</w:t>
            </w:r>
          </w:p>
        </w:tc>
        <w:tc>
          <w:tcPr>
            <w:tcW w:w="3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规格型号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数量</w:t>
            </w:r>
          </w:p>
        </w:tc>
        <w:tc>
          <w:tcPr>
            <w:tcW w:w="12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计量单位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铜芯电缆</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ZCYJV4*120+1*70电缆线</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220 </w:t>
            </w:r>
          </w:p>
        </w:tc>
        <w:tc>
          <w:tcPr>
            <w:tcW w:w="1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ZCYJV4*120+1*70电缆线</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350 </w:t>
            </w:r>
          </w:p>
        </w:tc>
        <w:tc>
          <w:tcPr>
            <w:tcW w:w="1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电缆铺设</w:t>
            </w:r>
          </w:p>
        </w:tc>
        <w:tc>
          <w:tcPr>
            <w:tcW w:w="3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ZCYJV4*120+1*70电缆线</w:t>
            </w:r>
          </w:p>
        </w:tc>
        <w:tc>
          <w:tcPr>
            <w:tcW w:w="136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 xml:space="preserve">570 </w:t>
            </w:r>
          </w:p>
        </w:tc>
        <w:tc>
          <w:tcPr>
            <w:tcW w:w="1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充电桩安装基础</w:t>
            </w:r>
          </w:p>
        </w:tc>
        <w:tc>
          <w:tcPr>
            <w:tcW w:w="3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highlight w:val="yellow"/>
                <w:u w:val="none"/>
                <w:lang w:val="en-US" w:eastAsia="zh-CN" w:bidi="ar"/>
              </w:rPr>
            </w:pPr>
            <w:r>
              <w:rPr>
                <w:rFonts w:hint="eastAsia" w:ascii="仿宋_GB2312" w:hAnsi="仿宋_GB2312" w:eastAsia="仿宋_GB2312" w:cs="仿宋_GB2312"/>
                <w:i w:val="0"/>
                <w:color w:val="000000"/>
                <w:kern w:val="0"/>
                <w:sz w:val="24"/>
                <w:szCs w:val="24"/>
                <w:highlight w:val="yellow"/>
                <w:u w:val="none"/>
                <w:lang w:val="en-US" w:eastAsia="zh-CN" w:bidi="ar"/>
              </w:rPr>
              <w:t>长1.0m*宽0.7m高0.2m，1个</w:t>
            </w:r>
          </w:p>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highlight w:val="yellow"/>
                <w:u w:val="none"/>
                <w:lang w:val="en-US" w:eastAsia="zh-CN" w:bidi="ar"/>
              </w:rPr>
            </w:pPr>
            <w:r>
              <w:rPr>
                <w:rFonts w:hint="eastAsia" w:ascii="宋体" w:hAnsi="宋体" w:eastAsia="宋体" w:cs="宋体"/>
                <w:i w:val="0"/>
                <w:color w:val="000000"/>
                <w:kern w:val="0"/>
                <w:sz w:val="20"/>
                <w:szCs w:val="20"/>
                <w:highlight w:val="yellow"/>
                <w:u w:val="none"/>
                <w:lang w:val="en-US" w:eastAsia="zh-CN" w:bidi="ar"/>
              </w:rPr>
              <w:t>长1.3m*宽1.0m高0.2m，1个</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highlight w:val="yellow"/>
                <w:u w:val="none"/>
                <w:lang w:val="en-US" w:eastAsia="zh-CN" w:bidi="ar"/>
              </w:rPr>
            </w:pPr>
            <w:r>
              <w:rPr>
                <w:rFonts w:hint="eastAsia" w:ascii="仿宋_GB2312" w:hAnsi="仿宋_GB2312" w:eastAsia="仿宋_GB2312" w:cs="仿宋_GB2312"/>
                <w:i w:val="0"/>
                <w:color w:val="000000"/>
                <w:kern w:val="0"/>
                <w:sz w:val="24"/>
                <w:szCs w:val="24"/>
                <w:highlight w:val="yellow"/>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highlight w:val="yellow"/>
                <w:u w:val="none"/>
                <w:lang w:val="en-US" w:eastAsia="zh-CN" w:bidi="ar"/>
              </w:rPr>
            </w:pPr>
            <w:r>
              <w:rPr>
                <w:rFonts w:hint="eastAsia" w:ascii="仿宋_GB2312" w:hAnsi="仿宋_GB2312" w:eastAsia="仿宋_GB2312" w:cs="仿宋_GB2312"/>
                <w:i w:val="0"/>
                <w:color w:val="000000"/>
                <w:kern w:val="0"/>
                <w:sz w:val="24"/>
                <w:szCs w:val="24"/>
                <w:highlight w:val="yellow"/>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充电桩和配电柜安装</w:t>
            </w:r>
          </w:p>
        </w:tc>
        <w:tc>
          <w:tcPr>
            <w:tcW w:w="3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highlight w:val="yellow"/>
                <w:u w:val="none"/>
                <w:lang w:val="en-US" w:eastAsia="zh-CN" w:bidi="ar"/>
              </w:rPr>
            </w:pPr>
            <w:r>
              <w:rPr>
                <w:rFonts w:hint="eastAsia" w:ascii="仿宋_GB2312" w:hAnsi="仿宋_GB2312" w:eastAsia="仿宋_GB2312" w:cs="仿宋_GB2312"/>
                <w:i w:val="0"/>
                <w:color w:val="000000"/>
                <w:kern w:val="0"/>
                <w:sz w:val="24"/>
                <w:szCs w:val="24"/>
                <w:highlight w:val="yellow"/>
                <w:u w:val="none"/>
                <w:lang w:val="en-US" w:eastAsia="zh-CN" w:bidi="ar"/>
              </w:rPr>
              <w:t>充电桩及充电桩配电柜（2台）安装（长600*高1800*深400mm）</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highlight w:val="yellow"/>
                <w:u w:val="none"/>
                <w:lang w:val="en-US" w:eastAsia="zh-CN" w:bidi="ar"/>
              </w:rPr>
            </w:pPr>
            <w:r>
              <w:rPr>
                <w:rFonts w:hint="eastAsia" w:ascii="仿宋_GB2312" w:hAnsi="仿宋_GB2312" w:eastAsia="仿宋_GB2312" w:cs="仿宋_GB2312"/>
                <w:i w:val="0"/>
                <w:color w:val="000000"/>
                <w:kern w:val="0"/>
                <w:sz w:val="24"/>
                <w:szCs w:val="24"/>
                <w:highlight w:val="yellow"/>
                <w:u w:val="none"/>
                <w:lang w:val="en-US" w:eastAsia="zh-CN" w:bidi="ar"/>
              </w:rPr>
              <w:t>1</w:t>
            </w:r>
          </w:p>
        </w:tc>
        <w:tc>
          <w:tcPr>
            <w:tcW w:w="1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highlight w:val="yellow"/>
                <w:u w:val="none"/>
                <w:lang w:val="en-US" w:eastAsia="zh-CN" w:bidi="ar"/>
              </w:rPr>
            </w:pPr>
            <w:r>
              <w:rPr>
                <w:rFonts w:hint="eastAsia" w:ascii="仿宋_GB2312" w:hAnsi="仿宋_GB2312" w:eastAsia="仿宋_GB2312" w:cs="仿宋_GB2312"/>
                <w:i w:val="0"/>
                <w:color w:val="000000"/>
                <w:kern w:val="0"/>
                <w:sz w:val="24"/>
                <w:szCs w:val="24"/>
                <w:highlight w:val="yellow"/>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接地制作</w:t>
            </w:r>
          </w:p>
        </w:tc>
        <w:tc>
          <w:tcPr>
            <w:tcW w:w="3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充电桩垂直接地极制作</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6</w:t>
            </w:r>
          </w:p>
        </w:tc>
        <w:tc>
          <w:tcPr>
            <w:tcW w:w="1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7</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3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充电桩接地扁钢安装</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w:t>
            </w:r>
          </w:p>
        </w:tc>
        <w:tc>
          <w:tcPr>
            <w:tcW w:w="1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电缆接头制作</w:t>
            </w:r>
          </w:p>
        </w:tc>
        <w:tc>
          <w:tcPr>
            <w:tcW w:w="3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5芯120-240mm2内电缆头（热缩）制作</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9</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低压配电系统设备安装</w:t>
            </w:r>
          </w:p>
        </w:tc>
        <w:tc>
          <w:tcPr>
            <w:tcW w:w="3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含：电表安装、互感器安装、塑壳断路器配备及安装</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10</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高配间抽屉柜改造</w:t>
            </w:r>
          </w:p>
        </w:tc>
        <w:tc>
          <w:tcPr>
            <w:tcW w:w="3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含抽屉单元二合一、柜内开关、母排、动触头、操动机构、仪表指示灯及元器件等</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2</w:t>
            </w:r>
          </w:p>
        </w:tc>
        <w:tc>
          <w:tcPr>
            <w:tcW w:w="1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桥架及辅材</w:t>
            </w:r>
          </w:p>
        </w:tc>
        <w:tc>
          <w:tcPr>
            <w:tcW w:w="3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highlight w:val="none"/>
                <w:u w:val="none"/>
                <w:lang w:val="en-US" w:eastAsia="zh-CN" w:bidi="ar"/>
              </w:rPr>
              <w:t>不锈钢</w:t>
            </w:r>
            <w:r>
              <w:rPr>
                <w:rFonts w:hint="eastAsia" w:ascii="仿宋_GB2312" w:hAnsi="仿宋_GB2312" w:eastAsia="仿宋_GB2312" w:cs="仿宋_GB2312"/>
                <w:i w:val="0"/>
                <w:color w:val="000000"/>
                <w:kern w:val="0"/>
                <w:sz w:val="24"/>
                <w:szCs w:val="24"/>
                <w:u w:val="none"/>
                <w:lang w:val="en-US" w:eastAsia="zh-CN" w:bidi="ar"/>
              </w:rPr>
              <w:t>制桥架200*100*1.5mm（线槽弯通、通丝吊杆、M10顶爆套件、M10螺母M10不锈钢螺母）</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180</w:t>
            </w:r>
          </w:p>
        </w:tc>
        <w:tc>
          <w:tcPr>
            <w:tcW w:w="1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12</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桥架安装</w:t>
            </w:r>
          </w:p>
        </w:tc>
        <w:tc>
          <w:tcPr>
            <w:tcW w:w="3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180</w:t>
            </w:r>
          </w:p>
        </w:tc>
        <w:tc>
          <w:tcPr>
            <w:tcW w:w="1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13</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路面硬化</w:t>
            </w:r>
          </w:p>
        </w:tc>
        <w:tc>
          <w:tcPr>
            <w:tcW w:w="3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做混凝土路面（硬化）（含绿化清理及开挖，包括路面开挖，开挖标准深度为20CM。）</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5</w:t>
            </w:r>
          </w:p>
        </w:tc>
        <w:tc>
          <w:tcPr>
            <w:tcW w:w="1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14</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镀锌钢管</w:t>
            </w:r>
          </w:p>
        </w:tc>
        <w:tc>
          <w:tcPr>
            <w:tcW w:w="3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充电桩热镀锌钢管敷设，DN80mm，厚度2.5mm</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80</w:t>
            </w:r>
          </w:p>
        </w:tc>
        <w:tc>
          <w:tcPr>
            <w:tcW w:w="1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15</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管沟开挖</w:t>
            </w:r>
          </w:p>
        </w:tc>
        <w:tc>
          <w:tcPr>
            <w:tcW w:w="3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混凝土、沥青地面开沟回填（宽300*深500）</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40</w:t>
            </w:r>
          </w:p>
        </w:tc>
        <w:tc>
          <w:tcPr>
            <w:tcW w:w="1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16</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管沟开挖</w:t>
            </w:r>
          </w:p>
        </w:tc>
        <w:tc>
          <w:tcPr>
            <w:tcW w:w="3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绿化带地面开沟回填（宽300*深500）</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40</w:t>
            </w:r>
          </w:p>
        </w:tc>
        <w:tc>
          <w:tcPr>
            <w:tcW w:w="1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17</w:t>
            </w:r>
          </w:p>
        </w:tc>
        <w:tc>
          <w:tcPr>
            <w:tcW w:w="13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电缆井</w:t>
            </w:r>
          </w:p>
        </w:tc>
        <w:tc>
          <w:tcPr>
            <w:tcW w:w="36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w:t>
            </w:r>
          </w:p>
        </w:tc>
        <w:tc>
          <w:tcPr>
            <w:tcW w:w="126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90" w:lineRule="atLeast"/>
        <w:ind w:right="0" w:firstLine="640" w:firstLineChars="200"/>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1.电缆、配电柜等材料必须符合</w:t>
      </w:r>
      <w:r>
        <w:rPr>
          <w:rFonts w:hint="eastAsia" w:ascii="仿宋_GB2312" w:hAnsi="仿宋_GB2312" w:eastAsia="仿宋_GB2312" w:cs="仿宋_GB2312"/>
          <w:b w:val="0"/>
          <w:bCs/>
          <w:i w:val="0"/>
          <w:caps w:val="0"/>
          <w:color w:val="000000"/>
          <w:spacing w:val="0"/>
          <w:sz w:val="32"/>
          <w:szCs w:val="32"/>
        </w:rPr>
        <w:t>GB-5023-2008电缆国家标准</w:t>
      </w:r>
      <w:r>
        <w:rPr>
          <w:rFonts w:hint="eastAsia" w:ascii="仿宋_GB2312" w:hAnsi="仿宋_GB2312" w:eastAsia="仿宋_GB2312" w:cs="仿宋_GB2312"/>
          <w:b w:val="0"/>
          <w:bCs/>
          <w:i w:val="0"/>
          <w:caps w:val="0"/>
          <w:color w:val="000000"/>
          <w:spacing w:val="0"/>
          <w:sz w:val="32"/>
          <w:szCs w:val="32"/>
          <w:lang w:eastAsia="zh-CN"/>
        </w:rPr>
        <w:t>、</w:t>
      </w:r>
      <w:r>
        <w:rPr>
          <w:rFonts w:hint="eastAsia" w:ascii="仿宋_GB2312" w:hAnsi="仿宋_GB2312" w:eastAsia="仿宋_GB2312" w:cs="仿宋_GB2312"/>
          <w:b w:val="0"/>
          <w:bCs/>
          <w:i w:val="0"/>
          <w:caps w:val="0"/>
          <w:color w:val="000000"/>
          <w:spacing w:val="0"/>
          <w:sz w:val="32"/>
          <w:szCs w:val="32"/>
          <w:shd w:val="clear" w:fill="FFFFFF"/>
        </w:rPr>
        <w:t>GB/T 7251.1-2013低压成套开关设备和控制设备</w:t>
      </w:r>
      <w:r>
        <w:rPr>
          <w:rFonts w:hint="eastAsia" w:ascii="仿宋_GB2312" w:hAnsi="仿宋_GB2312" w:eastAsia="仿宋_GB2312" w:cs="仿宋_GB2312"/>
          <w:b w:val="0"/>
          <w:bCs/>
          <w:i w:val="0"/>
          <w:caps w:val="0"/>
          <w:color w:val="000000"/>
          <w:spacing w:val="0"/>
          <w:sz w:val="32"/>
          <w:szCs w:val="32"/>
          <w:shd w:val="clear" w:fill="FFFFFF"/>
          <w:lang w:eastAsia="zh-CN"/>
        </w:rPr>
        <w:t>。</w:t>
      </w:r>
    </w:p>
    <w:p>
      <w:pPr>
        <w:numPr>
          <w:ilvl w:val="0"/>
          <w:numId w:val="0"/>
        </w:numPr>
        <w:ind w:firstLine="640" w:firstLineChars="200"/>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2.</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电力布线</w:t>
      </w:r>
      <w:r>
        <w:rPr>
          <w:rFonts w:hint="eastAsia" w:ascii="仿宋_GB2312" w:hAnsi="仿宋_GB2312" w:eastAsia="仿宋_GB2312" w:cs="仿宋_GB2312"/>
          <w:bCs/>
          <w:color w:val="000000" w:themeColor="text1"/>
          <w:kern w:val="0"/>
          <w:sz w:val="32"/>
          <w:szCs w:val="32"/>
          <w:highlight w:val="none"/>
          <w:lang w:val="en-US" w:eastAsia="zh-CN"/>
          <w14:textFill>
            <w14:solidFill>
              <w14:schemeClr w14:val="tx1"/>
            </w14:solidFill>
          </w14:textFill>
        </w:rPr>
        <w:t>：高压配电间引出两路电源，两路的开关需要改造抽屉柜。分两路线缆引出，经配电室桥架，室外走道吊顶桥架至强电井，通过强电井至地下室，再分别制作桥架至地面，再经过排管至两处充电桩安装处。</w:t>
      </w:r>
    </w:p>
    <w:p>
      <w:pPr>
        <w:numPr>
          <w:ilvl w:val="0"/>
          <w:numId w:val="0"/>
        </w:numPr>
        <w:ind w:firstLine="640" w:firstLineChars="200"/>
        <w:rPr>
          <w:rFonts w:hint="default" w:ascii="仿宋_GB2312" w:hAnsi="仿宋_GB2312" w:eastAsia="仿宋_GB2312" w:cs="仿宋_GB2312"/>
          <w:bCs/>
          <w:color w:val="000000" w:themeColor="text1"/>
          <w:kern w:val="0"/>
          <w:sz w:val="32"/>
          <w:szCs w:val="32"/>
          <w:highlight w:val="yellow"/>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3、每个充电桩需配备1块独立的能源计量表具（电能表），便于充电桩用能统计。</w:t>
      </w:r>
    </w:p>
    <w:p>
      <w:pPr>
        <w:numPr>
          <w:ilvl w:val="0"/>
          <w:numId w:val="0"/>
        </w:numPr>
        <w:ind w:firstLine="640" w:firstLineChars="200"/>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（四）报价方式：</w:t>
      </w:r>
    </w:p>
    <w:p>
      <w:p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1.分项报价（见附件）</w:t>
      </w:r>
    </w:p>
    <w:p>
      <w:pPr>
        <w:ind w:firstLine="640" w:firstLineChars="200"/>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2.项目总价</w:t>
      </w:r>
    </w:p>
    <w:p>
      <w:pPr>
        <w:ind w:firstLine="640" w:firstLineChars="200"/>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（五）验收</w:t>
      </w:r>
    </w:p>
    <w:p>
      <w:pPr>
        <w:ind w:firstLine="640" w:firstLineChars="200"/>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1.初验收：设备到场提供</w:t>
      </w:r>
      <w: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t>设备、材料产品合格证、说明书及技术资料、使用操作及维护维修手册等资料。</w:t>
      </w:r>
    </w:p>
    <w:p>
      <w:pPr>
        <w:ind w:firstLine="640" w:firstLineChars="200"/>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pPr>
      <w:r>
        <w:rPr>
          <w:rFonts w:hint="eastAsia" w:ascii="仿宋_GB2312" w:hAnsi="微软雅黑" w:eastAsia="仿宋_GB2312" w:cs="微软雅黑"/>
          <w:color w:val="000000" w:themeColor="text1"/>
          <w:kern w:val="0"/>
          <w:sz w:val="32"/>
          <w:szCs w:val="32"/>
          <w:lang w:val="en-US" w:eastAsia="zh-CN" w:bidi="ar-SA"/>
          <w14:textFill>
            <w14:solidFill>
              <w14:schemeClr w14:val="tx1"/>
            </w14:solidFill>
          </w14:textFill>
        </w:rPr>
        <w:t>2.设备布线安装投入使用后，安全试运行3个月后，最终验收。（以合同约定为准）</w:t>
      </w:r>
    </w:p>
    <w:p>
      <w:pPr>
        <w:ind w:firstLine="640" w:firstLineChars="200"/>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kern w:val="0"/>
          <w:sz w:val="32"/>
          <w:szCs w:val="32"/>
          <w:lang w:val="en-US" w:eastAsia="zh-CN"/>
          <w14:textFill>
            <w14:solidFill>
              <w14:schemeClr w14:val="tx1"/>
            </w14:solidFill>
          </w14:textFill>
        </w:rPr>
        <w:t>（六）项目设备到场及施工要求</w:t>
      </w:r>
    </w:p>
    <w:p>
      <w:p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1.负责设备运输、搬运、安装、调试、培训。</w:t>
      </w:r>
    </w:p>
    <w:p>
      <w:p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2.</w:t>
      </w:r>
      <w: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t>做好施工现场安全防护栏杆、摆放安全警示标志</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w:t>
      </w:r>
    </w:p>
    <w:p>
      <w:p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3.施工期间做到安全用电，如有切割、焊接等作业，必须提前申请动火证，在规定时间、规定地点安全作业。</w:t>
      </w:r>
    </w:p>
    <w:p>
      <w:p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4.施工现场须有专职负责人，监督施工人员安全作业，严格按照施工方案进行施工，遇实际问题需双方协调解决。</w:t>
      </w:r>
    </w:p>
    <w:p>
      <w:p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5.施工现场需保持整洁，做到随时清理，不得影响公司正常运营。</w:t>
      </w:r>
    </w:p>
    <w:p>
      <w:p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6.项目施工人员提供专业操作相应证件，如焊接操作证、电工证等。</w:t>
      </w:r>
    </w:p>
    <w:p>
      <w:pPr>
        <w:ind w:firstLine="640" w:firstLineChars="200"/>
        <w:rPr>
          <w:rFonts w:hint="default" w:ascii="楷体_GB2312" w:hAnsi="楷体_GB2312" w:eastAsia="楷体_GB2312" w:cs="楷体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7.本项目金额为闭口包干价，包含所有设备、人工、材料、工具等。</w:t>
      </w:r>
    </w:p>
    <w:p>
      <w:pPr>
        <w:pStyle w:val="8"/>
        <w:numPr>
          <w:ilvl w:val="0"/>
          <w:numId w:val="0"/>
        </w:numPr>
        <w:ind w:firstLine="640" w:firstLineChars="200"/>
        <w:rPr>
          <w:rFonts w:hint="eastAsia" w:ascii="黑体" w:hAnsi="黑体" w:eastAsia="黑体" w:cs="微软雅黑"/>
          <w:color w:val="auto"/>
          <w:kern w:val="0"/>
          <w:sz w:val="32"/>
          <w:szCs w:val="32"/>
          <w:highlight w:val="none"/>
          <w:lang w:val="en-US" w:eastAsia="zh-CN"/>
        </w:rPr>
      </w:pPr>
      <w:r>
        <w:rPr>
          <w:rFonts w:hint="eastAsia" w:ascii="黑体" w:hAnsi="黑体" w:eastAsia="黑体" w:cs="微软雅黑"/>
          <w:color w:val="auto"/>
          <w:kern w:val="0"/>
          <w:sz w:val="32"/>
          <w:szCs w:val="32"/>
          <w:highlight w:val="none"/>
          <w:lang w:val="en-US" w:eastAsia="zh-CN"/>
        </w:rPr>
        <w:t>四、供应商资质</w:t>
      </w:r>
    </w:p>
    <w:p>
      <w:p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营业范围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包含</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电力设施承装、承修，电力、电气设备修理，建筑工程施工等；</w:t>
      </w:r>
    </w:p>
    <w:p>
      <w:pPr>
        <w:ind w:firstLine="640" w:firstLineChars="200"/>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2.承装（修、试）电力工程施工许可证五级及以上资质；</w:t>
      </w:r>
    </w:p>
    <w:p>
      <w:pPr>
        <w:ind w:firstLine="640" w:firstLineChars="200"/>
        <w:rPr>
          <w:rFonts w:hint="default"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lang w:val="en-US" w:eastAsia="zh-CN"/>
          <w14:textFill>
            <w14:solidFill>
              <w14:schemeClr w14:val="tx1"/>
            </w14:solidFill>
          </w14:textFill>
        </w:rPr>
        <w:t>3.电力施工安全生产许可证；</w:t>
      </w:r>
    </w:p>
    <w:p>
      <w:pPr>
        <w:ind w:firstLine="640" w:firstLineChars="200"/>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pPr>
    </w:p>
    <w:p>
      <w:p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p>
      <w:p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p>
      <w:pPr>
        <w:ind w:firstLine="640" w:firstLineChars="200"/>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p>
      <w:pP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p>
      <w:pP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p>
      <w:pP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p>
      <w:pP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p>
      <w:pP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附件 分项报价单</w:t>
      </w:r>
    </w:p>
    <w:p>
      <w:pP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设备报价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316"/>
        <w:gridCol w:w="834"/>
        <w:gridCol w:w="933"/>
        <w:gridCol w:w="1144"/>
        <w:gridCol w:w="1338"/>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736"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t>名称</w:t>
            </w:r>
          </w:p>
        </w:tc>
        <w:tc>
          <w:tcPr>
            <w:tcW w:w="1316"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t>规格型号</w:t>
            </w:r>
          </w:p>
        </w:tc>
        <w:tc>
          <w:tcPr>
            <w:tcW w:w="834" w:type="dxa"/>
          </w:tcPr>
          <w:p>
            <w:pP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t>数量</w:t>
            </w:r>
          </w:p>
        </w:tc>
        <w:tc>
          <w:tcPr>
            <w:tcW w:w="933"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t>单位</w:t>
            </w:r>
          </w:p>
        </w:tc>
        <w:tc>
          <w:tcPr>
            <w:tcW w:w="1144"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t>单价</w:t>
            </w:r>
          </w:p>
        </w:tc>
        <w:tc>
          <w:tcPr>
            <w:tcW w:w="1338" w:type="dxa"/>
          </w:tcPr>
          <w:p>
            <w:pP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t>含税单价</w:t>
            </w:r>
          </w:p>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t>（税金 %）</w:t>
            </w:r>
          </w:p>
        </w:tc>
        <w:tc>
          <w:tcPr>
            <w:tcW w:w="1217"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t>含税总价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240KW直流一体式充电桩</w:t>
            </w:r>
          </w:p>
        </w:tc>
        <w:tc>
          <w:tcPr>
            <w:tcW w:w="1316"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p>
        </w:tc>
        <w:tc>
          <w:tcPr>
            <w:tcW w:w="834"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t>1</w:t>
            </w:r>
          </w:p>
        </w:tc>
        <w:tc>
          <w:tcPr>
            <w:tcW w:w="933"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t>台</w:t>
            </w:r>
          </w:p>
        </w:tc>
        <w:tc>
          <w:tcPr>
            <w:tcW w:w="1144"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p>
        </w:tc>
        <w:tc>
          <w:tcPr>
            <w:tcW w:w="1338"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p>
        </w:tc>
        <w:tc>
          <w:tcPr>
            <w:tcW w:w="1217"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736" w:type="dxa"/>
          </w:tcPr>
          <w:p>
            <w:pPr>
              <w:rPr>
                <w:rFonts w:hint="default" w:ascii="仿宋_GB2312" w:hAnsi="仿宋_GB2312" w:eastAsia="仿宋_GB2312" w:cs="仿宋_GB2312"/>
                <w:bCs/>
                <w:color w:val="000000" w:themeColor="text1"/>
                <w:kern w:val="0"/>
                <w:sz w:val="32"/>
                <w:szCs w:val="32"/>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lang w:val="en-US" w:eastAsia="zh-CN"/>
                <w14:textFill>
                  <w14:solidFill>
                    <w14:schemeClr w14:val="tx1"/>
                  </w14:solidFill>
                </w14:textFill>
              </w:rPr>
              <w:t>120KW直流一体式充电桩</w:t>
            </w:r>
          </w:p>
        </w:tc>
        <w:tc>
          <w:tcPr>
            <w:tcW w:w="1316"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p>
        </w:tc>
        <w:tc>
          <w:tcPr>
            <w:tcW w:w="834"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t>1</w:t>
            </w:r>
          </w:p>
        </w:tc>
        <w:tc>
          <w:tcPr>
            <w:tcW w:w="933"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t>台</w:t>
            </w:r>
          </w:p>
        </w:tc>
        <w:tc>
          <w:tcPr>
            <w:tcW w:w="1144" w:type="dxa"/>
          </w:tcPr>
          <w:p>
            <w:pPr>
              <w:rPr>
                <w:rFonts w:hint="default" w:ascii="仿宋_GB2312" w:hAnsi="仿宋_GB2312" w:eastAsia="仿宋_GB2312" w:cs="仿宋_GB2312"/>
                <w:bCs/>
                <w:color w:val="000000" w:themeColor="text1"/>
                <w:kern w:val="0"/>
                <w:sz w:val="32"/>
                <w:szCs w:val="32"/>
                <w:vertAlign w:val="baseline"/>
                <w:lang w:val="en-US" w:eastAsia="zh-CN"/>
                <w14:textFill>
                  <w14:solidFill>
                    <w14:schemeClr w14:val="tx1"/>
                  </w14:solidFill>
                </w14:textFill>
              </w:rPr>
            </w:pPr>
          </w:p>
        </w:tc>
        <w:tc>
          <w:tcPr>
            <w:tcW w:w="1338" w:type="dxa"/>
          </w:tcPr>
          <w:p>
            <w:pPr>
              <w:rPr>
                <w:rFonts w:hint="default" w:ascii="仿宋_GB2312" w:hAnsi="仿宋_GB2312" w:eastAsia="仿宋_GB2312" w:cs="仿宋_GB2312"/>
                <w:bCs/>
                <w:color w:val="000000" w:themeColor="text1"/>
                <w:kern w:val="0"/>
                <w:sz w:val="32"/>
                <w:szCs w:val="32"/>
                <w:vertAlign w:val="baseline"/>
                <w:lang w:val="en-US" w:eastAsia="zh-CN"/>
                <w14:textFill>
                  <w14:solidFill>
                    <w14:schemeClr w14:val="tx1"/>
                  </w14:solidFill>
                </w14:textFill>
              </w:rPr>
            </w:pPr>
          </w:p>
        </w:tc>
        <w:tc>
          <w:tcPr>
            <w:tcW w:w="1217" w:type="dxa"/>
          </w:tcPr>
          <w:p>
            <w:pPr>
              <w:rPr>
                <w:rFonts w:hint="default" w:ascii="仿宋_GB2312" w:hAnsi="仿宋_GB2312" w:eastAsia="仿宋_GB2312" w:cs="仿宋_GB2312"/>
                <w:bCs/>
                <w:color w:val="000000" w:themeColor="text1"/>
                <w:kern w:val="0"/>
                <w:sz w:val="32"/>
                <w:szCs w:val="32"/>
                <w:vertAlign w:val="baseline"/>
                <w:lang w:val="en-US" w:eastAsia="zh-CN"/>
                <w14:textFill>
                  <w14:solidFill>
                    <w14:schemeClr w14:val="tx1"/>
                  </w14:solidFill>
                </w14:textFill>
              </w:rPr>
            </w:pPr>
          </w:p>
        </w:tc>
      </w:tr>
    </w:tbl>
    <w:p>
      <w:pP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电力铺设</w:t>
      </w:r>
    </w:p>
    <w:tbl>
      <w:tblPr>
        <w:tblStyle w:val="5"/>
        <w:tblW w:w="8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70"/>
        <w:gridCol w:w="912"/>
        <w:gridCol w:w="3255"/>
        <w:gridCol w:w="555"/>
        <w:gridCol w:w="705"/>
        <w:gridCol w:w="1279"/>
        <w:gridCol w:w="1035"/>
        <w:gridCol w:w="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4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名称</w:t>
            </w:r>
          </w:p>
        </w:tc>
        <w:tc>
          <w:tcPr>
            <w:tcW w:w="3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规格型号</w:t>
            </w: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w:t>
            </w:r>
          </w:p>
        </w:tc>
        <w:tc>
          <w:tcPr>
            <w:tcW w:w="12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含税单价</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（税金  %）</w:t>
            </w: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含税总价</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铜芯电缆</w:t>
            </w:r>
          </w:p>
        </w:tc>
        <w:tc>
          <w:tcPr>
            <w:tcW w:w="32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ZCYJV4*120+1*70电缆线</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220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ZCYJV4*120+1*70电缆线</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350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电缆铺设</w:t>
            </w:r>
          </w:p>
        </w:tc>
        <w:tc>
          <w:tcPr>
            <w:tcW w:w="32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ZCYJV4*120+1*70电缆线</w:t>
            </w:r>
          </w:p>
        </w:tc>
        <w:tc>
          <w:tcPr>
            <w:tcW w:w="5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570 </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米</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充电桩安装基础</w:t>
            </w:r>
          </w:p>
        </w:tc>
        <w:tc>
          <w:tcPr>
            <w:tcW w:w="3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长1.0m*宽0.7m高0.2m，1个</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长1.3m*宽1.0m高0.2m，1个</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充电桩和配电柜安装</w:t>
            </w:r>
          </w:p>
        </w:tc>
        <w:tc>
          <w:tcPr>
            <w:tcW w:w="3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充电桩及充电桩配电柜（2台）安装（长600*高1800*深400mm）</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项</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912"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接地制作</w:t>
            </w:r>
          </w:p>
        </w:tc>
        <w:tc>
          <w:tcPr>
            <w:tcW w:w="3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充电桩垂直接地极制作</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6</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根</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912"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3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充电桩接地扁钢安装</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8</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米</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电缆接头制作</w:t>
            </w:r>
          </w:p>
        </w:tc>
        <w:tc>
          <w:tcPr>
            <w:tcW w:w="3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5芯120-240mm2内电缆头（热缩）制作</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10</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个</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低压配电系统设备安装</w:t>
            </w:r>
          </w:p>
        </w:tc>
        <w:tc>
          <w:tcPr>
            <w:tcW w:w="3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含：电表安装、互感器安装、塑壳断路器配备及安装</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项</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高配间抽屉柜改造</w:t>
            </w:r>
          </w:p>
        </w:tc>
        <w:tc>
          <w:tcPr>
            <w:tcW w:w="3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含抽屉单元二合一、柜内开关、母排、动触头、操动机构、仪表指示灯及元器件等</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2</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项</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桥架及辅材</w:t>
            </w:r>
          </w:p>
        </w:tc>
        <w:tc>
          <w:tcPr>
            <w:tcW w:w="3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highlight w:val="none"/>
                <w:u w:val="none"/>
                <w:lang w:val="en-US" w:eastAsia="zh-CN" w:bidi="ar"/>
              </w:rPr>
              <w:t>不锈钢</w:t>
            </w:r>
            <w:r>
              <w:rPr>
                <w:rFonts w:hint="eastAsia" w:ascii="仿宋_GB2312" w:hAnsi="仿宋_GB2312" w:eastAsia="仿宋_GB2312" w:cs="仿宋_GB2312"/>
                <w:i w:val="0"/>
                <w:color w:val="000000"/>
                <w:kern w:val="0"/>
                <w:sz w:val="24"/>
                <w:szCs w:val="24"/>
                <w:u w:val="none"/>
                <w:lang w:val="en-US" w:eastAsia="zh-CN" w:bidi="ar"/>
              </w:rPr>
              <w:t>制桥架200*100*1.5mm（线槽弯通、通丝吊杆、M10顶爆套件、M10螺母M10不锈钢螺母）</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180</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米</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桥架安装</w:t>
            </w:r>
          </w:p>
        </w:tc>
        <w:tc>
          <w:tcPr>
            <w:tcW w:w="3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180</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米</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路面硬化</w:t>
            </w:r>
          </w:p>
        </w:tc>
        <w:tc>
          <w:tcPr>
            <w:tcW w:w="3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做混凝土路面（硬化）（含绿化清理及开挖，包括路面开挖，开挖标准深度为20CM。）</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5</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i w:val="0"/>
                <w:color w:val="000000"/>
                <w:kern w:val="0"/>
                <w:sz w:val="24"/>
                <w:szCs w:val="24"/>
                <w:u w:val="none"/>
                <w:lang w:val="en-US" w:eastAsia="zh-CN" w:bidi="ar"/>
              </w:rPr>
              <w:t>平方米</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镀锌钢管</w:t>
            </w:r>
          </w:p>
        </w:tc>
        <w:tc>
          <w:tcPr>
            <w:tcW w:w="3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充电桩热镀锌钢管敷设，DN80mm，厚度2.5mm</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80</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米</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管沟开挖</w:t>
            </w:r>
          </w:p>
        </w:tc>
        <w:tc>
          <w:tcPr>
            <w:tcW w:w="3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混凝土、沥青地面开沟回填（宽300*深500）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米</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管沟开挖</w:t>
            </w:r>
          </w:p>
        </w:tc>
        <w:tc>
          <w:tcPr>
            <w:tcW w:w="3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绿化带地面开沟回填（宽300*深500）</w:t>
            </w: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40</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9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电缆井</w:t>
            </w:r>
          </w:p>
        </w:tc>
        <w:tc>
          <w:tcPr>
            <w:tcW w:w="32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55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70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4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人工总费用</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w:t>
            </w:r>
          </w:p>
        </w:tc>
        <w:tc>
          <w:tcPr>
            <w:tcW w:w="12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4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41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项目施工合计</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项</w:t>
            </w:r>
          </w:p>
        </w:tc>
        <w:tc>
          <w:tcPr>
            <w:tcW w:w="29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r>
    </w:tbl>
    <w:p>
      <w:pP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项目总价（设备加电力铺设）</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5"/>
        <w:gridCol w:w="240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5"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t>项目名称</w:t>
            </w:r>
          </w:p>
        </w:tc>
        <w:tc>
          <w:tcPr>
            <w:tcW w:w="2400"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t>不含税总价</w:t>
            </w:r>
          </w:p>
        </w:tc>
        <w:tc>
          <w:tcPr>
            <w:tcW w:w="2505" w:type="dxa"/>
          </w:tcPr>
          <w:p>
            <w:pPr>
              <w:rPr>
                <w:rFonts w:hint="default"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t>含税总价（税金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2675" w:type="dxa"/>
          </w:tcPr>
          <w:p>
            <w:pP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r>
              <w:rPr>
                <w:rFonts w:hint="eastAsia" w:ascii="仿宋_GB2312" w:hAnsi="微软雅黑" w:eastAsia="仿宋_GB2312" w:cs="微软雅黑"/>
                <w:color w:val="000000" w:themeColor="text1"/>
                <w:kern w:val="0"/>
                <w:sz w:val="24"/>
                <w:szCs w:val="24"/>
                <w:lang w:val="en-US" w:eastAsia="zh-CN"/>
                <w14:textFill>
                  <w14:solidFill>
                    <w14:schemeClr w14:val="tx1"/>
                  </w14:solidFill>
                </w14:textFill>
              </w:rPr>
              <w:t>虹桥厂区</w:t>
            </w:r>
            <w:r>
              <w:rPr>
                <w:rFonts w:hint="eastAsia" w:ascii="仿宋_GB2312" w:hAnsi="微软雅黑" w:eastAsia="仿宋_GB2312" w:cs="微软雅黑"/>
                <w:color w:val="000000" w:themeColor="text1"/>
                <w:kern w:val="0"/>
                <w:sz w:val="24"/>
                <w:szCs w:val="24"/>
                <w14:textFill>
                  <w14:solidFill>
                    <w14:schemeClr w14:val="tx1"/>
                  </w14:solidFill>
                </w14:textFill>
              </w:rPr>
              <w:t>新能源配餐车车用充电桩采购项目</w:t>
            </w:r>
          </w:p>
        </w:tc>
        <w:tc>
          <w:tcPr>
            <w:tcW w:w="2400" w:type="dxa"/>
          </w:tcPr>
          <w:p>
            <w:pP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p>
        </w:tc>
        <w:tc>
          <w:tcPr>
            <w:tcW w:w="2505" w:type="dxa"/>
          </w:tcPr>
          <w:p>
            <w:pPr>
              <w:rPr>
                <w:rFonts w:hint="eastAsia" w:ascii="仿宋_GB2312" w:hAnsi="仿宋_GB2312" w:eastAsia="仿宋_GB2312" w:cs="仿宋_GB2312"/>
                <w:bCs/>
                <w:color w:val="000000" w:themeColor="text1"/>
                <w:kern w:val="0"/>
                <w:sz w:val="24"/>
                <w:szCs w:val="24"/>
                <w:vertAlign w:val="baseline"/>
                <w:lang w:val="en-US" w:eastAsia="zh-CN"/>
                <w14:textFill>
                  <w14:solidFill>
                    <w14:schemeClr w14:val="tx1"/>
                  </w14:solidFill>
                </w14:textFill>
              </w:rPr>
            </w:pPr>
          </w:p>
        </w:tc>
      </w:tr>
    </w:tbl>
    <w:p>
      <w:pPr>
        <w:rPr>
          <w:rFonts w:hint="default" w:ascii="仿宋_GB2312" w:hAnsi="仿宋_GB2312" w:eastAsia="仿宋_GB2312" w:cs="仿宋_GB2312"/>
          <w:bCs/>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注：报价表中内容根据方案自行补充。</w:t>
      </w:r>
    </w:p>
    <w:p>
      <w:pP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pPr>
    </w:p>
    <w:sectPr>
      <w:footerReference r:id="rId3" w:type="default"/>
      <w:footerReference r:id="rId4"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r>
                      <w:rPr>
                        <w:rFonts w:hint="eastAsia"/>
                        <w:lang w:eastAsia="zh-CN"/>
                      </w:rPr>
                      <w:t xml:space="preserve"> —</w:t>
                    </w:r>
                  </w:p>
                </w:txbxContent>
              </v:textbox>
            </v:shape>
          </w:pict>
        </mc:Fallback>
      </mc:AlternateConten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r>
                      <w:rPr>
                        <w:rFonts w:hint="eastAsia"/>
                        <w:lang w:eastAsia="zh-CN"/>
                      </w:rPr>
                      <w:t xml:space="preserve"> —</w:t>
                    </w:r>
                  </w:p>
                </w:txbxContent>
              </v:textbox>
            </v:shape>
          </w:pict>
        </mc:Fallback>
      </mc:AlternateContent>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AC477F"/>
    <w:multiLevelType w:val="singleLevel"/>
    <w:tmpl w:val="E5AC477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s>
  <w:rsids>
    <w:rsidRoot w:val="00172A27"/>
    <w:rsid w:val="000201D4"/>
    <w:rsid w:val="000550E3"/>
    <w:rsid w:val="00061DD7"/>
    <w:rsid w:val="00073587"/>
    <w:rsid w:val="000849F7"/>
    <w:rsid w:val="00084E14"/>
    <w:rsid w:val="000C170A"/>
    <w:rsid w:val="000E2B02"/>
    <w:rsid w:val="0013221E"/>
    <w:rsid w:val="001348E1"/>
    <w:rsid w:val="00171287"/>
    <w:rsid w:val="00180EAA"/>
    <w:rsid w:val="001C5795"/>
    <w:rsid w:val="001D0FAB"/>
    <w:rsid w:val="00201FAD"/>
    <w:rsid w:val="00214170"/>
    <w:rsid w:val="00223D20"/>
    <w:rsid w:val="00226EAE"/>
    <w:rsid w:val="002327A9"/>
    <w:rsid w:val="002B2046"/>
    <w:rsid w:val="002E107B"/>
    <w:rsid w:val="00325204"/>
    <w:rsid w:val="00362239"/>
    <w:rsid w:val="00371A25"/>
    <w:rsid w:val="003D05AB"/>
    <w:rsid w:val="003D1E41"/>
    <w:rsid w:val="003F31BE"/>
    <w:rsid w:val="00400996"/>
    <w:rsid w:val="00406426"/>
    <w:rsid w:val="00406574"/>
    <w:rsid w:val="00407C9D"/>
    <w:rsid w:val="00407CA1"/>
    <w:rsid w:val="00436531"/>
    <w:rsid w:val="004614B0"/>
    <w:rsid w:val="004A5B5D"/>
    <w:rsid w:val="004C6A98"/>
    <w:rsid w:val="004F613B"/>
    <w:rsid w:val="00514B39"/>
    <w:rsid w:val="00551F28"/>
    <w:rsid w:val="0056617B"/>
    <w:rsid w:val="005709EB"/>
    <w:rsid w:val="00594C13"/>
    <w:rsid w:val="005B08D1"/>
    <w:rsid w:val="005C3C14"/>
    <w:rsid w:val="006030BF"/>
    <w:rsid w:val="0062742F"/>
    <w:rsid w:val="006913D3"/>
    <w:rsid w:val="006C0293"/>
    <w:rsid w:val="006E092D"/>
    <w:rsid w:val="0070497D"/>
    <w:rsid w:val="007106B6"/>
    <w:rsid w:val="00724476"/>
    <w:rsid w:val="00731B46"/>
    <w:rsid w:val="00736CD6"/>
    <w:rsid w:val="00747086"/>
    <w:rsid w:val="00762A19"/>
    <w:rsid w:val="00794D8C"/>
    <w:rsid w:val="007A72FA"/>
    <w:rsid w:val="007B0156"/>
    <w:rsid w:val="007C11D9"/>
    <w:rsid w:val="00804D24"/>
    <w:rsid w:val="0085224A"/>
    <w:rsid w:val="008A28DF"/>
    <w:rsid w:val="008A7E4C"/>
    <w:rsid w:val="008C17EF"/>
    <w:rsid w:val="008D37C2"/>
    <w:rsid w:val="008F001A"/>
    <w:rsid w:val="0090411D"/>
    <w:rsid w:val="00971051"/>
    <w:rsid w:val="00981A68"/>
    <w:rsid w:val="00983571"/>
    <w:rsid w:val="009A49D2"/>
    <w:rsid w:val="009A6AC9"/>
    <w:rsid w:val="009B0260"/>
    <w:rsid w:val="009B317D"/>
    <w:rsid w:val="00A442D9"/>
    <w:rsid w:val="00A47B16"/>
    <w:rsid w:val="00A96368"/>
    <w:rsid w:val="00AB3BE8"/>
    <w:rsid w:val="00AF7503"/>
    <w:rsid w:val="00B72329"/>
    <w:rsid w:val="00B747B2"/>
    <w:rsid w:val="00B863E1"/>
    <w:rsid w:val="00BF7988"/>
    <w:rsid w:val="00C21429"/>
    <w:rsid w:val="00C6029A"/>
    <w:rsid w:val="00CA3B76"/>
    <w:rsid w:val="00CC1EA5"/>
    <w:rsid w:val="00CC4E45"/>
    <w:rsid w:val="00CD6B6B"/>
    <w:rsid w:val="00CE6F2E"/>
    <w:rsid w:val="00D07988"/>
    <w:rsid w:val="00D2321C"/>
    <w:rsid w:val="00D3022D"/>
    <w:rsid w:val="00D477D1"/>
    <w:rsid w:val="00D75620"/>
    <w:rsid w:val="00DE258D"/>
    <w:rsid w:val="00E0025A"/>
    <w:rsid w:val="00E17ADC"/>
    <w:rsid w:val="00E5322E"/>
    <w:rsid w:val="00E96F5B"/>
    <w:rsid w:val="00EC4A37"/>
    <w:rsid w:val="00EC621F"/>
    <w:rsid w:val="00ED5206"/>
    <w:rsid w:val="00F61A1A"/>
    <w:rsid w:val="00F9084B"/>
    <w:rsid w:val="01155E73"/>
    <w:rsid w:val="015F71E5"/>
    <w:rsid w:val="02CA4E95"/>
    <w:rsid w:val="02F12047"/>
    <w:rsid w:val="02FC0F80"/>
    <w:rsid w:val="038D13F5"/>
    <w:rsid w:val="09AA40ED"/>
    <w:rsid w:val="0A35205B"/>
    <w:rsid w:val="0B613EDC"/>
    <w:rsid w:val="0C1E413A"/>
    <w:rsid w:val="0F415EE5"/>
    <w:rsid w:val="0F643F69"/>
    <w:rsid w:val="107965E8"/>
    <w:rsid w:val="11342E45"/>
    <w:rsid w:val="11CC0BF1"/>
    <w:rsid w:val="14340EE6"/>
    <w:rsid w:val="16065032"/>
    <w:rsid w:val="162F109F"/>
    <w:rsid w:val="16D17161"/>
    <w:rsid w:val="17CF01FA"/>
    <w:rsid w:val="19134DD7"/>
    <w:rsid w:val="193D47AF"/>
    <w:rsid w:val="1AAF1495"/>
    <w:rsid w:val="1AD55E87"/>
    <w:rsid w:val="1CC63F29"/>
    <w:rsid w:val="1D772DD1"/>
    <w:rsid w:val="1FF806F5"/>
    <w:rsid w:val="20E27D39"/>
    <w:rsid w:val="215562C7"/>
    <w:rsid w:val="223E6C04"/>
    <w:rsid w:val="22A816A0"/>
    <w:rsid w:val="24226318"/>
    <w:rsid w:val="245F5A32"/>
    <w:rsid w:val="247356F9"/>
    <w:rsid w:val="26A32FA5"/>
    <w:rsid w:val="28DB27E2"/>
    <w:rsid w:val="28E06186"/>
    <w:rsid w:val="2B25715A"/>
    <w:rsid w:val="2B791CCB"/>
    <w:rsid w:val="2C02128B"/>
    <w:rsid w:val="30543114"/>
    <w:rsid w:val="31895DFB"/>
    <w:rsid w:val="33A24D10"/>
    <w:rsid w:val="37B0491D"/>
    <w:rsid w:val="39D04FA7"/>
    <w:rsid w:val="3AFF0687"/>
    <w:rsid w:val="40394495"/>
    <w:rsid w:val="408349EA"/>
    <w:rsid w:val="41434327"/>
    <w:rsid w:val="42C2256A"/>
    <w:rsid w:val="440E0222"/>
    <w:rsid w:val="47BB4B72"/>
    <w:rsid w:val="49BD2D39"/>
    <w:rsid w:val="4AF60718"/>
    <w:rsid w:val="4B6622A9"/>
    <w:rsid w:val="4C2270AC"/>
    <w:rsid w:val="4C4E0035"/>
    <w:rsid w:val="4F0F4144"/>
    <w:rsid w:val="4FDE438F"/>
    <w:rsid w:val="50A41B3A"/>
    <w:rsid w:val="50BA3088"/>
    <w:rsid w:val="50BE1AE9"/>
    <w:rsid w:val="515437E4"/>
    <w:rsid w:val="51D751EE"/>
    <w:rsid w:val="524D55AC"/>
    <w:rsid w:val="529868F8"/>
    <w:rsid w:val="551E34F5"/>
    <w:rsid w:val="556D0F66"/>
    <w:rsid w:val="55A33EB3"/>
    <w:rsid w:val="588910F8"/>
    <w:rsid w:val="593A1E66"/>
    <w:rsid w:val="5D0B5592"/>
    <w:rsid w:val="5DFD1613"/>
    <w:rsid w:val="5E19144E"/>
    <w:rsid w:val="5F6C1325"/>
    <w:rsid w:val="5F803C69"/>
    <w:rsid w:val="63326DAF"/>
    <w:rsid w:val="637D1D49"/>
    <w:rsid w:val="646F61C5"/>
    <w:rsid w:val="66191A7F"/>
    <w:rsid w:val="6A456AD9"/>
    <w:rsid w:val="6A5C2774"/>
    <w:rsid w:val="6B927153"/>
    <w:rsid w:val="6CDD744C"/>
    <w:rsid w:val="6DFF62F4"/>
    <w:rsid w:val="6E5A7CE9"/>
    <w:rsid w:val="73470442"/>
    <w:rsid w:val="73B04D4C"/>
    <w:rsid w:val="73C60433"/>
    <w:rsid w:val="76DA5BF7"/>
    <w:rsid w:val="793D478B"/>
    <w:rsid w:val="79F5428E"/>
    <w:rsid w:val="7B455A6C"/>
    <w:rsid w:val="7BF41DC0"/>
    <w:rsid w:val="7CE53860"/>
    <w:rsid w:val="7CFE619E"/>
    <w:rsid w:val="7DEA1E97"/>
    <w:rsid w:val="7F531DC3"/>
    <w:rsid w:val="7FC46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rPr>
      <w:rFonts w:ascii="等线" w:hAnsi="等线" w:eastAsia="等线" w:cs="Times New Roman"/>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font01"/>
    <w:basedOn w:val="7"/>
    <w:qFormat/>
    <w:uiPriority w:val="0"/>
    <w:rPr>
      <w:rFonts w:hint="eastAsia" w:ascii="仿宋_GB2312" w:eastAsia="仿宋_GB2312" w:cs="仿宋_GB2312"/>
      <w:color w:val="000000"/>
      <w:sz w:val="24"/>
      <w:szCs w:val="24"/>
      <w:u w:val="none"/>
    </w:rPr>
  </w:style>
  <w:style w:type="table" w:customStyle="1" w:styleId="12">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3535</Words>
  <Characters>4280</Characters>
  <Lines>11</Lines>
  <Paragraphs>3</Paragraphs>
  <TotalTime>59</TotalTime>
  <ScaleCrop>false</ScaleCrop>
  <LinksUpToDate>false</LinksUpToDate>
  <CharactersWithSpaces>4339</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2019-09-04T07:33:00Z</dcterms:created>
  <dc:creator>Wang, Frankie</dc:creator>
  <cp:lastModifiedBy>陈天舒</cp:lastModifiedBy>
  <cp:lastPrinted>2024-06-21T02:43:00Z</cp:lastPrinted>
  <dcterms:modified xsi:type="dcterms:W3CDTF">2025-10-16T01:32:04Z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F13C49D204934EA395B8CA81DB8739B2_13</vt:lpwstr>
  </property>
  <property fmtid="{D5CDD505-2E9C-101B-9397-08002B2CF9AE}" pid="4" name="KSOTemplateDocerSaveRecord">
    <vt:lpwstr>eyJoZGlkIjoiOTU2NTM3NWM1ZmVkOTk2MzIyYmQ3MzBkYzQ3MGJjNmEiLCJ1c2VySWQiOiI0NDY2MTkwMDEifQ==</vt:lpwstr>
  </property>
</Properties>
</file>