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清真熟食肉制品采购</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1.项目名称：上海中航航空食品有限公司清真熟食肉质品采购项目</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shd w:val="clear" w:fill="FFFF00"/>
          <w:lang w:val="en-US" w:eastAsia="zh-CN"/>
        </w:rPr>
      </w:pPr>
      <w:r>
        <w:rPr>
          <w:rFonts w:hint="eastAsia" w:ascii="仿宋_GB2312" w:hAnsi="仿宋_GB2312" w:eastAsia="仿宋_GB2312" w:cs="仿宋_GB2312"/>
          <w:color w:val="auto"/>
          <w:kern w:val="0"/>
          <w:sz w:val="32"/>
          <w:szCs w:val="32"/>
          <w:highlight w:val="none"/>
          <w:lang w:val="en-US" w:eastAsia="zh-CN"/>
        </w:rPr>
        <w:t>2.合同期限：</w:t>
      </w:r>
      <w:r>
        <w:rPr>
          <w:rFonts w:hint="eastAsia" w:ascii="仿宋_GB2312" w:hAnsi="仿宋_GB2312" w:eastAsia="仿宋_GB2312" w:cs="仿宋_GB2312"/>
          <w:color w:val="auto"/>
          <w:kern w:val="0"/>
          <w:sz w:val="32"/>
          <w:szCs w:val="32"/>
          <w:highlight w:val="none"/>
          <w:shd w:val="clear"/>
          <w:lang w:val="en-US" w:eastAsia="zh-CN"/>
        </w:rPr>
        <w:t>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bookmarkStart w:id="0" w:name="_GoBack"/>
      <w:bookmarkEnd w:id="0"/>
      <w:r>
        <w:rPr>
          <w:rFonts w:hint="eastAsia" w:ascii="仿宋_GB2312" w:hAnsi="仿宋_GB2312" w:eastAsia="仿宋_GB2312" w:cs="仿宋_GB2312"/>
          <w:color w:val="auto"/>
          <w:kern w:val="0"/>
          <w:sz w:val="32"/>
          <w:szCs w:val="32"/>
          <w:highlight w:val="none"/>
          <w:lang w:val="en-US" w:eastAsia="zh-CN"/>
        </w:rPr>
        <w:t>.项目地点：领航路100号、申达五路106号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7"/>
        <w:tblW w:w="10799"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687"/>
        <w:gridCol w:w="2700"/>
        <w:gridCol w:w="1550"/>
        <w:gridCol w:w="775"/>
        <w:gridCol w:w="862"/>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400"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序号</w:t>
            </w:r>
          </w:p>
        </w:tc>
        <w:tc>
          <w:tcPr>
            <w:tcW w:w="1687"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品名</w:t>
            </w:r>
          </w:p>
        </w:tc>
        <w:tc>
          <w:tcPr>
            <w:tcW w:w="2700"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尺寸要求</w:t>
            </w:r>
          </w:p>
        </w:tc>
        <w:tc>
          <w:tcPr>
            <w:tcW w:w="1550"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主要肉类</w:t>
            </w:r>
            <w:r>
              <w:rPr>
                <w:rFonts w:hint="eastAsia" w:ascii="仿宋_GB2312" w:hAnsi="仿宋_GB2312" w:eastAsia="仿宋_GB2312" w:cs="仿宋_GB2312"/>
                <w:sz w:val="24"/>
                <w:szCs w:val="28"/>
                <w:lang w:val="en-US" w:eastAsia="zh-CN"/>
              </w:rPr>
              <w:br w:type="textWrapping"/>
            </w:r>
            <w:r>
              <w:rPr>
                <w:rFonts w:hint="eastAsia" w:ascii="仿宋_GB2312" w:hAnsi="仿宋_GB2312" w:eastAsia="仿宋_GB2312" w:cs="仿宋_GB2312"/>
                <w:sz w:val="24"/>
                <w:szCs w:val="28"/>
                <w:lang w:val="en-US" w:eastAsia="zh-CN"/>
              </w:rPr>
              <w:t>比例</w:t>
            </w:r>
          </w:p>
        </w:tc>
        <w:tc>
          <w:tcPr>
            <w:tcW w:w="775"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计量单位</w:t>
            </w:r>
          </w:p>
        </w:tc>
        <w:tc>
          <w:tcPr>
            <w:tcW w:w="862"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参考</w:t>
            </w:r>
            <w:r>
              <w:rPr>
                <w:rFonts w:hint="eastAsia" w:ascii="仿宋_GB2312" w:hAnsi="仿宋_GB2312" w:eastAsia="仿宋_GB2312" w:cs="仿宋_GB2312"/>
                <w:sz w:val="24"/>
                <w:szCs w:val="28"/>
                <w:lang w:val="en-US" w:eastAsia="zh-CN"/>
              </w:rPr>
              <w:br w:type="textWrapping"/>
            </w:r>
            <w:r>
              <w:rPr>
                <w:rFonts w:hint="eastAsia" w:ascii="仿宋_GB2312" w:hAnsi="仿宋_GB2312" w:eastAsia="仿宋_GB2312" w:cs="仿宋_GB2312"/>
                <w:sz w:val="24"/>
                <w:szCs w:val="28"/>
                <w:lang w:val="en-US" w:eastAsia="zh-CN"/>
              </w:rPr>
              <w:t>用量kg/年</w:t>
            </w:r>
          </w:p>
        </w:tc>
        <w:tc>
          <w:tcPr>
            <w:tcW w:w="2825" w:type="dxa"/>
            <w:vAlign w:val="center"/>
          </w:tcPr>
          <w:p>
            <w:pPr>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w:t>
            </w:r>
          </w:p>
        </w:tc>
        <w:tc>
          <w:tcPr>
            <w:tcW w:w="168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牛肉培根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shd w:val="clear" w:color="auto" w:fill="auto"/>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约30克/片</w:t>
            </w:r>
            <w:r>
              <w:rPr>
                <w:rFonts w:hint="eastAsia" w:ascii="仿宋_GB2312" w:hAnsi="仿宋_GB2312" w:eastAsia="仿宋_GB2312" w:cs="仿宋_GB2312"/>
                <w:kern w:val="2"/>
                <w:sz w:val="24"/>
                <w:szCs w:val="28"/>
                <w:lang w:val="en-US" w:eastAsia="zh-CN" w:bidi="ar-SA"/>
              </w:rPr>
              <w:br w:type="textWrapping"/>
            </w:r>
            <w:r>
              <w:rPr>
                <w:rFonts w:hint="eastAsia" w:ascii="仿宋_GB2312" w:hAnsi="仿宋_GB2312" w:eastAsia="仿宋_GB2312" w:cs="仿宋_GB2312"/>
                <w:kern w:val="2"/>
                <w:sz w:val="24"/>
                <w:szCs w:val="28"/>
                <w:lang w:val="en-US" w:eastAsia="zh-CN" w:bidi="ar-SA"/>
              </w:rPr>
              <w:t>2.5（±0.5）毫米/厚</w:t>
            </w:r>
            <w:r>
              <w:rPr>
                <w:rFonts w:hint="eastAsia" w:ascii="仿宋_GB2312" w:hAnsi="仿宋_GB2312" w:eastAsia="仿宋_GB2312" w:cs="仿宋_GB2312"/>
                <w:kern w:val="2"/>
                <w:sz w:val="24"/>
                <w:szCs w:val="28"/>
                <w:lang w:val="en-US" w:eastAsia="zh-CN" w:bidi="ar-SA"/>
              </w:rPr>
              <w:br w:type="textWrapping"/>
            </w:r>
            <w:r>
              <w:rPr>
                <w:rFonts w:hint="eastAsia" w:ascii="仿宋_GB2312" w:hAnsi="仿宋_GB2312" w:eastAsia="仿宋_GB2312" w:cs="仿宋_GB2312"/>
                <w:kern w:val="2"/>
                <w:sz w:val="24"/>
                <w:szCs w:val="28"/>
                <w:lang w:val="en-US" w:eastAsia="zh-CN" w:bidi="ar-SA"/>
              </w:rPr>
              <w:t>23.5厘米*4厘米</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（压模）</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牛肉</w:t>
            </w:r>
            <w:r>
              <w:rPr>
                <w:rFonts w:hint="eastAsia" w:ascii="仿宋_GB2312" w:hAnsi="仿宋_GB2312" w:eastAsia="仿宋_GB2312" w:cs="仿宋_GB2312"/>
                <w:kern w:val="2"/>
                <w:sz w:val="24"/>
                <w:szCs w:val="28"/>
                <w:lang w:val="en-US" w:eastAsia="zh-CN" w:bidi="ar-SA"/>
              </w:rPr>
              <w:br w:type="textWrapping"/>
            </w:r>
            <w:r>
              <w:rPr>
                <w:rFonts w:hint="eastAsia" w:ascii="仿宋_GB2312" w:hAnsi="仿宋_GB2312" w:eastAsia="仿宋_GB2312" w:cs="仿宋_GB2312"/>
                <w:kern w:val="2"/>
                <w:sz w:val="24"/>
                <w:szCs w:val="28"/>
                <w:lang w:val="en-US" w:eastAsia="zh-CN" w:bidi="ar-SA"/>
              </w:rPr>
              <w:t>含量≥78%</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84</w:t>
            </w:r>
          </w:p>
        </w:tc>
        <w:tc>
          <w:tcPr>
            <w:tcW w:w="282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2</w:t>
            </w:r>
          </w:p>
        </w:tc>
        <w:tc>
          <w:tcPr>
            <w:tcW w:w="168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鸡肉火腿切片</w:t>
            </w:r>
            <w:r>
              <w:rPr>
                <w:rFonts w:hint="eastAsia" w:ascii="仿宋_GB2312" w:hAnsi="仿宋_GB2312" w:eastAsia="仿宋_GB2312" w:cs="仿宋_GB2312"/>
                <w:kern w:val="2"/>
                <w:sz w:val="24"/>
                <w:szCs w:val="28"/>
                <w:lang w:val="en-US" w:eastAsia="zh-CN" w:bidi="ar-SA"/>
              </w:rPr>
              <w:br w:type="textWrapping"/>
            </w:r>
            <w:r>
              <w:rPr>
                <w:rFonts w:hint="eastAsia" w:ascii="仿宋_GB2312" w:hAnsi="仿宋_GB2312" w:eastAsia="仿宋_GB2312" w:cs="仿宋_GB2312"/>
                <w:kern w:val="2"/>
                <w:sz w:val="24"/>
                <w:szCs w:val="28"/>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约22-24克/片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（±0.5克）</w:t>
            </w:r>
            <w:r>
              <w:rPr>
                <w:rFonts w:hint="eastAsia" w:ascii="仿宋_GB2312" w:hAnsi="仿宋_GB2312" w:eastAsia="仿宋_GB2312" w:cs="仿宋_GB2312"/>
                <w:kern w:val="2"/>
                <w:sz w:val="24"/>
                <w:szCs w:val="28"/>
                <w:lang w:val="en-US" w:eastAsia="zh-CN" w:bidi="ar-SA"/>
              </w:rPr>
              <w:br w:type="textWrapping"/>
            </w:r>
            <w:r>
              <w:rPr>
                <w:rFonts w:hint="eastAsia" w:ascii="仿宋_GB2312" w:hAnsi="仿宋_GB2312" w:eastAsia="仿宋_GB2312" w:cs="仿宋_GB2312"/>
                <w:kern w:val="2"/>
                <w:sz w:val="24"/>
                <w:szCs w:val="28"/>
                <w:lang w:val="en-US" w:eastAsia="zh-CN" w:bidi="ar-SA"/>
              </w:rPr>
              <w:t>10厘米*8厘米</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（压模）</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鸡肉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含量≥80%</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100</w:t>
            </w:r>
          </w:p>
        </w:tc>
        <w:tc>
          <w:tcPr>
            <w:tcW w:w="282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3</w:t>
            </w:r>
          </w:p>
        </w:tc>
        <w:tc>
          <w:tcPr>
            <w:tcW w:w="168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鸡肉肠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8-9厘米/根；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约30克/根</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鸡肉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含量≥78%</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7371</w:t>
            </w:r>
          </w:p>
        </w:tc>
        <w:tc>
          <w:tcPr>
            <w:tcW w:w="2825" w:type="dxa"/>
            <w:vAlign w:val="center"/>
          </w:tcPr>
          <w:p>
            <w:pPr>
              <w:jc w:val="center"/>
              <w:rPr>
                <w:rFonts w:hint="eastAsia" w:ascii="仿宋_GB2312" w:hAnsi="仿宋_GB2312" w:eastAsia="仿宋_GB2312" w:cs="仿宋_GB2312"/>
                <w:sz w:val="32"/>
                <w:szCs w:val="28"/>
                <w:vertAlign w:val="baseline"/>
                <w:lang w:val="en-US" w:eastAsia="zh-CN"/>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4</w:t>
            </w:r>
          </w:p>
        </w:tc>
        <w:tc>
          <w:tcPr>
            <w:tcW w:w="168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牛肉肠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8-9厘米/根；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约30克/根</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牛肉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含量≥78%</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3095</w:t>
            </w:r>
          </w:p>
        </w:tc>
        <w:tc>
          <w:tcPr>
            <w:tcW w:w="2825" w:type="dxa"/>
            <w:vAlign w:val="center"/>
          </w:tcPr>
          <w:p>
            <w:pPr>
              <w:jc w:val="center"/>
              <w:rPr>
                <w:rFonts w:hint="eastAsia" w:ascii="仿宋_GB2312" w:hAnsi="仿宋_GB2312" w:eastAsia="仿宋_GB2312" w:cs="仿宋_GB2312"/>
                <w:sz w:val="32"/>
                <w:szCs w:val="28"/>
                <w:vertAlign w:val="baseline"/>
                <w:lang w:val="en-US" w:eastAsia="zh-CN"/>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5</w:t>
            </w:r>
          </w:p>
        </w:tc>
        <w:tc>
          <w:tcPr>
            <w:tcW w:w="168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shd w:val="clear" w:color="FFFFFF" w:fill="D9D9D9"/>
                <w:lang w:val="en-US" w:eastAsia="zh-CN" w:bidi="ar-SA"/>
              </w:rPr>
            </w:pPr>
            <w:r>
              <w:rPr>
                <w:rFonts w:hint="eastAsia" w:ascii="仿宋_GB2312" w:hAnsi="仿宋_GB2312" w:eastAsia="仿宋_GB2312" w:cs="仿宋_GB2312"/>
                <w:kern w:val="2"/>
                <w:sz w:val="24"/>
                <w:szCs w:val="28"/>
                <w:lang w:val="en-US" w:eastAsia="zh-CN" w:bidi="ar-SA"/>
              </w:rPr>
              <w:t>烟鸡</w:t>
            </w:r>
            <w:r>
              <w:rPr>
                <w:rFonts w:hint="eastAsia" w:ascii="仿宋_GB2312" w:hAnsi="仿宋_GB2312" w:eastAsia="仿宋_GB2312" w:cs="仿宋_GB2312"/>
                <w:kern w:val="2"/>
                <w:sz w:val="24"/>
                <w:szCs w:val="28"/>
                <w:shd w:val="clear" w:color="auto" w:fill="auto"/>
                <w:lang w:val="en-US" w:eastAsia="zh-CN" w:bidi="ar-SA"/>
              </w:rPr>
              <w:t>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140-180克左右/块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（自然块）</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100%</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100</w:t>
            </w:r>
          </w:p>
        </w:tc>
        <w:tc>
          <w:tcPr>
            <w:tcW w:w="2825" w:type="dxa"/>
            <w:vAlign w:val="center"/>
          </w:tcPr>
          <w:p>
            <w:pPr>
              <w:jc w:val="center"/>
              <w:rPr>
                <w:rFonts w:hint="eastAsia" w:ascii="仿宋_GB2312" w:hAnsi="仿宋_GB2312" w:eastAsia="仿宋_GB2312" w:cs="仿宋_GB2312"/>
                <w:sz w:val="32"/>
                <w:szCs w:val="28"/>
                <w:vertAlign w:val="baseline"/>
                <w:lang w:val="en-US" w:eastAsia="zh-CN"/>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6</w:t>
            </w:r>
          </w:p>
        </w:tc>
        <w:tc>
          <w:tcPr>
            <w:tcW w:w="1687"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樟茶鸭胸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shd w:val="clear" w:color="auto" w:fill="auto"/>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约220-240克/块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（自然块）</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100%</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100</w:t>
            </w:r>
          </w:p>
        </w:tc>
        <w:tc>
          <w:tcPr>
            <w:tcW w:w="2825" w:type="dxa"/>
            <w:vAlign w:val="center"/>
          </w:tcPr>
          <w:p>
            <w:pPr>
              <w:jc w:val="center"/>
              <w:rPr>
                <w:rFonts w:hint="eastAsia" w:ascii="仿宋_GB2312" w:hAnsi="仿宋_GB2312" w:eastAsia="仿宋_GB2312" w:cs="仿宋_GB2312"/>
                <w:sz w:val="32"/>
                <w:szCs w:val="28"/>
                <w:vertAlign w:val="baseline"/>
                <w:lang w:val="en-US" w:eastAsia="zh-CN"/>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00" w:type="dxa"/>
            <w:vAlign w:val="center"/>
          </w:tcPr>
          <w:p>
            <w:pPr>
              <w:pStyle w:val="2"/>
              <w:jc w:val="center"/>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7</w:t>
            </w:r>
          </w:p>
        </w:tc>
        <w:tc>
          <w:tcPr>
            <w:tcW w:w="1687" w:type="dxa"/>
            <w:vAlign w:val="center"/>
          </w:tcPr>
          <w:p>
            <w:pPr>
              <w:pStyle w:val="2"/>
              <w:jc w:val="center"/>
              <w:rPr>
                <w:rFonts w:hint="eastAsia" w:ascii="仿宋_GB2312" w:hAnsi="仿宋_GB2312" w:eastAsia="仿宋_GB2312" w:cs="仿宋_GB2312"/>
                <w:kern w:val="2"/>
                <w:sz w:val="24"/>
                <w:szCs w:val="28"/>
                <w:shd w:val="clear" w:color="auto" w:fill="auto"/>
                <w:lang w:val="en-US" w:eastAsia="zh-CN" w:bidi="ar-SA"/>
              </w:rPr>
            </w:pPr>
            <w:r>
              <w:rPr>
                <w:rFonts w:hint="eastAsia" w:ascii="仿宋_GB2312" w:hAnsi="仿宋_GB2312" w:eastAsia="仿宋_GB2312" w:cs="仿宋_GB2312"/>
                <w:kern w:val="2"/>
                <w:sz w:val="24"/>
                <w:szCs w:val="28"/>
                <w:shd w:val="clear" w:color="auto" w:fill="auto"/>
                <w:lang w:val="en-US" w:eastAsia="zh-CN" w:bidi="ar-SA"/>
              </w:rPr>
              <w:t>牛肉方火腿</w:t>
            </w:r>
            <w:r>
              <w:rPr>
                <w:rFonts w:hint="eastAsia" w:ascii="仿宋_GB2312" w:hAnsi="仿宋_GB2312" w:eastAsia="仿宋_GB2312" w:cs="仿宋_GB2312"/>
                <w:kern w:val="2"/>
                <w:sz w:val="24"/>
                <w:szCs w:val="28"/>
                <w:shd w:val="clear" w:color="auto" w:fill="auto"/>
                <w:lang w:val="en-US" w:eastAsia="zh-CN" w:bidi="ar-SA"/>
              </w:rPr>
              <w:br w:type="textWrapping"/>
            </w:r>
            <w:r>
              <w:rPr>
                <w:rFonts w:hint="eastAsia" w:ascii="仿宋_GB2312" w:hAnsi="仿宋_GB2312" w:eastAsia="仿宋_GB2312" w:cs="仿宋_GB2312"/>
                <w:kern w:val="2"/>
                <w:sz w:val="24"/>
                <w:szCs w:val="28"/>
                <w:shd w:val="clear" w:color="auto" w:fill="auto"/>
                <w:lang w:val="en-US" w:eastAsia="zh-CN" w:bidi="ar-SA"/>
              </w:rPr>
              <w:t>（清真）</w:t>
            </w:r>
          </w:p>
        </w:tc>
        <w:tc>
          <w:tcPr>
            <w:tcW w:w="27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约10厘米*8厘米</w:t>
            </w:r>
            <w:r>
              <w:rPr>
                <w:rFonts w:hint="eastAsia" w:ascii="仿宋_GB2312" w:hAnsi="仿宋_GB2312" w:eastAsia="仿宋_GB2312" w:cs="仿宋_GB2312"/>
                <w:kern w:val="2"/>
                <w:sz w:val="24"/>
                <w:szCs w:val="28"/>
                <w:lang w:val="en-US" w:eastAsia="zh-CN" w:bidi="ar-SA"/>
              </w:rPr>
              <w:br w:type="textWrapping"/>
            </w:r>
            <w:r>
              <w:rPr>
                <w:rFonts w:hint="eastAsia" w:ascii="仿宋_GB2312" w:hAnsi="仿宋_GB2312" w:eastAsia="仿宋_GB2312" w:cs="仿宋_GB2312"/>
                <w:kern w:val="2"/>
                <w:sz w:val="24"/>
                <w:szCs w:val="28"/>
                <w:lang w:val="en-US" w:eastAsia="zh-CN" w:bidi="ar-SA"/>
              </w:rPr>
              <w:t>22-24克/片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折径200毫米塑料肠衣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（压模切片）</w:t>
            </w:r>
          </w:p>
        </w:tc>
        <w:tc>
          <w:tcPr>
            <w:tcW w:w="1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牛肉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含量≥78%</w:t>
            </w:r>
          </w:p>
        </w:tc>
        <w:tc>
          <w:tcPr>
            <w:tcW w:w="775"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Kg</w:t>
            </w:r>
          </w:p>
        </w:tc>
        <w:tc>
          <w:tcPr>
            <w:tcW w:w="862" w:type="dxa"/>
            <w:vAlign w:val="center"/>
          </w:tcPr>
          <w:p>
            <w:pPr>
              <w:pStyle w:val="2"/>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21771</w:t>
            </w:r>
          </w:p>
        </w:tc>
        <w:tc>
          <w:tcPr>
            <w:tcW w:w="2825" w:type="dxa"/>
            <w:vAlign w:val="center"/>
          </w:tcPr>
          <w:p>
            <w:pPr>
              <w:jc w:val="center"/>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kern w:val="2"/>
                <w:sz w:val="24"/>
                <w:szCs w:val="28"/>
                <w:lang w:val="en-US" w:eastAsia="zh-CN" w:bidi="ar-SA"/>
              </w:rPr>
              <w:t>符合国家预包装资质要求，并提供有效期内对应产品的清真资质证书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shd w:val="clear"/>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产品需符合相关国家标准、行业标准，包括GB7718-2025《食品安全国家标准 预包装食品标签通则》、GB/T25007-2010、</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GB31646-2018</w:t>
      </w:r>
      <w:r>
        <w:rPr>
          <w:rFonts w:hint="eastAsia" w:ascii="仿宋_GB2312" w:hAnsi="仿宋_GB2312" w:eastAsia="仿宋_GB2312" w:cs="仿宋_GB2312"/>
          <w:b w:val="0"/>
          <w:bCs w:val="0"/>
          <w:color w:val="auto"/>
          <w:kern w:val="0"/>
          <w:sz w:val="32"/>
          <w:szCs w:val="32"/>
          <w:highlight w:val="none"/>
          <w:lang w:val="en-US" w:eastAsia="zh-CN"/>
        </w:rPr>
        <w:t>和《中华人民共和国食品安全法》、《中华人民共和国产品质量法》、《GB31641航空食品卫生规范》等相关国家法律规定。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r>
        <w:rPr>
          <w:rFonts w:hint="eastAsia" w:ascii="仿宋_GB2312" w:hAnsi="仿宋_GB2312" w:eastAsia="仿宋_GB2312" w:cs="仿宋_GB2312"/>
          <w:color w:val="auto"/>
          <w:kern w:val="0"/>
          <w:sz w:val="32"/>
          <w:szCs w:val="32"/>
          <w:highlight w:val="none"/>
        </w:rPr>
        <w:t>（当日所送产品的保质期不得少于总保质期的三分之二）。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6.外购的冷藏食品在收货时，食品温度控制不超过5度；外购的冷冻食品在收货时，应冻硬，且无解冻迹象，表面温度低于零下4度。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w:t>
      </w:r>
      <w:r>
        <w:rPr>
          <w:rFonts w:hint="eastAsia" w:ascii="仿宋_GB2312" w:hAnsi="仿宋_GB2312" w:eastAsia="仿宋_GB2312" w:cs="仿宋_GB2312"/>
          <w:color w:val="auto"/>
          <w:kern w:val="0"/>
          <w:sz w:val="32"/>
          <w:szCs w:val="32"/>
          <w:highlight w:val="none"/>
          <w:shd w:val="clear"/>
          <w:lang w:val="en-US" w:eastAsia="zh-CN"/>
        </w:rPr>
        <w:t>清真食品应单独配送</w:t>
      </w:r>
      <w:r>
        <w:rPr>
          <w:rFonts w:hint="eastAsia" w:ascii="仿宋_GB2312" w:hAnsi="仿宋_GB2312" w:eastAsia="仿宋_GB2312" w:cs="仿宋_GB2312"/>
          <w:color w:val="auto"/>
          <w:kern w:val="0"/>
          <w:sz w:val="32"/>
          <w:szCs w:val="32"/>
          <w:highlight w:val="none"/>
          <w:lang w:val="en-US" w:eastAsia="zh-CN"/>
        </w:rPr>
        <w:t>，如若无或者木制垫仓板，仓库有权拒收。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（经营范围：预包装食品销售（含冷藏冷冻食品））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0B601B"/>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4C31FE"/>
    <w:rsid w:val="01B121FC"/>
    <w:rsid w:val="0439476B"/>
    <w:rsid w:val="051605D0"/>
    <w:rsid w:val="0592078C"/>
    <w:rsid w:val="066E0649"/>
    <w:rsid w:val="06E7706B"/>
    <w:rsid w:val="078E79D1"/>
    <w:rsid w:val="07E81920"/>
    <w:rsid w:val="09DF0897"/>
    <w:rsid w:val="09E65969"/>
    <w:rsid w:val="09EE4EC2"/>
    <w:rsid w:val="09F519BC"/>
    <w:rsid w:val="0BE743C6"/>
    <w:rsid w:val="0C7507AD"/>
    <w:rsid w:val="0E460A87"/>
    <w:rsid w:val="0EA84D54"/>
    <w:rsid w:val="0FC47476"/>
    <w:rsid w:val="1059490C"/>
    <w:rsid w:val="1093562F"/>
    <w:rsid w:val="10985F41"/>
    <w:rsid w:val="111A69F7"/>
    <w:rsid w:val="127C3AB0"/>
    <w:rsid w:val="1313706E"/>
    <w:rsid w:val="1381057B"/>
    <w:rsid w:val="13E92BE1"/>
    <w:rsid w:val="158E6C3D"/>
    <w:rsid w:val="15F235ED"/>
    <w:rsid w:val="1634689F"/>
    <w:rsid w:val="1771620B"/>
    <w:rsid w:val="17DE50B3"/>
    <w:rsid w:val="189B523A"/>
    <w:rsid w:val="18C34DA5"/>
    <w:rsid w:val="18C54A7F"/>
    <w:rsid w:val="193B2407"/>
    <w:rsid w:val="19404525"/>
    <w:rsid w:val="195E2D79"/>
    <w:rsid w:val="1B57404D"/>
    <w:rsid w:val="1C642FDF"/>
    <w:rsid w:val="1C7B3292"/>
    <w:rsid w:val="1CA16C6E"/>
    <w:rsid w:val="1EC04382"/>
    <w:rsid w:val="1ED35169"/>
    <w:rsid w:val="1EE02F06"/>
    <w:rsid w:val="1F33382F"/>
    <w:rsid w:val="1F9863EC"/>
    <w:rsid w:val="1FE41485"/>
    <w:rsid w:val="200C3AC3"/>
    <w:rsid w:val="213C0BFB"/>
    <w:rsid w:val="21AA5D62"/>
    <w:rsid w:val="21AF0996"/>
    <w:rsid w:val="23040AFF"/>
    <w:rsid w:val="231A5480"/>
    <w:rsid w:val="24862BEC"/>
    <w:rsid w:val="2496184F"/>
    <w:rsid w:val="24B136B0"/>
    <w:rsid w:val="24D86E2E"/>
    <w:rsid w:val="25C40F57"/>
    <w:rsid w:val="2621331A"/>
    <w:rsid w:val="27013439"/>
    <w:rsid w:val="27C34297"/>
    <w:rsid w:val="29140072"/>
    <w:rsid w:val="29D63C59"/>
    <w:rsid w:val="2AA16494"/>
    <w:rsid w:val="2D0F4B3D"/>
    <w:rsid w:val="2E597626"/>
    <w:rsid w:val="300F1783"/>
    <w:rsid w:val="337217CA"/>
    <w:rsid w:val="33DF0BDA"/>
    <w:rsid w:val="340E7BAC"/>
    <w:rsid w:val="35071364"/>
    <w:rsid w:val="36B003A7"/>
    <w:rsid w:val="36B829B6"/>
    <w:rsid w:val="3715434D"/>
    <w:rsid w:val="37ED1AFF"/>
    <w:rsid w:val="38533E46"/>
    <w:rsid w:val="3942657F"/>
    <w:rsid w:val="398365B4"/>
    <w:rsid w:val="39FA1B97"/>
    <w:rsid w:val="39FD755F"/>
    <w:rsid w:val="39FE6BF4"/>
    <w:rsid w:val="3C826AF4"/>
    <w:rsid w:val="3CB50FFA"/>
    <w:rsid w:val="3D887CA7"/>
    <w:rsid w:val="3E117259"/>
    <w:rsid w:val="3E1306DF"/>
    <w:rsid w:val="3EAC0646"/>
    <w:rsid w:val="3EE65CF2"/>
    <w:rsid w:val="3F6948C6"/>
    <w:rsid w:val="3FAE3FA7"/>
    <w:rsid w:val="3FDE14E8"/>
    <w:rsid w:val="407F7CE8"/>
    <w:rsid w:val="4149225A"/>
    <w:rsid w:val="42D061DF"/>
    <w:rsid w:val="430D0AC4"/>
    <w:rsid w:val="430D5565"/>
    <w:rsid w:val="43681F8F"/>
    <w:rsid w:val="457505AF"/>
    <w:rsid w:val="4579779B"/>
    <w:rsid w:val="45F04956"/>
    <w:rsid w:val="469B45C6"/>
    <w:rsid w:val="470C7C2B"/>
    <w:rsid w:val="478C2A20"/>
    <w:rsid w:val="47D9408D"/>
    <w:rsid w:val="4812509E"/>
    <w:rsid w:val="48783B2B"/>
    <w:rsid w:val="48FB6A76"/>
    <w:rsid w:val="492364E9"/>
    <w:rsid w:val="49E00951"/>
    <w:rsid w:val="4A6608F4"/>
    <w:rsid w:val="4B8B5463"/>
    <w:rsid w:val="4D7B07E3"/>
    <w:rsid w:val="4DBF6354"/>
    <w:rsid w:val="4EC75654"/>
    <w:rsid w:val="4EEB44B2"/>
    <w:rsid w:val="4F9C356C"/>
    <w:rsid w:val="4FEB7E63"/>
    <w:rsid w:val="51A90F5D"/>
    <w:rsid w:val="5202551D"/>
    <w:rsid w:val="52B43D44"/>
    <w:rsid w:val="53D20D42"/>
    <w:rsid w:val="559C360E"/>
    <w:rsid w:val="55DA622A"/>
    <w:rsid w:val="55E811D8"/>
    <w:rsid w:val="56131777"/>
    <w:rsid w:val="56F56017"/>
    <w:rsid w:val="571C44BC"/>
    <w:rsid w:val="58064885"/>
    <w:rsid w:val="58FE50EC"/>
    <w:rsid w:val="59277CC5"/>
    <w:rsid w:val="59524EAC"/>
    <w:rsid w:val="59B10404"/>
    <w:rsid w:val="5A3A3141"/>
    <w:rsid w:val="5A7507C6"/>
    <w:rsid w:val="5AF54241"/>
    <w:rsid w:val="5B173964"/>
    <w:rsid w:val="5DFD1613"/>
    <w:rsid w:val="5ED335AE"/>
    <w:rsid w:val="5F90576A"/>
    <w:rsid w:val="5FEB5546"/>
    <w:rsid w:val="60C07FEB"/>
    <w:rsid w:val="628C6BC1"/>
    <w:rsid w:val="63326DAF"/>
    <w:rsid w:val="64947C83"/>
    <w:rsid w:val="64F8544A"/>
    <w:rsid w:val="655D07E9"/>
    <w:rsid w:val="65DE19D3"/>
    <w:rsid w:val="66144148"/>
    <w:rsid w:val="667C1CBD"/>
    <w:rsid w:val="673F191F"/>
    <w:rsid w:val="67740CD2"/>
    <w:rsid w:val="67B32501"/>
    <w:rsid w:val="685E7075"/>
    <w:rsid w:val="68A23229"/>
    <w:rsid w:val="69123215"/>
    <w:rsid w:val="69FB1B10"/>
    <w:rsid w:val="6B486D56"/>
    <w:rsid w:val="6B7C2573"/>
    <w:rsid w:val="6B9932EA"/>
    <w:rsid w:val="6BB73BBE"/>
    <w:rsid w:val="6BD40196"/>
    <w:rsid w:val="6BE92FF9"/>
    <w:rsid w:val="6D872ADE"/>
    <w:rsid w:val="6DBA15A7"/>
    <w:rsid w:val="6E3C49F5"/>
    <w:rsid w:val="6EE633EC"/>
    <w:rsid w:val="6EF225A4"/>
    <w:rsid w:val="6EF558BD"/>
    <w:rsid w:val="6FAA5C49"/>
    <w:rsid w:val="6FBB7CE9"/>
    <w:rsid w:val="703F0988"/>
    <w:rsid w:val="70931388"/>
    <w:rsid w:val="710742DB"/>
    <w:rsid w:val="71183374"/>
    <w:rsid w:val="72334D03"/>
    <w:rsid w:val="724B4A8D"/>
    <w:rsid w:val="74231EA2"/>
    <w:rsid w:val="7502710F"/>
    <w:rsid w:val="75584BCE"/>
    <w:rsid w:val="75714608"/>
    <w:rsid w:val="75745AFF"/>
    <w:rsid w:val="758E0112"/>
    <w:rsid w:val="773105A5"/>
    <w:rsid w:val="77452842"/>
    <w:rsid w:val="78F70583"/>
    <w:rsid w:val="799C1DEF"/>
    <w:rsid w:val="79B32762"/>
    <w:rsid w:val="7AEE6E62"/>
    <w:rsid w:val="7B396101"/>
    <w:rsid w:val="7C6B365F"/>
    <w:rsid w:val="7E6B6D99"/>
    <w:rsid w:val="7FF050D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rPr>
      <w:rFonts w:ascii="等线" w:hAnsi="等线" w:eastAsia="等线" w:cs="Times New Roman"/>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font01"/>
    <w:basedOn w:val="5"/>
    <w:qFormat/>
    <w:uiPriority w:val="0"/>
    <w:rPr>
      <w:rFonts w:hint="eastAsia" w:ascii="仿宋_GB2312" w:eastAsia="仿宋_GB2312" w:cs="仿宋_GB2312"/>
      <w:color w:val="000000"/>
      <w:sz w:val="24"/>
      <w:szCs w:val="24"/>
      <w:u w:val="none"/>
    </w:rPr>
  </w:style>
  <w:style w:type="character" w:customStyle="1" w:styleId="12">
    <w:name w:val="fontstyle01"/>
    <w:basedOn w:val="5"/>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ScaleCrop>false</ScaleCrop>
  <LinksUpToDate>false</LinksUpToDate>
  <CharactersWithSpaces>781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葛子靖</cp:lastModifiedBy>
  <cp:lastPrinted>2025-09-18T03:24:00Z</cp:lastPrinted>
  <dcterms:modified xsi:type="dcterms:W3CDTF">2025-09-29T00:58:23Z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4D4287F2463D40AB9D9C88C3E4E31AA4</vt:lpwstr>
  </property>
</Properties>
</file>