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2"/>
        <w:jc w:val="center"/>
        <w:rPr>
          <w:rFonts w:hint="eastAsia" w:ascii="仿宋_GB2312" w:hAnsi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/>
          <w:b/>
          <w:bCs/>
          <w:sz w:val="32"/>
          <w:szCs w:val="32"/>
          <w:lang w:eastAsia="zh-CN"/>
        </w:rPr>
        <w:t>报名资料提交说明</w:t>
      </w:r>
    </w:p>
    <w:p>
      <w:pPr>
        <w:spacing w:line="360" w:lineRule="auto"/>
        <w:ind w:firstLine="482"/>
        <w:jc w:val="center"/>
        <w:rPr>
          <w:rFonts w:hint="eastAsia" w:ascii="仿宋_GB2312" w:hAnsi="仿宋_GB2312"/>
          <w:b/>
          <w:bCs/>
          <w:sz w:val="32"/>
          <w:szCs w:val="32"/>
          <w:lang w:eastAsia="zh-CN"/>
        </w:rPr>
      </w:pPr>
    </w:p>
    <w:p>
      <w:pPr>
        <w:spacing w:line="360" w:lineRule="auto"/>
        <w:ind w:firstLine="482"/>
        <w:jc w:val="left"/>
        <w:rPr>
          <w:rFonts w:hint="eastAsia" w:ascii="仿宋_GB2312" w:hAnsi="仿宋_GB2312"/>
          <w:sz w:val="24"/>
          <w:szCs w:val="24"/>
          <w:lang w:eastAsia="zh-CN"/>
        </w:rPr>
      </w:pPr>
      <w:r>
        <w:rPr>
          <w:rFonts w:hint="eastAsia" w:ascii="仿宋_GB2312" w:hAnsi="仿宋_GB2312"/>
          <w:sz w:val="24"/>
          <w:szCs w:val="24"/>
          <w:lang w:eastAsia="zh-CN"/>
        </w:rPr>
        <w:t>供应商报名材料包括以下内容：</w:t>
      </w:r>
    </w:p>
    <w:p>
      <w:pPr>
        <w:numPr>
          <w:ilvl w:val="0"/>
          <w:numId w:val="1"/>
        </w:numPr>
        <w:spacing w:line="360" w:lineRule="auto"/>
        <w:ind w:firstLine="482"/>
        <w:jc w:val="left"/>
        <w:rPr>
          <w:rFonts w:hint="eastAsia" w:ascii="仿宋_GB2312" w:hAnsi="仿宋_GB2312"/>
          <w:sz w:val="24"/>
          <w:szCs w:val="24"/>
          <w:lang w:val="en-US" w:eastAsia="zh-CN"/>
        </w:rPr>
      </w:pPr>
      <w:r>
        <w:rPr>
          <w:rFonts w:hint="eastAsia" w:ascii="仿宋_GB2312" w:hAnsi="仿宋_GB2312"/>
          <w:b/>
          <w:bCs/>
          <w:sz w:val="24"/>
          <w:szCs w:val="24"/>
          <w:lang w:val="en-US" w:eastAsia="zh-CN"/>
        </w:rPr>
        <w:t>《供应商信息登记表》</w:t>
      </w:r>
      <w:r>
        <w:rPr>
          <w:rFonts w:hint="eastAsia" w:ascii="仿宋_GB2312" w:hAnsi="仿宋_GB2312"/>
          <w:sz w:val="24"/>
          <w:szCs w:val="24"/>
          <w:lang w:val="en-US" w:eastAsia="zh-CN"/>
        </w:rPr>
        <w:t>；</w:t>
      </w:r>
    </w:p>
    <w:p>
      <w:pPr>
        <w:numPr>
          <w:ilvl w:val="0"/>
          <w:numId w:val="1"/>
        </w:numPr>
        <w:spacing w:line="360" w:lineRule="auto"/>
        <w:ind w:firstLine="482"/>
        <w:jc w:val="left"/>
        <w:rPr>
          <w:rFonts w:hint="eastAsia" w:ascii="仿宋_GB2312" w:hAnsi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/>
          <w:b w:val="0"/>
          <w:bCs w:val="0"/>
          <w:sz w:val="24"/>
          <w:szCs w:val="24"/>
          <w:lang w:val="en-US" w:eastAsia="zh-CN"/>
        </w:rPr>
        <w:t>1.国家企业信用公示系统中生成的</w:t>
      </w:r>
      <w:r>
        <w:rPr>
          <w:rFonts w:hint="eastAsia" w:ascii="仿宋_GB2312" w:hAnsi="仿宋_GB2312"/>
          <w:b/>
          <w:bCs/>
          <w:sz w:val="24"/>
          <w:szCs w:val="24"/>
          <w:lang w:val="en-US" w:eastAsia="zh-CN"/>
        </w:rPr>
        <w:t>《企业信用信息公示报告》</w:t>
      </w:r>
      <w:r>
        <w:rPr>
          <w:rFonts w:hint="eastAsia" w:ascii="仿宋_GB2312" w:hAnsi="仿宋_GB2312"/>
          <w:b w:val="0"/>
          <w:bCs w:val="0"/>
          <w:sz w:val="24"/>
          <w:szCs w:val="24"/>
          <w:lang w:val="en-US" w:eastAsia="zh-CN"/>
        </w:rPr>
        <w:t>，网址为：https://www.gsxt.gov.cn/index.html；2.信用中国中的</w:t>
      </w:r>
      <w:bookmarkStart w:id="0" w:name="_GoBack"/>
      <w:r>
        <w:rPr>
          <w:rFonts w:hint="eastAsia" w:ascii="仿宋_GB2312" w:hAnsi="仿宋_GB2312"/>
          <w:b/>
          <w:bCs/>
          <w:sz w:val="24"/>
          <w:szCs w:val="24"/>
          <w:lang w:val="en-US" w:eastAsia="zh-CN"/>
        </w:rPr>
        <w:t>《法人和非法人组织公共信用信息报告》</w:t>
      </w:r>
      <w:bookmarkEnd w:id="0"/>
      <w:r>
        <w:rPr>
          <w:rFonts w:hint="eastAsia" w:ascii="仿宋_GB2312" w:hAnsi="仿宋_GB2312"/>
          <w:b w:val="0"/>
          <w:bCs w:val="0"/>
          <w:sz w:val="24"/>
          <w:szCs w:val="24"/>
          <w:lang w:val="en-US" w:eastAsia="zh-CN"/>
        </w:rPr>
        <w:t>，网址为：https://www.creditchina.gov.cn/。企业信用信息公示报告、信用中国报告，均需提供。</w:t>
      </w:r>
    </w:p>
    <w:p>
      <w:pPr>
        <w:numPr>
          <w:ilvl w:val="0"/>
          <w:numId w:val="1"/>
        </w:numPr>
        <w:spacing w:line="360" w:lineRule="auto"/>
        <w:ind w:firstLine="482"/>
        <w:jc w:val="left"/>
        <w:rPr>
          <w:rFonts w:hint="default" w:ascii="仿宋_GB2312" w:hAnsi="仿宋_GB2312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_GB2312" w:hAnsi="仿宋_GB2312"/>
          <w:b/>
          <w:bCs/>
          <w:sz w:val="24"/>
          <w:szCs w:val="24"/>
          <w:lang w:val="en-US" w:eastAsia="zh-CN"/>
        </w:rPr>
        <w:t>供应商营业执照</w:t>
      </w:r>
      <w:r>
        <w:rPr>
          <w:rFonts w:hint="eastAsia" w:ascii="仿宋_GB2312" w:hAnsi="仿宋_GB2312"/>
          <w:b w:val="0"/>
          <w:bCs w:val="0"/>
          <w:sz w:val="24"/>
          <w:szCs w:val="24"/>
          <w:lang w:val="en-US" w:eastAsia="zh-CN"/>
        </w:rPr>
        <w:t>；（必须在有效期内，营业执照上需盖章）</w:t>
      </w:r>
    </w:p>
    <w:p>
      <w:pPr>
        <w:numPr>
          <w:ilvl w:val="0"/>
          <w:numId w:val="1"/>
        </w:numPr>
        <w:spacing w:line="360" w:lineRule="auto"/>
        <w:ind w:firstLine="482"/>
        <w:jc w:val="left"/>
        <w:rPr>
          <w:rFonts w:hint="default" w:ascii="仿宋_GB2312" w:hAnsi="仿宋_GB2312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_GB2312" w:hAnsi="仿宋_GB2312"/>
          <w:b/>
          <w:bCs/>
          <w:sz w:val="24"/>
          <w:szCs w:val="24"/>
          <w:lang w:val="en-US" w:eastAsia="zh-CN"/>
        </w:rPr>
        <w:t>专业技术及行业资质证明材料</w:t>
      </w:r>
      <w:r>
        <w:rPr>
          <w:rFonts w:hint="eastAsia" w:ascii="仿宋_GB2312" w:hAnsi="仿宋_GB2312"/>
          <w:b w:val="0"/>
          <w:bCs w:val="0"/>
          <w:sz w:val="24"/>
          <w:szCs w:val="24"/>
          <w:lang w:val="en-US" w:eastAsia="zh-CN"/>
        </w:rPr>
        <w:t>；（食品原材料、包材类项目需要提供经营许可证、生产许可证；工程设备服务类项目需要提供行业相关资质；）</w:t>
      </w:r>
    </w:p>
    <w:p>
      <w:pPr>
        <w:numPr>
          <w:ilvl w:val="0"/>
          <w:numId w:val="1"/>
        </w:numPr>
        <w:spacing w:line="360" w:lineRule="auto"/>
        <w:ind w:firstLine="482"/>
        <w:jc w:val="left"/>
        <w:rPr>
          <w:rFonts w:hint="default" w:ascii="仿宋_GB2312" w:hAnsi="仿宋_GB2312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_GB2312" w:hAnsi="仿宋_GB2312"/>
          <w:b/>
          <w:bCs/>
          <w:sz w:val="24"/>
          <w:szCs w:val="24"/>
          <w:lang w:val="en-US" w:eastAsia="zh-CN"/>
        </w:rPr>
        <w:t>3年内在经营活动中没有重大违法</w:t>
      </w:r>
      <w:r>
        <w:rPr>
          <w:rFonts w:hint="eastAsia" w:ascii="仿宋_GB2312" w:hAnsi="仿宋_GB2312"/>
          <w:b/>
          <w:bCs/>
          <w:sz w:val="24"/>
          <w:szCs w:val="24"/>
          <w:lang w:val="en-US" w:eastAsia="zh-CN"/>
        </w:rPr>
        <w:t>、违规</w:t>
      </w:r>
      <w:r>
        <w:rPr>
          <w:rFonts w:hint="default" w:ascii="仿宋_GB2312" w:hAnsi="仿宋_GB2312"/>
          <w:b/>
          <w:bCs/>
          <w:sz w:val="24"/>
          <w:szCs w:val="24"/>
          <w:lang w:val="en-US" w:eastAsia="zh-CN"/>
        </w:rPr>
        <w:t>记录的书面声明</w:t>
      </w:r>
      <w:r>
        <w:rPr>
          <w:rFonts w:hint="eastAsia" w:ascii="仿宋_GB2312" w:hAnsi="仿宋_GB2312"/>
          <w:b w:val="0"/>
          <w:bCs w:val="0"/>
          <w:sz w:val="24"/>
          <w:szCs w:val="24"/>
          <w:lang w:val="en-US" w:eastAsia="zh-CN"/>
        </w:rPr>
        <w:t>；（格式自拟）</w:t>
      </w:r>
    </w:p>
    <w:p>
      <w:pPr>
        <w:spacing w:line="360" w:lineRule="auto"/>
        <w:ind w:firstLine="482"/>
        <w:jc w:val="left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spacing w:line="360" w:lineRule="auto"/>
        <w:ind w:firstLine="482"/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*</w:t>
      </w:r>
      <w:r>
        <w:rPr>
          <w:rFonts w:hint="eastAsia"/>
          <w:b/>
          <w:bCs/>
          <w:sz w:val="32"/>
          <w:szCs w:val="32"/>
          <w:lang w:eastAsia="zh-CN"/>
        </w:rPr>
        <w:t>特别提醒：</w:t>
      </w:r>
    </w:p>
    <w:p>
      <w:pPr>
        <w:numPr>
          <w:ilvl w:val="0"/>
          <w:numId w:val="2"/>
        </w:numPr>
        <w:spacing w:line="360" w:lineRule="auto"/>
        <w:ind w:firstLine="482" w:firstLineChars="200"/>
        <w:jc w:val="left"/>
        <w:rPr>
          <w:rFonts w:hint="default" w:ascii="仿宋_GB2312" w:hAnsi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/>
          <w:b/>
          <w:bCs/>
          <w:color w:val="C00000"/>
          <w:sz w:val="24"/>
          <w:szCs w:val="24"/>
          <w:lang w:val="en-US" w:eastAsia="zh-CN"/>
        </w:rPr>
        <w:t>报名资料请提供PDF格式，每篇资料的字体向上，</w:t>
      </w:r>
      <w:r>
        <w:rPr>
          <w:rFonts w:hint="default" w:ascii="仿宋_GB2312" w:hAnsi="仿宋_GB2312"/>
          <w:b w:val="0"/>
          <w:bCs w:val="0"/>
          <w:sz w:val="24"/>
          <w:szCs w:val="24"/>
          <w:lang w:val="en-US" w:eastAsia="zh-CN"/>
        </w:rPr>
        <w:t>并且文件名应该为供应商全称</w:t>
      </w:r>
      <w:r>
        <w:rPr>
          <w:rFonts w:hint="eastAsia" w:ascii="仿宋_GB2312" w:hAnsi="仿宋_GB2312"/>
          <w:b w:val="0"/>
          <w:bCs w:val="0"/>
          <w:sz w:val="24"/>
          <w:szCs w:val="24"/>
          <w:lang w:val="en-US" w:eastAsia="zh-CN"/>
        </w:rPr>
        <w:t>；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default" w:ascii="仿宋_GB2312" w:hAnsi="仿宋_GB2312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_GB2312" w:hAnsi="仿宋_GB2312"/>
          <w:b w:val="0"/>
          <w:bCs w:val="0"/>
          <w:sz w:val="24"/>
          <w:szCs w:val="24"/>
          <w:lang w:val="en-US" w:eastAsia="zh-CN"/>
        </w:rPr>
        <w:t>上述提供的所有资料，请</w:t>
      </w:r>
      <w:r>
        <w:rPr>
          <w:rFonts w:hint="default" w:ascii="仿宋_GB2312" w:hAnsi="仿宋_GB2312"/>
          <w:b/>
          <w:bCs/>
          <w:color w:val="C00000"/>
          <w:sz w:val="24"/>
          <w:szCs w:val="24"/>
          <w:lang w:val="en-US" w:eastAsia="zh-CN"/>
        </w:rPr>
        <w:t>务必每页盖章</w:t>
      </w:r>
      <w:r>
        <w:rPr>
          <w:rFonts w:hint="default" w:ascii="仿宋_GB2312" w:hAnsi="仿宋_GB2312"/>
          <w:b w:val="0"/>
          <w:bCs w:val="0"/>
          <w:sz w:val="24"/>
          <w:szCs w:val="24"/>
          <w:lang w:val="en-US" w:eastAsia="zh-CN"/>
        </w:rPr>
        <w:t>，并且</w:t>
      </w:r>
      <w:r>
        <w:rPr>
          <w:rFonts w:hint="default" w:ascii="仿宋_GB2312" w:hAnsi="仿宋_GB2312"/>
          <w:b/>
          <w:bCs/>
          <w:color w:val="C00000"/>
          <w:sz w:val="24"/>
          <w:szCs w:val="24"/>
          <w:lang w:val="en-US" w:eastAsia="zh-CN"/>
        </w:rPr>
        <w:t>加盖骑缝章</w:t>
      </w:r>
      <w:r>
        <w:rPr>
          <w:rFonts w:hint="default" w:ascii="仿宋_GB2312" w:hAnsi="仿宋_GB2312"/>
          <w:b w:val="0"/>
          <w:bCs w:val="0"/>
          <w:sz w:val="24"/>
          <w:szCs w:val="24"/>
          <w:lang w:val="en-US" w:eastAsia="zh-CN"/>
        </w:rPr>
        <w:t>；</w:t>
      </w:r>
      <w:r>
        <w:rPr>
          <w:rFonts w:hint="default" w:ascii="仿宋_GB2312" w:hAnsi="仿宋_GB2312"/>
          <w:b/>
          <w:bCs/>
          <w:color w:val="C00000"/>
          <w:sz w:val="24"/>
          <w:szCs w:val="24"/>
          <w:lang w:val="en-US" w:eastAsia="zh-CN"/>
        </w:rPr>
        <w:t>需要签字的位置必须</w:t>
      </w:r>
      <w:r>
        <w:rPr>
          <w:rFonts w:hint="eastAsia" w:ascii="仿宋_GB2312" w:hAnsi="仿宋_GB2312"/>
          <w:b/>
          <w:bCs/>
          <w:color w:val="C00000"/>
          <w:sz w:val="24"/>
          <w:szCs w:val="24"/>
          <w:lang w:val="en-US" w:eastAsia="zh-CN"/>
        </w:rPr>
        <w:t>手写</w:t>
      </w:r>
      <w:r>
        <w:rPr>
          <w:rFonts w:hint="default" w:ascii="仿宋_GB2312" w:hAnsi="仿宋_GB2312"/>
          <w:b/>
          <w:bCs/>
          <w:color w:val="C00000"/>
          <w:sz w:val="24"/>
          <w:szCs w:val="24"/>
          <w:lang w:val="en-US" w:eastAsia="zh-CN"/>
        </w:rPr>
        <w:t>签字</w:t>
      </w:r>
      <w:r>
        <w:rPr>
          <w:rFonts w:hint="eastAsia" w:ascii="仿宋_GB2312" w:hAnsi="仿宋_GB2312"/>
          <w:b/>
          <w:bCs/>
          <w:color w:val="C00000"/>
          <w:sz w:val="24"/>
          <w:szCs w:val="24"/>
          <w:lang w:val="en-US" w:eastAsia="zh-CN"/>
        </w:rPr>
        <w:t>，例如供应商信息登记表、反商业贿赂承诺书必须是手写签名和日期。供应商信息登记表填不上的空填“无”，不能斜杠和留白。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eastAsia="幼圆"/>
          <w:lang w:val="en-US" w:eastAsia="zh-CN"/>
        </w:rPr>
      </w:pPr>
      <w:r>
        <w:rPr>
          <w:rFonts w:hint="default" w:ascii="仿宋_GB2312" w:hAnsi="仿宋_GB2312"/>
          <w:b w:val="0"/>
          <w:bCs w:val="0"/>
          <w:sz w:val="24"/>
          <w:szCs w:val="24"/>
          <w:lang w:val="en-US" w:eastAsia="zh-CN"/>
        </w:rPr>
        <w:t>为了控制篇幅，与</w:t>
      </w:r>
      <w:r>
        <w:rPr>
          <w:rFonts w:hint="default" w:ascii="仿宋_GB2312" w:hAnsi="仿宋_GB2312"/>
          <w:b/>
          <w:bCs/>
          <w:color w:val="C00000"/>
          <w:sz w:val="24"/>
          <w:szCs w:val="24"/>
          <w:lang w:val="en-US" w:eastAsia="zh-CN"/>
        </w:rPr>
        <w:t>上述资料无关的其他资料，切勿提供</w:t>
      </w:r>
      <w:r>
        <w:rPr>
          <w:rFonts w:hint="eastAsia" w:ascii="仿宋_GB2312" w:hAnsi="仿宋_GB2312"/>
          <w:b/>
          <w:bCs/>
          <w:color w:val="C00000"/>
          <w:sz w:val="24"/>
          <w:szCs w:val="24"/>
          <w:lang w:val="en-US" w:eastAsia="zh-CN"/>
        </w:rPr>
        <w:t>，</w:t>
      </w:r>
      <w:r>
        <w:rPr>
          <w:rFonts w:hint="eastAsia" w:ascii="仿宋_GB2312" w:hAnsi="仿宋_GB2312"/>
          <w:b w:val="0"/>
          <w:bCs w:val="0"/>
          <w:sz w:val="24"/>
          <w:szCs w:val="24"/>
          <w:lang w:val="en-US" w:eastAsia="zh-CN"/>
        </w:rPr>
        <w:t>以上资料PDF</w:t>
      </w:r>
      <w:r>
        <w:rPr>
          <w:rFonts w:hint="eastAsia" w:ascii="仿宋_GB2312" w:hAnsi="仿宋_GB2312"/>
          <w:b/>
          <w:bCs/>
          <w:color w:val="C00000"/>
          <w:sz w:val="24"/>
          <w:szCs w:val="24"/>
          <w:lang w:val="en-US" w:eastAsia="zh-CN"/>
        </w:rPr>
        <w:t>大小控制在10M以内。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ADB532"/>
    <w:multiLevelType w:val="singleLevel"/>
    <w:tmpl w:val="C9ADB53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C90069A"/>
    <w:multiLevelType w:val="singleLevel"/>
    <w:tmpl w:val="7C90069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ZiNGU0ZGIyNWE5NDczYjE4YTBhN2I2OWQ2OWQwZTgifQ=="/>
  </w:docVars>
  <w:rsids>
    <w:rsidRoot w:val="004D1341"/>
    <w:rsid w:val="004D1341"/>
    <w:rsid w:val="00A21E78"/>
    <w:rsid w:val="00E96F62"/>
    <w:rsid w:val="00F20CC8"/>
    <w:rsid w:val="0FCA7725"/>
    <w:rsid w:val="2A6F10BF"/>
    <w:rsid w:val="306A1C89"/>
    <w:rsid w:val="37700F52"/>
    <w:rsid w:val="386865BB"/>
    <w:rsid w:val="39292CD2"/>
    <w:rsid w:val="42E5671C"/>
    <w:rsid w:val="493515C5"/>
    <w:rsid w:val="652E2A83"/>
    <w:rsid w:val="7C2B4465"/>
    <w:rsid w:val="7D0C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幼圆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 w:themeColor="hyperlink"/>
      <w:u w:val="single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xitong114.com</Company>
  <Pages>1</Pages>
  <Words>84</Words>
  <Characters>485</Characters>
  <Lines>4</Lines>
  <Paragraphs>1</Paragraphs>
  <TotalTime>1</TotalTime>
  <ScaleCrop>false</ScaleCrop>
  <LinksUpToDate>false</LinksUpToDate>
  <CharactersWithSpaces>568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2020-08-10T00:52:00Z</dcterms:created>
  <dc:creator>Administrator</dc:creator>
  <cp:lastModifiedBy>小傀</cp:lastModifiedBy>
  <dcterms:modified xsi:type="dcterms:W3CDTF">2025-07-08T07:25:32Z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54F22564D14C4F37A67565DCBD83EE20_12</vt:lpwstr>
  </property>
</Properties>
</file>