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s="仿宋_GB2312"/>
          <w:kern w:val="0"/>
          <w:sz w:val="36"/>
          <w:szCs w:val="36"/>
          <w:lang w:val="en-US" w:eastAsia="zh-CN"/>
        </w:rPr>
      </w:pPr>
      <w:r>
        <w:rPr>
          <w:rFonts w:hint="default" w:ascii="方正小标宋简体" w:eastAsia="方正小标宋简体" w:cs="仿宋_GB2312"/>
          <w:kern w:val="0"/>
          <w:sz w:val="44"/>
          <w:szCs w:val="44"/>
          <w:lang w:val="en-US" w:eastAsia="zh-CN"/>
        </w:rPr>
        <w:t>上海中航航空食品有限公司摆盘分餐皮带机和罗伯特商用搅拌机采购项目采购需求</w:t>
      </w: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根据中翼航空投资有限公司标准采购管理规程和上海中航航空食品有限公司采购管理</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规范</w:t>
      </w:r>
      <w:r>
        <w:rPr>
          <w:rFonts w:hint="eastAsia" w:ascii="仿宋_GB2312" w:hAnsi="微软雅黑" w:eastAsia="仿宋_GB2312" w:cs="微软雅黑"/>
          <w:color w:val="000000" w:themeColor="text1"/>
          <w:kern w:val="0"/>
          <w:sz w:val="32"/>
          <w:szCs w:val="32"/>
          <w14:textFill>
            <w14:solidFill>
              <w14:schemeClr w14:val="tx1"/>
            </w14:solidFill>
          </w14:textFill>
        </w:rPr>
        <w:t>，该项目已具备采购条件。采购申请具体如下</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p>
    <w:p>
      <w:pPr>
        <w:pStyle w:val="14"/>
        <w:keepNext w:val="0"/>
        <w:keepLines w:val="0"/>
        <w:pageBreakBefore w:val="0"/>
        <w:numPr>
          <w:ilvl w:val="0"/>
          <w:numId w:val="0"/>
        </w:numPr>
        <w:kinsoku/>
        <w:wordWrap/>
        <w:overflowPunct/>
        <w:topLinePunct w:val="0"/>
        <w:autoSpaceDE/>
        <w:autoSpaceDN/>
        <w:bidi w:val="0"/>
        <w:spacing w:line="336" w:lineRule="auto"/>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keepNext w:val="0"/>
        <w:keepLines w:val="0"/>
        <w:pageBreakBefore w:val="0"/>
        <w:kinsoku/>
        <w:wordWrap/>
        <w:overflowPunct/>
        <w:topLinePunct w:val="0"/>
        <w:autoSpaceDE/>
        <w:autoSpaceDN/>
        <w:bidi w:val="0"/>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一</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14:textFill>
            <w14:solidFill>
              <w14:schemeClr w14:val="tx1"/>
            </w14:solidFill>
          </w14:textFill>
        </w:rPr>
        <w:t>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厂区生产设备损坏频率增加，因维修配件采购难而导致设备停运已严重影响生产。为保障生产</w:t>
      </w:r>
      <w:r>
        <w:rPr>
          <w:rFonts w:hint="eastAsia" w:ascii="仿宋_GB2312" w:hAnsi="微软雅黑" w:eastAsia="仿宋_GB2312" w:cs="微软雅黑"/>
          <w:bCs w:val="0"/>
          <w:color w:val="000000" w:themeColor="text1"/>
          <w:kern w:val="0"/>
          <w:sz w:val="32"/>
          <w:szCs w:val="32"/>
          <w:lang w:val="en-US" w:eastAsia="zh-CN"/>
          <w14:textFill>
            <w14:solidFill>
              <w14:schemeClr w14:val="tx1"/>
            </w14:solidFill>
          </w14:textFill>
        </w:rPr>
        <w:t>采购</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摆盘分餐皮带机和罗伯特商用搅拌机</w:t>
      </w:r>
      <w:r>
        <w:rPr>
          <w:rFonts w:hint="eastAsia" w:ascii="仿宋_GB2312" w:hAnsi="微软雅黑" w:eastAsia="仿宋_GB2312" w:cs="微软雅黑"/>
          <w:bCs w:val="0"/>
          <w:color w:val="000000" w:themeColor="text1"/>
          <w:kern w:val="0"/>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二</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14:textFill>
            <w14:solidFill>
              <w14:schemeClr w14:val="tx1"/>
            </w14:solidFill>
          </w14:textFill>
        </w:rPr>
        <w:t>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上海中航航空食品有限公司摆盘分餐皮带机和罗伯特商用搅拌机采购项目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br w:type="textWrapping"/>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 xml:space="preserve">    （三）</w:t>
      </w:r>
      <w:r>
        <w:rPr>
          <w:rFonts w:hint="eastAsia" w:ascii="仿宋_GB2312" w:hAnsi="微软雅黑" w:eastAsia="仿宋_GB2312" w:cs="微软雅黑"/>
          <w:color w:val="000000" w:themeColor="text1"/>
          <w:kern w:val="0"/>
          <w:sz w:val="32"/>
          <w:szCs w:val="32"/>
          <w14:textFill>
            <w14:solidFill>
              <w14:schemeClr w14:val="tx1"/>
            </w14:solidFill>
          </w14:textFill>
        </w:rPr>
        <w:t>合同期限：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一次性采购合同（设备到货、安装、试运行，验收合格后二年以上质保）</w:t>
      </w:r>
    </w:p>
    <w:p>
      <w:pPr>
        <w:keepNext w:val="0"/>
        <w:keepLines w:val="0"/>
        <w:pageBreakBefore w:val="0"/>
        <w:kinsoku/>
        <w:wordWrap/>
        <w:overflowPunct/>
        <w:topLinePunct w:val="0"/>
        <w:autoSpaceDE/>
        <w:autoSpaceDN/>
        <w:bidi w:val="0"/>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（四）</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自合同签订之日起20个工作日</w:t>
      </w:r>
    </w:p>
    <w:p>
      <w:pPr>
        <w:keepNext w:val="0"/>
        <w:keepLines w:val="0"/>
        <w:pageBreakBefore w:val="0"/>
        <w:numPr>
          <w:ilvl w:val="0"/>
          <w:numId w:val="0"/>
        </w:numPr>
        <w:kinsoku/>
        <w:wordWrap/>
        <w:overflowPunct/>
        <w:topLinePunct w:val="0"/>
        <w:autoSpaceDE/>
        <w:autoSpaceDN/>
        <w:bidi w:val="0"/>
        <w:spacing w:line="336" w:lineRule="auto"/>
        <w:ind w:firstLine="640" w:firstLineChars="200"/>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（五）</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付款方式：</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合同签订后30日内支付15%预付款，设备到货安装调试合格后支付35%，设备试运行三个月且验收合格后一个月内支付合同总价的45%，待质保期满且无任何质量问题30日内支付剩余的5%。每次付款前要求供应商提供增值税专用发票，并保证发票的真实性</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（六）</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仿宋_GB2312" w:eastAsia="仿宋_GB2312" w:cs="仿宋_GB2312"/>
          <w:color w:val="auto"/>
          <w:kern w:val="0"/>
          <w:sz w:val="32"/>
          <w:szCs w:val="32"/>
          <w:highlight w:val="none"/>
          <w:lang w:val="en-US" w:eastAsia="zh-CN"/>
        </w:rPr>
        <w:t>上海闵行区申达五路106号</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eastAsia="zh-CN"/>
        </w:rPr>
        <w:br w:type="textWrapping"/>
      </w:r>
      <w:r>
        <w:rPr>
          <w:rFonts w:hint="eastAsia" w:ascii="仿宋_GB2312" w:hAnsi="仿宋_GB2312" w:eastAsia="仿宋_GB2312" w:cs="仿宋_GB2312"/>
          <w:color w:val="auto"/>
          <w:kern w:val="0"/>
          <w:sz w:val="32"/>
          <w:szCs w:val="32"/>
          <w:highlight w:val="none"/>
          <w:lang w:val="en-US" w:eastAsia="zh-CN"/>
        </w:rPr>
        <w:t xml:space="preserve">                 上海闵行区申达五路106号</w:t>
      </w:r>
      <w:r>
        <w:rPr>
          <w:rFonts w:hint="eastAsia" w:ascii="仿宋_GB2312" w:hAnsi="仿宋_GB2312" w:eastAsia="仿宋_GB2312" w:cs="仿宋_GB2312"/>
          <w:color w:val="auto"/>
          <w:kern w:val="0"/>
          <w:sz w:val="32"/>
          <w:szCs w:val="32"/>
          <w:highlight w:val="none"/>
          <w:lang w:eastAsia="zh-CN"/>
        </w:rPr>
        <w:t>。</w:t>
      </w:r>
    </w:p>
    <w:p>
      <w:pPr>
        <w:pStyle w:val="14"/>
        <w:keepNext w:val="0"/>
        <w:keepLines w:val="0"/>
        <w:pageBreakBefore w:val="0"/>
        <w:numPr>
          <w:ilvl w:val="0"/>
          <w:numId w:val="0"/>
        </w:numPr>
        <w:kinsoku/>
        <w:wordWrap/>
        <w:overflowPunct/>
        <w:topLinePunct w:val="0"/>
        <w:autoSpaceDE/>
        <w:autoSpaceDN/>
        <w:bidi w:val="0"/>
        <w:spacing w:line="336" w:lineRule="auto"/>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p>
    <w:p>
      <w:pPr>
        <w:pStyle w:val="14"/>
        <w:keepNext w:val="0"/>
        <w:keepLines w:val="0"/>
        <w:pageBreakBefore w:val="0"/>
        <w:numPr>
          <w:ilvl w:val="0"/>
          <w:numId w:val="0"/>
        </w:numPr>
        <w:kinsoku/>
        <w:wordWrap/>
        <w:overflowPunct/>
        <w:topLinePunct w:val="0"/>
        <w:autoSpaceDE/>
        <w:autoSpaceDN/>
        <w:bidi w:val="0"/>
        <w:spacing w:line="336" w:lineRule="auto"/>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本项目已批复。</w:t>
      </w:r>
    </w:p>
    <w:p>
      <w:pPr>
        <w:pStyle w:val="14"/>
        <w:keepNext w:val="0"/>
        <w:keepLines w:val="0"/>
        <w:pageBreakBefore w:val="0"/>
        <w:numPr>
          <w:ilvl w:val="0"/>
          <w:numId w:val="0"/>
        </w:numPr>
        <w:kinsoku/>
        <w:wordWrap/>
        <w:overflowPunct/>
        <w:topLinePunct w:val="0"/>
        <w:autoSpaceDE/>
        <w:autoSpaceDN/>
        <w:bidi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三、采购内容及需求</w:t>
      </w:r>
    </w:p>
    <w:p>
      <w:pPr>
        <w:spacing w:line="336" w:lineRule="auto"/>
        <w:ind w:left="638" w:leftChars="304" w:firstLine="0" w:firstLineChars="0"/>
        <w:rPr>
          <w:rFonts w:hint="default" w:ascii="仿宋_GB2312" w:hAnsi="微软雅黑" w:eastAsia="仿宋_GB2312" w:cs="微软雅黑"/>
          <w:color w:val="000000" w:themeColor="text1"/>
          <w:kern w:val="0"/>
          <w:sz w:val="32"/>
          <w:szCs w:val="32"/>
          <w:lang w:val="en-US"/>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设备名称及采购数量：</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4"/>
        <w:gridCol w:w="1302"/>
        <w:gridCol w:w="1681"/>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pct"/>
          </w:tcPr>
          <w:p>
            <w:pPr>
              <w:spacing w:line="336" w:lineRule="auto"/>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设备名称</w:t>
            </w:r>
          </w:p>
        </w:tc>
        <w:tc>
          <w:tcPr>
            <w:tcW w:w="764" w:type="pct"/>
          </w:tcPr>
          <w:p>
            <w:pPr>
              <w:spacing w:line="336" w:lineRule="auto"/>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单位</w:t>
            </w:r>
          </w:p>
        </w:tc>
        <w:tc>
          <w:tcPr>
            <w:tcW w:w="986" w:type="pct"/>
          </w:tcPr>
          <w:p>
            <w:pPr>
              <w:spacing w:line="336" w:lineRule="auto"/>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采购数量</w:t>
            </w:r>
          </w:p>
        </w:tc>
        <w:tc>
          <w:tcPr>
            <w:tcW w:w="1427" w:type="pct"/>
          </w:tcPr>
          <w:p>
            <w:pPr>
              <w:spacing w:line="336" w:lineRule="auto"/>
              <w:jc w:val="cente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安装区域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21" w:type="pct"/>
            <w:vAlign w:val="top"/>
          </w:tcPr>
          <w:p>
            <w:pPr>
              <w:spacing w:line="336" w:lineRule="auto"/>
              <w:jc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摆盘</w:t>
            </w:r>
            <w:r>
              <w:rPr>
                <w:rFonts w:hint="eastAsia" w:ascii="仿宋_GB2312" w:hAnsi="仿宋_GB2312" w:eastAsia="仿宋_GB2312" w:cs="仿宋_GB2312"/>
                <w:color w:val="000000" w:themeColor="text1"/>
                <w:kern w:val="0"/>
                <w:sz w:val="32"/>
                <w:szCs w:val="32"/>
                <w14:textFill>
                  <w14:solidFill>
                    <w14:schemeClr w14:val="tx1"/>
                  </w14:solidFill>
                </w14:textFill>
              </w:rPr>
              <w:t>分餐皮带机</w:t>
            </w:r>
          </w:p>
        </w:tc>
        <w:tc>
          <w:tcPr>
            <w:tcW w:w="764" w:type="pct"/>
            <w:vAlign w:val="top"/>
          </w:tcPr>
          <w:p>
            <w:pPr>
              <w:spacing w:line="336" w:lineRule="auto"/>
              <w:jc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台</w:t>
            </w:r>
          </w:p>
        </w:tc>
        <w:tc>
          <w:tcPr>
            <w:tcW w:w="986" w:type="pct"/>
            <w:vAlign w:val="top"/>
          </w:tcPr>
          <w:p>
            <w:pPr>
              <w:spacing w:line="336" w:lineRule="auto"/>
              <w:jc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p>
        </w:tc>
        <w:tc>
          <w:tcPr>
            <w:tcW w:w="1427" w:type="pct"/>
            <w:vAlign w:val="top"/>
          </w:tcPr>
          <w:p>
            <w:pPr>
              <w:spacing w:line="336" w:lineRule="auto"/>
              <w:jc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领航路100号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21" w:type="pct"/>
            <w:vAlign w:val="top"/>
          </w:tcPr>
          <w:p>
            <w:pPr>
              <w:spacing w:line="336" w:lineRule="auto"/>
              <w:jc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罗伯特商用搅拌机</w:t>
            </w:r>
          </w:p>
        </w:tc>
        <w:tc>
          <w:tcPr>
            <w:tcW w:w="764" w:type="pct"/>
            <w:vAlign w:val="top"/>
          </w:tcPr>
          <w:p>
            <w:pPr>
              <w:spacing w:line="336" w:lineRule="auto"/>
              <w:jc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台</w:t>
            </w:r>
          </w:p>
        </w:tc>
        <w:tc>
          <w:tcPr>
            <w:tcW w:w="986" w:type="pct"/>
            <w:vAlign w:val="top"/>
          </w:tcPr>
          <w:p>
            <w:pPr>
              <w:spacing w:line="336" w:lineRule="auto"/>
              <w:jc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p>
        </w:tc>
        <w:tc>
          <w:tcPr>
            <w:tcW w:w="1427" w:type="pct"/>
            <w:vAlign w:val="top"/>
          </w:tcPr>
          <w:p>
            <w:pPr>
              <w:spacing w:line="336" w:lineRule="auto"/>
              <w:jc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rPr>
              <w:t>申达五路106号</w:t>
            </w:r>
          </w:p>
        </w:tc>
      </w:tr>
    </w:tbl>
    <w:p>
      <w:pPr>
        <w:pStyle w:val="18"/>
        <w:numPr>
          <w:ilvl w:val="0"/>
          <w:numId w:val="3"/>
        </w:numPr>
        <w:spacing w:before="0" w:after="0" w:line="360"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摆盘</w:t>
      </w:r>
      <w:r>
        <w:rPr>
          <w:rFonts w:hint="eastAsia" w:ascii="仿宋_GB2312" w:hAnsi="仿宋_GB2312" w:eastAsia="仿宋_GB2312" w:cs="仿宋_GB2312"/>
          <w:color w:val="000000" w:themeColor="text1"/>
          <w:kern w:val="0"/>
          <w:sz w:val="32"/>
          <w:szCs w:val="32"/>
          <w14:textFill>
            <w14:solidFill>
              <w14:schemeClr w14:val="tx1"/>
            </w14:solidFill>
          </w14:textFill>
        </w:rPr>
        <w:t>分餐皮带机</w:t>
      </w:r>
    </w:p>
    <w:p>
      <w:pPr>
        <w:pStyle w:val="18"/>
        <w:numPr>
          <w:ilvl w:val="-1"/>
          <w:numId w:val="0"/>
        </w:numPr>
        <w:spacing w:before="0" w:after="0" w:line="360"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用途：用于成品餐食的分装及拼摆入盘操作。</w:t>
      </w:r>
    </w:p>
    <w:p>
      <w:pPr>
        <w:pStyle w:val="18"/>
        <w:numPr>
          <w:ilvl w:val="-1"/>
          <w:numId w:val="0"/>
        </w:numPr>
        <w:spacing w:before="0" w:after="0" w:line="360" w:lineRule="auto"/>
        <w:ind w:left="630" w:leftChars="0" w:firstLine="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参数参考</w:t>
      </w:r>
      <w:r>
        <w:rPr>
          <w:rFonts w:hint="eastAsia" w:ascii="仿宋_GB2312" w:hAnsi="仿宋_GB2312" w:eastAsia="仿宋_GB2312" w:cs="仿宋_GB2312"/>
          <w:color w:val="000000" w:themeColor="text1"/>
          <w:kern w:val="0"/>
          <w:sz w:val="32"/>
          <w:szCs w:val="32"/>
          <w14:textFill>
            <w14:solidFill>
              <w14:schemeClr w14:val="tx1"/>
            </w14:solidFill>
          </w14:textFill>
        </w:rPr>
        <w:t>：</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810"/>
        <w:gridCol w:w="4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序号</w:t>
            </w:r>
          </w:p>
        </w:tc>
        <w:tc>
          <w:tcPr>
            <w:tcW w:w="1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参数名称</w:t>
            </w:r>
          </w:p>
        </w:tc>
        <w:tc>
          <w:tcPr>
            <w:tcW w:w="264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参考数值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1649" w:type="pct"/>
            <w:tcBorders>
              <w:top w:val="single" w:color="auto" w:sz="4" w:space="0"/>
              <w:left w:val="single" w:color="auto" w:sz="4" w:space="0"/>
              <w:bottom w:val="single" w:color="auto" w:sz="4" w:space="0"/>
              <w:right w:val="single" w:color="auto" w:sz="4" w:space="0"/>
            </w:tcBorders>
          </w:tcPr>
          <w:p>
            <w:pPr>
              <w:spacing w:line="400" w:lineRule="exact"/>
              <w:jc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尺寸</w:t>
            </w:r>
          </w:p>
        </w:tc>
        <w:tc>
          <w:tcPr>
            <w:tcW w:w="2641" w:type="pct"/>
            <w:tcBorders>
              <w:top w:val="single" w:color="auto" w:sz="4" w:space="0"/>
              <w:left w:val="single" w:color="auto" w:sz="4" w:space="0"/>
              <w:bottom w:val="single" w:color="auto" w:sz="4" w:space="0"/>
              <w:right w:val="single" w:color="auto" w:sz="4" w:space="0"/>
            </w:tcBorders>
          </w:tcPr>
          <w:p>
            <w:pPr>
              <w:spacing w:line="400" w:lineRule="exact"/>
              <w:jc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长6000mm*宽700mm（传送皮带有效宽度600mm）*高800mm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0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c>
          <w:tcPr>
            <w:tcW w:w="1649" w:type="pct"/>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电源</w:t>
            </w:r>
          </w:p>
        </w:tc>
        <w:tc>
          <w:tcPr>
            <w:tcW w:w="2641" w:type="pct"/>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380V/0.4kW</w:t>
            </w:r>
          </w:p>
        </w:tc>
      </w:tr>
    </w:tbl>
    <w:p>
      <w:pPr>
        <w:pStyle w:val="18"/>
        <w:numPr>
          <w:ilvl w:val="-1"/>
          <w:numId w:val="0"/>
        </w:numPr>
        <w:spacing w:before="0" w:after="0" w:line="360" w:lineRule="auto"/>
        <w:ind w:left="630" w:leftChars="0" w:firstLine="0" w:firstLineChars="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14:textFill>
            <w14:solidFill>
              <w14:schemeClr w14:val="tx1"/>
            </w14:solidFill>
          </w14:textFill>
        </w:rPr>
        <w:t>性能要求：</w:t>
      </w:r>
    </w:p>
    <w:p>
      <w:pPr>
        <w:numPr>
          <w:ilvl w:val="-1"/>
          <w:numId w:val="0"/>
        </w:num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3.1</w:t>
      </w:r>
      <w:r>
        <w:rPr>
          <w:rFonts w:hint="eastAsia" w:ascii="仿宋_GB2312" w:hAnsi="微软雅黑" w:eastAsia="仿宋_GB2312" w:cs="微软雅黑"/>
          <w:color w:val="000000" w:themeColor="text1"/>
          <w:kern w:val="0"/>
          <w:sz w:val="32"/>
          <w:szCs w:val="32"/>
          <w14:textFill>
            <w14:solidFill>
              <w14:schemeClr w14:val="tx1"/>
            </w14:solidFill>
          </w14:textFill>
        </w:rPr>
        <w:t>机架材质：</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采用</w:t>
      </w:r>
      <w:r>
        <w:rPr>
          <w:rFonts w:hint="eastAsia" w:ascii="仿宋_GB2312" w:hAnsi="微软雅黑" w:eastAsia="仿宋_GB2312" w:cs="微软雅黑"/>
          <w:color w:val="000000" w:themeColor="text1"/>
          <w:kern w:val="0"/>
          <w:sz w:val="32"/>
          <w:szCs w:val="32"/>
          <w14:textFill>
            <w14:solidFill>
              <w14:schemeClr w14:val="tx1"/>
            </w14:solidFill>
          </w14:textFill>
        </w:rPr>
        <w:t>3mm不锈钢304</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mm</w:t>
      </w:r>
      <w:r>
        <w:rPr>
          <w:rFonts w:hint="eastAsia" w:ascii="仿宋_GB2312" w:hAnsi="微软雅黑" w:eastAsia="仿宋_GB2312" w:cs="微软雅黑"/>
          <w:color w:val="000000" w:themeColor="text1"/>
          <w:kern w:val="0"/>
          <w:sz w:val="32"/>
          <w:szCs w:val="32"/>
          <w14:textFill>
            <w14:solidFill>
              <w14:schemeClr w14:val="tx1"/>
            </w14:solidFill>
          </w14:textFill>
        </w:rPr>
        <w:t xml:space="preserve"> ；整板一体成型工艺，</w:t>
      </w:r>
      <w:r>
        <w:rPr>
          <w:rFonts w:hint="eastAsia" w:ascii="仿宋_GB2312" w:hAnsi="微软雅黑" w:eastAsia="仿宋_GB2312" w:cs="微软雅黑"/>
          <w:bCs w:val="0"/>
          <w:color w:val="000000" w:themeColor="text1"/>
          <w:kern w:val="0"/>
          <w:sz w:val="32"/>
          <w:szCs w:val="32"/>
          <w14:textFill>
            <w14:solidFill>
              <w14:schemeClr w14:val="tx1"/>
            </w14:solidFill>
          </w14:textFill>
        </w:rPr>
        <w:t>表面双面拉丝处理</w:t>
      </w:r>
      <w:r>
        <w:rPr>
          <w:rFonts w:hint="eastAsia" w:ascii="仿宋_GB2312" w:hAnsi="微软雅黑" w:eastAsia="仿宋_GB2312" w:cs="微软雅黑"/>
          <w:color w:val="000000" w:themeColor="text1"/>
          <w:kern w:val="0"/>
          <w:sz w:val="32"/>
          <w:szCs w:val="32"/>
          <w14:textFill>
            <w14:solidFill>
              <w14:schemeClr w14:val="tx1"/>
            </w14:solidFill>
          </w14:textFill>
        </w:rPr>
        <w:t>。</w:t>
      </w:r>
    </w:p>
    <w:p>
      <w:pPr>
        <w:numPr>
          <w:ilvl w:val="-1"/>
          <w:numId w:val="0"/>
        </w:numPr>
        <w:spacing w:line="336" w:lineRule="auto"/>
        <w:ind w:left="0" w:leftChars="0" w:firstLine="640" w:firstLineChars="200"/>
        <w:rPr>
          <w:rFonts w:hint="eastAsia" w:ascii="仿宋_GB2312" w:hAnsi="微软雅黑" w:eastAsia="仿宋_GB2312" w:cs="微软雅黑"/>
          <w:color w:val="000000" w:themeColor="text1"/>
          <w:kern w:val="0"/>
          <w:sz w:val="32"/>
          <w:szCs w:val="32"/>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3.2</w:t>
      </w:r>
      <w:r>
        <w:rPr>
          <w:rFonts w:hint="eastAsia" w:ascii="仿宋_GB2312" w:hAnsi="微软雅黑" w:eastAsia="仿宋_GB2312" w:cs="微软雅黑"/>
          <w:color w:val="000000" w:themeColor="text1"/>
          <w:kern w:val="0"/>
          <w:sz w:val="32"/>
          <w:szCs w:val="32"/>
          <w14:textFill>
            <w14:solidFill>
              <w14:schemeClr w14:val="tx1"/>
            </w14:solidFill>
          </w14:textFill>
        </w:rPr>
        <w:t>皮带材质：高抗油蓝色食品级皮带</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p>
    <w:p>
      <w:pPr>
        <w:numPr>
          <w:ilvl w:val="-1"/>
          <w:numId w:val="0"/>
        </w:num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3.3</w:t>
      </w:r>
      <w:r>
        <w:rPr>
          <w:rFonts w:hint="eastAsia" w:ascii="仿宋_GB2312" w:hAnsi="微软雅黑" w:eastAsia="仿宋_GB2312" w:cs="微软雅黑"/>
          <w:color w:val="000000" w:themeColor="text1"/>
          <w:kern w:val="0"/>
          <w:sz w:val="32"/>
          <w:szCs w:val="32"/>
          <w14:textFill>
            <w14:solidFill>
              <w14:schemeClr w14:val="tx1"/>
            </w14:solidFill>
          </w14:textFill>
        </w:rPr>
        <w:t>支腿材质：40*40</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mm</w:t>
      </w:r>
      <w:r>
        <w:rPr>
          <w:rFonts w:hint="eastAsia" w:ascii="仿宋_GB2312" w:hAnsi="微软雅黑" w:eastAsia="仿宋_GB2312" w:cs="微软雅黑"/>
          <w:color w:val="000000" w:themeColor="text1"/>
          <w:kern w:val="0"/>
          <w:sz w:val="32"/>
          <w:szCs w:val="32"/>
          <w14:textFill>
            <w14:solidFill>
              <w14:schemeClr w14:val="tx1"/>
            </w14:solidFill>
          </w14:textFill>
        </w:rPr>
        <w:t>工业级不锈钢304方管壁厚</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为</w:t>
      </w:r>
      <w:r>
        <w:rPr>
          <w:rFonts w:hint="eastAsia" w:ascii="仿宋_GB2312" w:hAnsi="微软雅黑" w:eastAsia="仿宋_GB2312" w:cs="微软雅黑"/>
          <w:color w:val="000000" w:themeColor="text1"/>
          <w:kern w:val="0"/>
          <w:sz w:val="32"/>
          <w:szCs w:val="32"/>
          <w14:textFill>
            <w14:solidFill>
              <w14:schemeClr w14:val="tx1"/>
            </w14:solidFill>
          </w14:textFill>
        </w:rPr>
        <w:t>3.0mm</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14:textFill>
            <w14:solidFill>
              <w14:schemeClr w14:val="tx1"/>
            </w14:solidFill>
          </w14:textFill>
        </w:rPr>
        <w:t>制作高度可调节</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14:textFill>
            <w14:solidFill>
              <w14:schemeClr w14:val="tx1"/>
            </w14:solidFill>
          </w14:textFill>
        </w:rPr>
        <w:t>支撑架安装调节脚，调节范围为0～40mm；</w:t>
      </w:r>
      <w:r>
        <w:rPr>
          <w:rFonts w:hint="eastAsia" w:ascii="仿宋_GB2312" w:hAnsi="微软雅黑" w:eastAsia="仿宋_GB2312" w:cs="微软雅黑"/>
          <w:bCs w:val="0"/>
          <w:color w:val="000000" w:themeColor="text1"/>
          <w:kern w:val="0"/>
          <w:sz w:val="32"/>
          <w:szCs w:val="32"/>
          <w:lang w:val="en-US" w:eastAsia="zh-CN"/>
          <w14:textFill>
            <w14:solidFill>
              <w14:schemeClr w14:val="tx1"/>
            </w14:solidFill>
          </w14:textFill>
        </w:rPr>
        <w:t>表</w:t>
      </w:r>
      <w:r>
        <w:rPr>
          <w:rFonts w:hint="eastAsia" w:ascii="仿宋_GB2312" w:hAnsi="微软雅黑" w:eastAsia="仿宋_GB2312" w:cs="微软雅黑"/>
          <w:bCs w:val="0"/>
          <w:color w:val="000000" w:themeColor="text1"/>
          <w:kern w:val="0"/>
          <w:sz w:val="32"/>
          <w:szCs w:val="32"/>
          <w14:textFill>
            <w14:solidFill>
              <w14:schemeClr w14:val="tx1"/>
            </w14:solidFill>
          </w14:textFill>
        </w:rPr>
        <w:t>面拉丝处理</w:t>
      </w:r>
      <w:r>
        <w:rPr>
          <w:rFonts w:hint="eastAsia" w:ascii="仿宋_GB2312" w:hAnsi="微软雅黑" w:eastAsia="仿宋_GB2312" w:cs="微软雅黑"/>
          <w:color w:val="000000" w:themeColor="text1"/>
          <w:kern w:val="0"/>
          <w:sz w:val="32"/>
          <w:szCs w:val="32"/>
          <w14:textFill>
            <w14:solidFill>
              <w14:schemeClr w14:val="tx1"/>
            </w14:solidFill>
          </w14:textFill>
        </w:rPr>
        <w:t>。</w:t>
      </w:r>
    </w:p>
    <w:p>
      <w:pPr>
        <w:numPr>
          <w:ilvl w:val="-1"/>
          <w:numId w:val="0"/>
        </w:num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3.4皮带机应采用变频调速控制箱，可调节传送带的转速，转速可调范围1-15米/分钟。</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br w:type="textWrapping"/>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 xml:space="preserve">    3.5皮带机末端应有限位装置，在末端来不及收集餐盒时，餐盒到限位处可自动停止传送带。</w:t>
      </w:r>
    </w:p>
    <w:p>
      <w:pPr>
        <w:numPr>
          <w:ilvl w:val="-1"/>
          <w:numId w:val="0"/>
        </w:num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3.6传送皮带两侧应有配备挡板，材质应采用不小于1mm厚度的304不锈钢板制成。挡板应采用包围式挡板，以免操作人员划伤手。</w:t>
      </w:r>
    </w:p>
    <w:p>
      <w:pPr>
        <w:pStyle w:val="18"/>
        <w:numPr>
          <w:ilvl w:val="-1"/>
          <w:numId w:val="0"/>
        </w:numPr>
        <w:spacing w:before="0" w:after="0" w:line="360" w:lineRule="auto"/>
        <w:ind w:firstLine="640" w:firstLineChars="200"/>
        <w:rPr>
          <w:rFonts w:hint="default"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（二）罗伯特商用搅拌机</w:t>
      </w:r>
    </w:p>
    <w:p>
      <w:pPr>
        <w:pStyle w:val="18"/>
        <w:numPr>
          <w:ilvl w:val="-1"/>
          <w:numId w:val="0"/>
        </w:numPr>
        <w:spacing w:before="0" w:after="0" w:line="36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w:t>
      </w:r>
      <w:r>
        <w:rPr>
          <w:rFonts w:hint="eastAsia" w:ascii="仿宋_GB2312" w:hAnsi="微软雅黑" w:eastAsia="仿宋_GB2312" w:cs="微软雅黑"/>
          <w:color w:val="000000" w:themeColor="text1"/>
          <w:kern w:val="0"/>
          <w:sz w:val="32"/>
          <w:szCs w:val="32"/>
          <w14:textFill>
            <w14:solidFill>
              <w14:schemeClr w14:val="tx1"/>
            </w14:solidFill>
          </w14:textFill>
        </w:rPr>
        <w:t>用途：</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用于食品</w:t>
      </w:r>
      <w:bookmarkStart w:id="2" w:name="_GoBack"/>
      <w:bookmarkEnd w:id="2"/>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粉碎加工</w:t>
      </w:r>
      <w:r>
        <w:rPr>
          <w:rFonts w:hint="eastAsia" w:ascii="仿宋_GB2312" w:hAnsi="微软雅黑" w:eastAsia="仿宋_GB2312" w:cs="微软雅黑"/>
          <w:color w:val="000000" w:themeColor="text1"/>
          <w:kern w:val="0"/>
          <w:sz w:val="32"/>
          <w:szCs w:val="32"/>
          <w14:textFill>
            <w14:solidFill>
              <w14:schemeClr w14:val="tx1"/>
            </w14:solidFill>
          </w14:textFill>
        </w:rPr>
        <w:t>。</w:t>
      </w:r>
    </w:p>
    <w:p>
      <w:pPr>
        <w:pStyle w:val="18"/>
        <w:numPr>
          <w:ilvl w:val="-1"/>
          <w:numId w:val="0"/>
        </w:numPr>
        <w:spacing w:before="0" w:after="0" w:line="360" w:lineRule="auto"/>
        <w:ind w:left="630" w:leftChars="0" w:firstLine="0" w:firstLineChars="0"/>
        <w:rPr>
          <w:rFonts w:hint="eastAsia" w:ascii="仿宋_GB2312" w:hAnsi="仿宋_GB2312" w:eastAsia="仿宋_GB2312" w:cs="仿宋_GB2312"/>
          <w:color w:val="000000"/>
          <w:sz w:val="32"/>
          <w:szCs w:val="32"/>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微软雅黑"/>
          <w:color w:val="000000" w:themeColor="text1"/>
          <w:kern w:val="0"/>
          <w:sz w:val="32"/>
          <w:szCs w:val="32"/>
          <w14:textFill>
            <w14:solidFill>
              <w14:schemeClr w14:val="tx1"/>
            </w14:solidFill>
          </w14:textFill>
        </w:rPr>
        <w:t>参数参考</w:t>
      </w:r>
      <w:r>
        <w:rPr>
          <w:rFonts w:hint="eastAsia" w:ascii="仿宋_GB2312" w:hAnsi="仿宋_GB2312" w:eastAsia="仿宋_GB2312" w:cs="仿宋_GB2312"/>
          <w:color w:val="000000" w:themeColor="text1"/>
          <w:kern w:val="0"/>
          <w:sz w:val="32"/>
          <w:szCs w:val="32"/>
          <w14:textFill>
            <w14:solidFill>
              <w14:schemeClr w14:val="tx1"/>
            </w14:solidFill>
          </w14:textFill>
        </w:rPr>
        <w:t>：</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810"/>
        <w:gridCol w:w="4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pacing w:line="336"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序号</w:t>
            </w:r>
          </w:p>
        </w:tc>
        <w:tc>
          <w:tcPr>
            <w:tcW w:w="28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pacing w:line="336"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参数名称</w:t>
            </w:r>
          </w:p>
        </w:tc>
        <w:tc>
          <w:tcPr>
            <w:tcW w:w="45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pacing w:line="336"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参考数值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36"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1</w:t>
            </w:r>
          </w:p>
        </w:tc>
        <w:tc>
          <w:tcPr>
            <w:tcW w:w="2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36" w:lineRule="auto"/>
              <w:jc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kern w:val="0"/>
                <w:sz w:val="32"/>
                <w:szCs w:val="32"/>
                <w:highlight w:val="none"/>
                <w:lang w:val="en-US" w:eastAsia="zh-CN"/>
              </w:rPr>
              <w:t>容量</w:t>
            </w:r>
          </w:p>
        </w:tc>
        <w:tc>
          <w:tcPr>
            <w:tcW w:w="4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36" w:lineRule="auto"/>
              <w:jc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highlight w:val="none"/>
                <w:lang w:val="en-US" w:eastAsia="zh-CN"/>
              </w:rPr>
              <w:t>8L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36"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2</w:t>
            </w:r>
          </w:p>
        </w:tc>
        <w:tc>
          <w:tcPr>
            <w:tcW w:w="2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36"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highlight w:val="none"/>
              </w:rPr>
              <w:t>电源功率</w:t>
            </w:r>
          </w:p>
        </w:tc>
        <w:tc>
          <w:tcPr>
            <w:tcW w:w="4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36"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highlight w:val="none"/>
                <w:lang w:val="en-US" w:eastAsia="zh-CN"/>
              </w:rPr>
              <w:t>380V/2.2</w:t>
            </w:r>
            <w:r>
              <w:rPr>
                <w:rFonts w:hint="eastAsia" w:ascii="仿宋_GB2312" w:hAnsi="仿宋_GB2312" w:eastAsia="仿宋_GB2312" w:cs="仿宋_GB2312"/>
                <w:kern w:val="0"/>
                <w:sz w:val="32"/>
                <w:szCs w:val="32"/>
                <w:highlight w:val="none"/>
              </w:rPr>
              <w:t>KW</w:t>
            </w:r>
          </w:p>
        </w:tc>
      </w:tr>
    </w:tbl>
    <w:p>
      <w:pPr>
        <w:pStyle w:val="18"/>
        <w:numPr>
          <w:ilvl w:val="-1"/>
          <w:numId w:val="0"/>
        </w:numPr>
        <w:spacing w:before="0" w:after="0" w:line="360" w:lineRule="auto"/>
        <w:ind w:left="630" w:leftChars="0" w:firstLine="0" w:firstLineChars="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14:textFill>
            <w14:solidFill>
              <w14:schemeClr w14:val="tx1"/>
            </w14:solidFill>
          </w14:textFill>
        </w:rPr>
        <w:t>性能要求：</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bookmarkStart w:id="0" w:name="OLE_LINK1"/>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kern w:val="0"/>
          <w:sz w:val="32"/>
          <w:szCs w:val="32"/>
          <w14:textFill>
            <w14:solidFill>
              <w14:schemeClr w14:val="tx1"/>
            </w14:solidFill>
          </w14:textFill>
        </w:rPr>
        <w:t>发动机体</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①工业用异步直驱（无皮带）电机，可承受高强度使用</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所需。</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②功率2200瓦。</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③不锈钢电机轴。</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bookmarkStart w:id="1" w:name="OLE_LINK2"/>
      <w:r>
        <w:rPr>
          <w:rFonts w:hint="eastAsia" w:ascii="仿宋_GB2312" w:hAnsi="仿宋_GB2312" w:eastAsia="仿宋_GB2312" w:cs="仿宋_GB2312"/>
          <w:color w:val="000000" w:themeColor="text1"/>
          <w:kern w:val="0"/>
          <w:sz w:val="32"/>
          <w:szCs w:val="32"/>
          <w14:textFill>
            <w14:solidFill>
              <w14:schemeClr w14:val="tx1"/>
            </w14:solidFill>
          </w14:textFill>
        </w:rPr>
        <w:t>④平面电机支座，方便清洁和安装。</w:t>
      </w:r>
    </w:p>
    <w:bookmarkEnd w:id="1"/>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⑤嵌入式IP65级运行-停机-点动控制按钮。</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⑥磁性安全机构和电机制动器。</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⑦2档转速：1500转/分和3000转/分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⑧点动功能，可完成准确度更好的切割</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3.2</w:t>
      </w:r>
      <w:r>
        <w:rPr>
          <w:rFonts w:hint="eastAsia" w:ascii="仿宋_GB2312" w:hAnsi="仿宋_GB2312" w:eastAsia="仿宋_GB2312" w:cs="仿宋_GB2312"/>
          <w:color w:val="000000" w:themeColor="text1"/>
          <w:kern w:val="0"/>
          <w:sz w:val="32"/>
          <w:szCs w:val="32"/>
          <w14:textFill>
            <w14:solidFill>
              <w14:schemeClr w14:val="tx1"/>
            </w14:solidFill>
          </w14:textFill>
        </w:rPr>
        <w:t>切割机功能</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①8升不锈钢操作缸，带2个把手，更方便拿取。 </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②操作缸的中心锁定系统，方便安装。</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③全不锈钢制成的操作缸底部切刀，带有2个可完全拆</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卸的平口刀片，保障加工食材的均匀切割。</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④大可视范围的透明缸盖，可随时检查，方便连续加工</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作业的完成。</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⑤缸盖留有中心开孔，可在加工过程中完成液体或各种</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配料的添加。</w:t>
      </w:r>
    </w:p>
    <w:p>
      <w:pPr>
        <w:pStyle w:val="18"/>
        <w:numPr>
          <w:ilvl w:val="0"/>
          <w:numId w:val="0"/>
        </w:numPr>
        <w:spacing w:before="0" w:after="0"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3.3</w:t>
      </w:r>
      <w:r>
        <w:rPr>
          <w:rFonts w:hint="eastAsia" w:ascii="仿宋_GB2312" w:hAnsi="仿宋_GB2312" w:eastAsia="仿宋_GB2312" w:cs="仿宋_GB2312"/>
          <w:color w:val="000000" w:themeColor="text1"/>
          <w:kern w:val="0"/>
          <w:sz w:val="32"/>
          <w:szCs w:val="32"/>
          <w14:textFill>
            <w14:solidFill>
              <w14:schemeClr w14:val="tx1"/>
            </w14:solidFill>
          </w14:textFill>
        </w:rPr>
        <w:t>附带配件</w:t>
      </w:r>
    </w:p>
    <w:p>
      <w:pPr>
        <w:pStyle w:val="18"/>
        <w:numPr>
          <w:ilvl w:val="0"/>
          <w:numId w:val="0"/>
        </w:numPr>
        <w:spacing w:before="0" w:after="0" w:line="336" w:lineRule="auto"/>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1个全不锈钢制成的操作缸底部切刀，带有2个可拆卸的平口刀片。 </w:t>
      </w:r>
      <w:r>
        <w:rPr>
          <w:rFonts w:hint="eastAsia" w:ascii="仿宋_GB2312" w:hAnsi="仿宋_GB2312" w:eastAsia="仿宋_GB2312" w:cs="仿宋_GB2312"/>
          <w:color w:val="000000" w:themeColor="text1"/>
          <w:kern w:val="0"/>
          <w:sz w:val="32"/>
          <w:szCs w:val="32"/>
          <w14:textFill>
            <w14:solidFill>
              <w14:schemeClr w14:val="tx1"/>
            </w14:solidFill>
          </w14:textFill>
        </w:rPr>
        <w:br w:type="textWrapping"/>
      </w:r>
      <w:bookmarkEnd w:id="0"/>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微软雅黑"/>
          <w:color w:val="000000" w:themeColor="text1"/>
          <w:kern w:val="0"/>
          <w:sz w:val="32"/>
          <w:szCs w:val="32"/>
          <w:lang w:val="en-US" w:eastAsia="zh-CN"/>
          <w14:textFill>
            <w14:solidFill>
              <w14:schemeClr w14:val="tx1"/>
            </w14:solidFill>
          </w14:textFill>
        </w:rPr>
        <w:t>四、服务要求</w:t>
      </w:r>
    </w:p>
    <w:p>
      <w:pPr>
        <w:keepNext w:val="0"/>
        <w:keepLines w:val="0"/>
        <w:pageBreakBefore w:val="0"/>
        <w:widowControl w:val="0"/>
        <w:kinsoku/>
        <w:wordWrap/>
        <w:overflowPunct/>
        <w:topLinePunct w:val="0"/>
        <w:autoSpaceDE/>
        <w:autoSpaceDN/>
        <w:bidi w:val="0"/>
        <w:adjustRightInd/>
        <w:snapToGrid/>
        <w:spacing w:line="336" w:lineRule="auto"/>
        <w:ind w:firstLine="54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（一）设备安装后需提供的资料：</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1.设备、材料产品合格证、说明书及技术资料。</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2.使用操作及维护维修手册。</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3.备品备件、工具清单。</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4.系统故障处理恢复方案及应急救援手册。</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5.设备、材料清单（包括型号、规格及数量）。</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（二）技术服务及人员培训要求：</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1.供货商派遣技术熟练，身体健康，有3年以上工作经验的技术人员为采购方提供技术服务及人员培训。</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2.对采购方的维修人员和操作人员进行现场培训。</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3.技术服务包含但不限于如下内容：安装、调试、试运行、培训，以及其他供货商必须提供的其他技术服务。</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供货商指派一名技术服务人员作为现场总代表，负责合同范围内的设备的总技术指导。</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5.供货商的技术服务必须正确无误。由于供货商技术人员不正确的技术指导，而造成设备和材料的损失。供货商必须负责免费修理、更换和补充。</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6.现场的培训</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培训计划包括课堂教学和现场操作两部分。通过培训，应使采购方现场操作人员达到如下的目的：</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了解设备的功能和操作使用管理方法。</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了解安全操作规程和使用时必须注意的事项。</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掌握常见故障发生的原因、如何排除故障等内容。</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学会设备的日常保养知识。</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了解设备的保护装置。</w:t>
      </w:r>
    </w:p>
    <w:p>
      <w:pPr>
        <w:keepNext w:val="0"/>
        <w:keepLines w:val="0"/>
        <w:pageBreakBefore w:val="0"/>
        <w:widowControl w:val="0"/>
        <w:numPr>
          <w:ilvl w:val="0"/>
          <w:numId w:val="4"/>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进场验收：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1.供货商</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提供合格证和质量证明文件。</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设备到达项目现场后，供货商与采购方一起根据运单和装箱单对设备的包装、外观及件数进行清点检验。如发现有任何不符之处经双方代表确认属供货商责任，由供货商处理解决。当设备运到项目现场后，双方应尽快开箱检验，检验设备的数量、规格和质量。</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现场检验时，须由采购方和供货商双方组成的验收小组一起检验。如发现设备由于供货商原因（包括运输）有任何损坏、缺陷、短少或不符合合同中规定的质量标准和规范时，应做好记录，并由双方代表签字，各执一份，作为采购方向供货商提出修理和/或更换和/或索赔的依据。</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4.遵守采购方公司安全管理要求：施工区域做好防护措施，安装调试好要求后交付验收。</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设备到场需提供设备出厂合格证、使用说明等。进场安装如涉及电工、登高、焊接人员需持有有效期内操作证，并提供复印件。</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（四）安装、调试</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1.供货商在设备到货前应书面提出货物堆放和安装场地的要求。</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2.供货商提出安装计划有采购方认可。</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在设备装卸和安装施工期间，供货商须负责解决所需的起重、搬运的设备、器具、工具（包括专用工具）以及相应的保障措施。供货商应在收到采购方的书面通知后3日内到达现场，确认已预留的大型设备吊装孔尺寸。</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4.安装人工、材料、工具、货物装卸费、运杂费、保险费、现场施工、安装调试验收等应全部含在总报价中，后续不得另行增加由吊装直至设备就位等发生的货物二次搬运费用。</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5.供货商负责设备的安装工作，管线连接、电气接线、所需的开槽、挖洞等土木工作和表面的恢复工作。</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供货商应在安装后对设备进行调试、现场测试，以检验其设计制作、操作性能和功能等方面的情况，供货商应提供所有调试和试运行所需的工具、材料、仪器及劳务。配合安装、调试，试运行所需的工具、材料、仪器及劳务均由供货商负责准备。</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7.设备安装所需要的临时设施及所需的设备的产品保护、工作设施、工作照明、防护、安装脚手、围栏、警告标志和守护人员等由供货商负责。</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采购方保留对供货商驻现场主管和工作人员人选的审查权，若采购方认为任何供货商工作人员不能胜任工作、行为不良、违反现场工作制度或野蛮操作、不听指示、存在安全隐患以及采购方认为应予调离的其它原因，采购方有权请求更换，供货商应立即更换人员，并不得借此要求赔偿和拖延工期。</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9.验收分二个阶段：初步验收（设备数量准确，相关资料已提交，可正常运行）--试运三个月满足使用需求进入最终验收。</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（五）售后服务</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1.试运行和质保期间由于设备质量因素而造成的损坏，均由供货商负责免费维修和更换备件。</w:t>
      </w:r>
    </w:p>
    <w:p>
      <w:pPr>
        <w:pStyle w:val="18"/>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供货商应承诺在上海有售后服务机构，并能及时处理所有报修服务。在接到报修通知后4小时内赶到现场，并必须连续进行维修，直至故障排除完全恢复正常服务为止。供货商在修理或更换设备的电气和机械部件，必须采用原制造厂出品的零部件。</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五、供应商资质</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default" w:ascii="楷体_GB2312" w:hAnsi="微软雅黑" w:eastAsia="楷体_GB2312"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具有有效期内的营业执照及相应的经营范围：</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厨房</w:t>
      </w:r>
      <w:r>
        <w:rPr>
          <w:rFonts w:hint="eastAsia" w:ascii="仿宋_GB2312" w:hAnsi="仿宋_GB2312" w:eastAsia="仿宋_GB2312" w:cs="仿宋_GB2312"/>
          <w:bCs/>
          <w:color w:val="000000" w:themeColor="text1"/>
          <w:kern w:val="0"/>
          <w:sz w:val="32"/>
          <w:szCs w:val="32"/>
          <w14:textFill>
            <w14:solidFill>
              <w14:schemeClr w14:val="tx1"/>
            </w14:solidFill>
          </w14:textFill>
        </w:rPr>
        <w:t>食品加工设备的生产</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或</w:t>
      </w:r>
      <w:r>
        <w:rPr>
          <w:rFonts w:hint="eastAsia" w:ascii="仿宋_GB2312" w:hAnsi="仿宋_GB2312" w:eastAsia="仿宋_GB2312" w:cs="仿宋_GB2312"/>
          <w:bCs/>
          <w:color w:val="000000" w:themeColor="text1"/>
          <w:kern w:val="0"/>
          <w:sz w:val="32"/>
          <w:szCs w:val="32"/>
          <w14:textFill>
            <w14:solidFill>
              <w14:schemeClr w14:val="tx1"/>
            </w14:solidFill>
          </w14:textFill>
        </w:rPr>
        <w:t>销售；电热食品加工设备生产</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或销售</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厨房设备；餐饮设备；</w:t>
      </w:r>
      <w:r>
        <w:rPr>
          <w:rFonts w:hint="eastAsia" w:ascii="仿宋_GB2312" w:hAnsi="仿宋_GB2312" w:eastAsia="仿宋_GB2312" w:cs="仿宋_GB2312"/>
          <w:bCs/>
          <w:color w:val="000000" w:themeColor="text1"/>
          <w:kern w:val="0"/>
          <w:sz w:val="32"/>
          <w:szCs w:val="32"/>
          <w14:textFill>
            <w14:solidFill>
              <w14:schemeClr w14:val="tx1"/>
            </w14:solidFill>
          </w14:textFill>
        </w:rPr>
        <w:t>燃气燃烧器具安装、维修</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食品机械、零配件的生产和批发</w:t>
      </w:r>
      <w:r>
        <w:rPr>
          <w:rFonts w:hint="eastAsia" w:ascii="仿宋_GB2312" w:hAnsi="仿宋_GB2312" w:eastAsia="仿宋_GB2312" w:cs="仿宋_GB2312"/>
          <w:bCs/>
          <w:color w:val="000000" w:themeColor="text1"/>
          <w:kern w:val="0"/>
          <w:sz w:val="32"/>
          <w:szCs w:val="32"/>
          <w14:textFill>
            <w14:solidFill>
              <w14:schemeClr w14:val="tx1"/>
            </w14:solidFill>
          </w14:textFill>
        </w:rPr>
        <w:t>等</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相关营业范围</w:t>
      </w:r>
      <w:r>
        <w:rPr>
          <w:rFonts w:hint="eastAsia" w:ascii="仿宋_GB2312" w:hAnsi="仿宋_GB2312" w:eastAsia="仿宋_GB2312" w:cs="仿宋_GB2312"/>
          <w:bCs/>
          <w:color w:val="000000" w:themeColor="text1"/>
          <w:kern w:val="0"/>
          <w:sz w:val="32"/>
          <w:szCs w:val="32"/>
          <w14:textFill>
            <w14:solidFill>
              <w14:schemeClr w14:val="tx1"/>
            </w14:solidFill>
          </w14:textFill>
        </w:rPr>
        <w:t>。</w:t>
      </w:r>
    </w:p>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026361"/>
    <w:multiLevelType w:val="singleLevel"/>
    <w:tmpl w:val="A5026361"/>
    <w:lvl w:ilvl="0" w:tentative="0">
      <w:start w:val="3"/>
      <w:numFmt w:val="chineseCounting"/>
      <w:suff w:val="nothing"/>
      <w:lvlText w:val="（%1）"/>
      <w:lvlJc w:val="left"/>
      <w:rPr>
        <w:rFonts w:hint="eastAsia"/>
      </w:rPr>
    </w:lvl>
  </w:abstractNum>
  <w:abstractNum w:abstractNumId="1">
    <w:nsid w:val="0000000F"/>
    <w:multiLevelType w:val="multilevel"/>
    <w:tmpl w:val="0000000F"/>
    <w:lvl w:ilvl="0" w:tentative="0">
      <w:start w:val="1"/>
      <w:numFmt w:val="decimal"/>
      <w:pStyle w:val="22"/>
      <w:lvlText w:val="(%1)."/>
      <w:lvlJc w:val="left"/>
      <w:pPr>
        <w:tabs>
          <w:tab w:val="left" w:pos="1104"/>
        </w:tabs>
        <w:ind w:left="1104" w:hanging="567"/>
      </w:pPr>
      <w:rPr>
        <w:rFonts w:hint="default" w:ascii="Times New Roman" w:hAnsi="Times New Roman" w:eastAsia="宋体"/>
        <w:b/>
        <w:i w:val="0"/>
        <w:caps w:val="0"/>
        <w:strike w:val="0"/>
        <w:dstrike w:val="0"/>
        <w:snapToGrid w:val="0"/>
        <w:vanish w:val="0"/>
        <w:color w:val="auto"/>
        <w:spacing w:val="0"/>
        <w:w w:val="100"/>
        <w:kern w:val="0"/>
        <w:position w:val="0"/>
        <w:sz w:val="24"/>
        <w:u w:val="none"/>
        <w:vertAlign w:val="baseline"/>
      </w:rPr>
    </w:lvl>
    <w:lvl w:ilvl="1" w:tentative="0">
      <w:start w:val="1"/>
      <w:numFmt w:val="decimal"/>
      <w:lvlText w:val="%2．"/>
      <w:lvlJc w:val="left"/>
      <w:pPr>
        <w:tabs>
          <w:tab w:val="left" w:pos="57"/>
        </w:tabs>
        <w:ind w:left="57" w:hanging="360"/>
      </w:pPr>
      <w:rPr>
        <w:rFonts w:hint="default"/>
      </w:rPr>
    </w:lvl>
    <w:lvl w:ilvl="2" w:tentative="0">
      <w:start w:val="1"/>
      <w:numFmt w:val="decimal"/>
      <w:lvlText w:val="%3."/>
      <w:lvlJc w:val="left"/>
      <w:pPr>
        <w:tabs>
          <w:tab w:val="left" w:pos="477"/>
        </w:tabs>
        <w:ind w:left="477" w:hanging="360"/>
      </w:pPr>
      <w:rPr>
        <w:rFonts w:hint="default"/>
      </w:rPr>
    </w:lvl>
    <w:lvl w:ilvl="3" w:tentative="0">
      <w:start w:val="1"/>
      <w:numFmt w:val="decimal"/>
      <w:lvlText w:val="%4."/>
      <w:lvlJc w:val="left"/>
      <w:pPr>
        <w:tabs>
          <w:tab w:val="left" w:pos="957"/>
        </w:tabs>
        <w:ind w:left="957" w:hanging="420"/>
      </w:pPr>
    </w:lvl>
    <w:lvl w:ilvl="4" w:tentative="0">
      <w:start w:val="1"/>
      <w:numFmt w:val="lowerLetter"/>
      <w:lvlText w:val="%5)"/>
      <w:lvlJc w:val="left"/>
      <w:pPr>
        <w:tabs>
          <w:tab w:val="left" w:pos="1377"/>
        </w:tabs>
        <w:ind w:left="1377" w:hanging="420"/>
      </w:pPr>
    </w:lvl>
    <w:lvl w:ilvl="5" w:tentative="0">
      <w:start w:val="1"/>
      <w:numFmt w:val="lowerRoman"/>
      <w:lvlText w:val="%6."/>
      <w:lvlJc w:val="right"/>
      <w:pPr>
        <w:tabs>
          <w:tab w:val="left" w:pos="1797"/>
        </w:tabs>
        <w:ind w:left="1797" w:hanging="420"/>
      </w:pPr>
    </w:lvl>
    <w:lvl w:ilvl="6" w:tentative="0">
      <w:start w:val="1"/>
      <w:numFmt w:val="decimal"/>
      <w:lvlText w:val="%7."/>
      <w:lvlJc w:val="left"/>
      <w:pPr>
        <w:tabs>
          <w:tab w:val="left" w:pos="2217"/>
        </w:tabs>
        <w:ind w:left="2217" w:hanging="420"/>
      </w:pPr>
    </w:lvl>
    <w:lvl w:ilvl="7" w:tentative="0">
      <w:start w:val="1"/>
      <w:numFmt w:val="lowerLetter"/>
      <w:lvlText w:val="%8)"/>
      <w:lvlJc w:val="left"/>
      <w:pPr>
        <w:tabs>
          <w:tab w:val="left" w:pos="2637"/>
        </w:tabs>
        <w:ind w:left="2637" w:hanging="420"/>
      </w:pPr>
    </w:lvl>
    <w:lvl w:ilvl="8" w:tentative="0">
      <w:start w:val="1"/>
      <w:numFmt w:val="lowerRoman"/>
      <w:lvlText w:val="%9."/>
      <w:lvlJc w:val="right"/>
      <w:pPr>
        <w:tabs>
          <w:tab w:val="left" w:pos="3057"/>
        </w:tabs>
        <w:ind w:left="3057" w:hanging="420"/>
      </w:pPr>
    </w:lvl>
  </w:abstractNum>
  <w:abstractNum w:abstractNumId="2">
    <w:nsid w:val="1FF660C7"/>
    <w:multiLevelType w:val="multilevel"/>
    <w:tmpl w:val="1FF660C7"/>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sz w:val="22"/>
      </w:rPr>
    </w:lvl>
    <w:lvl w:ilvl="2" w:tentative="0">
      <w:start w:val="1"/>
      <w:numFmt w:val="decimal"/>
      <w:lvlText w:val="%1.%2.%3"/>
      <w:lvlJc w:val="left"/>
      <w:pPr>
        <w:ind w:left="1418" w:hanging="567"/>
      </w:pPr>
      <w:rPr>
        <w:rFonts w:hint="eastAsia"/>
      </w:rPr>
    </w:lvl>
    <w:lvl w:ilvl="3" w:tentative="0">
      <w:start w:val="1"/>
      <w:numFmt w:val="decimal"/>
      <w:pStyle w:val="5"/>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1F2AE0D"/>
    <w:multiLevelType w:val="singleLevel"/>
    <w:tmpl w:val="71F2AE0D"/>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FA"/>
    <w:rsid w:val="000201D4"/>
    <w:rsid w:val="000550E3"/>
    <w:rsid w:val="00061DD7"/>
    <w:rsid w:val="00073587"/>
    <w:rsid w:val="00080791"/>
    <w:rsid w:val="000849F7"/>
    <w:rsid w:val="00084E14"/>
    <w:rsid w:val="00093EC7"/>
    <w:rsid w:val="000C170A"/>
    <w:rsid w:val="000E2B02"/>
    <w:rsid w:val="0013221E"/>
    <w:rsid w:val="001348E1"/>
    <w:rsid w:val="00171287"/>
    <w:rsid w:val="00180EAA"/>
    <w:rsid w:val="001C5795"/>
    <w:rsid w:val="001D0FAB"/>
    <w:rsid w:val="001E7299"/>
    <w:rsid w:val="00201FAD"/>
    <w:rsid w:val="00214170"/>
    <w:rsid w:val="00223D20"/>
    <w:rsid w:val="00226EAE"/>
    <w:rsid w:val="002327A9"/>
    <w:rsid w:val="002B2046"/>
    <w:rsid w:val="002E107B"/>
    <w:rsid w:val="00325204"/>
    <w:rsid w:val="00362239"/>
    <w:rsid w:val="003645CB"/>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819BA"/>
    <w:rsid w:val="00594C13"/>
    <w:rsid w:val="005B08D1"/>
    <w:rsid w:val="005C3C14"/>
    <w:rsid w:val="006030BF"/>
    <w:rsid w:val="0062742F"/>
    <w:rsid w:val="006431F3"/>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D755F"/>
    <w:rsid w:val="00CE6F2E"/>
    <w:rsid w:val="00D07988"/>
    <w:rsid w:val="00D2321C"/>
    <w:rsid w:val="00D3022D"/>
    <w:rsid w:val="00D477D1"/>
    <w:rsid w:val="00D62E65"/>
    <w:rsid w:val="00D75620"/>
    <w:rsid w:val="00DE258D"/>
    <w:rsid w:val="00E0025A"/>
    <w:rsid w:val="00E17ADC"/>
    <w:rsid w:val="00E5322E"/>
    <w:rsid w:val="00E96F5B"/>
    <w:rsid w:val="00EC4A37"/>
    <w:rsid w:val="00EC621F"/>
    <w:rsid w:val="00ED5206"/>
    <w:rsid w:val="00F61A1A"/>
    <w:rsid w:val="00F7336B"/>
    <w:rsid w:val="00F9084B"/>
    <w:rsid w:val="01090D1B"/>
    <w:rsid w:val="01155E73"/>
    <w:rsid w:val="0136729D"/>
    <w:rsid w:val="01406C17"/>
    <w:rsid w:val="01466C99"/>
    <w:rsid w:val="01514102"/>
    <w:rsid w:val="01524C7E"/>
    <w:rsid w:val="01AC11E8"/>
    <w:rsid w:val="021310A0"/>
    <w:rsid w:val="0244599C"/>
    <w:rsid w:val="02EC72AA"/>
    <w:rsid w:val="02F12047"/>
    <w:rsid w:val="030348D9"/>
    <w:rsid w:val="03104D6E"/>
    <w:rsid w:val="032422B6"/>
    <w:rsid w:val="0327658A"/>
    <w:rsid w:val="038D13F5"/>
    <w:rsid w:val="040B07D8"/>
    <w:rsid w:val="04140CE0"/>
    <w:rsid w:val="04346035"/>
    <w:rsid w:val="044004CA"/>
    <w:rsid w:val="044A50EF"/>
    <w:rsid w:val="04527888"/>
    <w:rsid w:val="04655025"/>
    <w:rsid w:val="049443FE"/>
    <w:rsid w:val="04C074E7"/>
    <w:rsid w:val="050406D7"/>
    <w:rsid w:val="054904EA"/>
    <w:rsid w:val="058738D1"/>
    <w:rsid w:val="059C0D97"/>
    <w:rsid w:val="05A64F09"/>
    <w:rsid w:val="05A81AA8"/>
    <w:rsid w:val="05D23C55"/>
    <w:rsid w:val="063275A2"/>
    <w:rsid w:val="06424C0E"/>
    <w:rsid w:val="067130B1"/>
    <w:rsid w:val="0689191B"/>
    <w:rsid w:val="06935F77"/>
    <w:rsid w:val="06E5402C"/>
    <w:rsid w:val="07013324"/>
    <w:rsid w:val="070726DB"/>
    <w:rsid w:val="07176340"/>
    <w:rsid w:val="07772345"/>
    <w:rsid w:val="07861E69"/>
    <w:rsid w:val="07950AD4"/>
    <w:rsid w:val="07A44A1B"/>
    <w:rsid w:val="07E8268A"/>
    <w:rsid w:val="08081D23"/>
    <w:rsid w:val="081E6E0E"/>
    <w:rsid w:val="0836405F"/>
    <w:rsid w:val="08567BD5"/>
    <w:rsid w:val="088421A9"/>
    <w:rsid w:val="089C75C5"/>
    <w:rsid w:val="08C52BA8"/>
    <w:rsid w:val="08E23EF4"/>
    <w:rsid w:val="08E33192"/>
    <w:rsid w:val="09082DD4"/>
    <w:rsid w:val="090F4C63"/>
    <w:rsid w:val="09244FCB"/>
    <w:rsid w:val="09355024"/>
    <w:rsid w:val="096E4954"/>
    <w:rsid w:val="097D0835"/>
    <w:rsid w:val="09955EF3"/>
    <w:rsid w:val="09BC044E"/>
    <w:rsid w:val="09BE6179"/>
    <w:rsid w:val="0A1C3315"/>
    <w:rsid w:val="0A4C4DB6"/>
    <w:rsid w:val="0A5063D5"/>
    <w:rsid w:val="0A535C73"/>
    <w:rsid w:val="0A6C12F2"/>
    <w:rsid w:val="0ADC54BB"/>
    <w:rsid w:val="0AE44029"/>
    <w:rsid w:val="0B00037B"/>
    <w:rsid w:val="0B613EDC"/>
    <w:rsid w:val="0B673E73"/>
    <w:rsid w:val="0B684761"/>
    <w:rsid w:val="0B7C511D"/>
    <w:rsid w:val="0BBE7943"/>
    <w:rsid w:val="0BF67199"/>
    <w:rsid w:val="0C0D4116"/>
    <w:rsid w:val="0C1E58CC"/>
    <w:rsid w:val="0C1F3642"/>
    <w:rsid w:val="0C540511"/>
    <w:rsid w:val="0C7548CE"/>
    <w:rsid w:val="0C974070"/>
    <w:rsid w:val="0CD55FFF"/>
    <w:rsid w:val="0CDC54D6"/>
    <w:rsid w:val="0D315882"/>
    <w:rsid w:val="0D991653"/>
    <w:rsid w:val="0DC70222"/>
    <w:rsid w:val="0DCD4F1B"/>
    <w:rsid w:val="0DF74006"/>
    <w:rsid w:val="0E0244EC"/>
    <w:rsid w:val="0EEA1936"/>
    <w:rsid w:val="0F010589"/>
    <w:rsid w:val="0F2869D7"/>
    <w:rsid w:val="0F40166E"/>
    <w:rsid w:val="0F415EE5"/>
    <w:rsid w:val="0F5B19DF"/>
    <w:rsid w:val="0F64733F"/>
    <w:rsid w:val="0F7E1E84"/>
    <w:rsid w:val="0FBA514B"/>
    <w:rsid w:val="0FC17D95"/>
    <w:rsid w:val="100E16D8"/>
    <w:rsid w:val="104F332C"/>
    <w:rsid w:val="106A2419"/>
    <w:rsid w:val="107965E8"/>
    <w:rsid w:val="10B97379"/>
    <w:rsid w:val="11206924"/>
    <w:rsid w:val="11754C49"/>
    <w:rsid w:val="1181721F"/>
    <w:rsid w:val="11A14564"/>
    <w:rsid w:val="121364DD"/>
    <w:rsid w:val="12192494"/>
    <w:rsid w:val="12774176"/>
    <w:rsid w:val="12955CB7"/>
    <w:rsid w:val="12991377"/>
    <w:rsid w:val="12C135C3"/>
    <w:rsid w:val="12D73E73"/>
    <w:rsid w:val="12E83572"/>
    <w:rsid w:val="12F81D45"/>
    <w:rsid w:val="130748C0"/>
    <w:rsid w:val="13106854"/>
    <w:rsid w:val="1318225F"/>
    <w:rsid w:val="136C6451"/>
    <w:rsid w:val="13AD0156"/>
    <w:rsid w:val="13D629EF"/>
    <w:rsid w:val="13DA3A85"/>
    <w:rsid w:val="14116E48"/>
    <w:rsid w:val="142666F8"/>
    <w:rsid w:val="1430257C"/>
    <w:rsid w:val="14322033"/>
    <w:rsid w:val="144118A8"/>
    <w:rsid w:val="14446CC0"/>
    <w:rsid w:val="14804727"/>
    <w:rsid w:val="14B45377"/>
    <w:rsid w:val="14D526C5"/>
    <w:rsid w:val="150D3DF8"/>
    <w:rsid w:val="15310001"/>
    <w:rsid w:val="15313E8C"/>
    <w:rsid w:val="156C4AFE"/>
    <w:rsid w:val="156F1EB0"/>
    <w:rsid w:val="15B522DE"/>
    <w:rsid w:val="15E80DEF"/>
    <w:rsid w:val="16005D12"/>
    <w:rsid w:val="16101DEB"/>
    <w:rsid w:val="161E072B"/>
    <w:rsid w:val="161E38FD"/>
    <w:rsid w:val="166641B7"/>
    <w:rsid w:val="169967D9"/>
    <w:rsid w:val="16B579F4"/>
    <w:rsid w:val="16BC704E"/>
    <w:rsid w:val="17F159C6"/>
    <w:rsid w:val="180B4DE8"/>
    <w:rsid w:val="181340AC"/>
    <w:rsid w:val="18313BD2"/>
    <w:rsid w:val="186E652D"/>
    <w:rsid w:val="187336F0"/>
    <w:rsid w:val="188B5BBB"/>
    <w:rsid w:val="18A4656A"/>
    <w:rsid w:val="18DF0F6F"/>
    <w:rsid w:val="19026EF6"/>
    <w:rsid w:val="191965BF"/>
    <w:rsid w:val="1923465A"/>
    <w:rsid w:val="19816AA1"/>
    <w:rsid w:val="19872AE0"/>
    <w:rsid w:val="198E1B4C"/>
    <w:rsid w:val="19C7273A"/>
    <w:rsid w:val="19CC546E"/>
    <w:rsid w:val="1A10030F"/>
    <w:rsid w:val="1A9A388B"/>
    <w:rsid w:val="1B244EC8"/>
    <w:rsid w:val="1B2546FD"/>
    <w:rsid w:val="1B2B35FE"/>
    <w:rsid w:val="1B3E329B"/>
    <w:rsid w:val="1B487129"/>
    <w:rsid w:val="1B547804"/>
    <w:rsid w:val="1B9D1210"/>
    <w:rsid w:val="1BFB41DD"/>
    <w:rsid w:val="1BFC3CD6"/>
    <w:rsid w:val="1C361E9D"/>
    <w:rsid w:val="1C791D25"/>
    <w:rsid w:val="1C95634C"/>
    <w:rsid w:val="1CBA5E99"/>
    <w:rsid w:val="1CD252A6"/>
    <w:rsid w:val="1D290F39"/>
    <w:rsid w:val="1D41679B"/>
    <w:rsid w:val="1D4A12D4"/>
    <w:rsid w:val="1D6B2640"/>
    <w:rsid w:val="1D792D2A"/>
    <w:rsid w:val="1DA43984"/>
    <w:rsid w:val="1E1E089C"/>
    <w:rsid w:val="1E22047D"/>
    <w:rsid w:val="1E260147"/>
    <w:rsid w:val="1E365591"/>
    <w:rsid w:val="1E416176"/>
    <w:rsid w:val="1E4E7067"/>
    <w:rsid w:val="1E6B367F"/>
    <w:rsid w:val="1E795B5E"/>
    <w:rsid w:val="1E9801F2"/>
    <w:rsid w:val="1EA560E5"/>
    <w:rsid w:val="1EA902CC"/>
    <w:rsid w:val="1EB4042F"/>
    <w:rsid w:val="1EDB525F"/>
    <w:rsid w:val="1F0942D0"/>
    <w:rsid w:val="1F640789"/>
    <w:rsid w:val="1F7800A4"/>
    <w:rsid w:val="1F796AC6"/>
    <w:rsid w:val="1F9A7A7D"/>
    <w:rsid w:val="1FE64C61"/>
    <w:rsid w:val="1FEF73D0"/>
    <w:rsid w:val="1FFF47F7"/>
    <w:rsid w:val="20080181"/>
    <w:rsid w:val="20494793"/>
    <w:rsid w:val="20832D40"/>
    <w:rsid w:val="20937552"/>
    <w:rsid w:val="20B25FF7"/>
    <w:rsid w:val="20D66A12"/>
    <w:rsid w:val="20DE0EC8"/>
    <w:rsid w:val="21307DDE"/>
    <w:rsid w:val="21757F7D"/>
    <w:rsid w:val="217A4F5C"/>
    <w:rsid w:val="21A36E68"/>
    <w:rsid w:val="21B2767C"/>
    <w:rsid w:val="21CC26D6"/>
    <w:rsid w:val="220B1ECA"/>
    <w:rsid w:val="22171D3E"/>
    <w:rsid w:val="22666BA8"/>
    <w:rsid w:val="22826D08"/>
    <w:rsid w:val="22BB5E28"/>
    <w:rsid w:val="22BD71B4"/>
    <w:rsid w:val="22C57712"/>
    <w:rsid w:val="23072ABF"/>
    <w:rsid w:val="233E151B"/>
    <w:rsid w:val="23847F51"/>
    <w:rsid w:val="239547CB"/>
    <w:rsid w:val="23CD5782"/>
    <w:rsid w:val="23D65717"/>
    <w:rsid w:val="23D67A50"/>
    <w:rsid w:val="23FA1B6D"/>
    <w:rsid w:val="242D760A"/>
    <w:rsid w:val="244D0094"/>
    <w:rsid w:val="245F5A32"/>
    <w:rsid w:val="24C64DBB"/>
    <w:rsid w:val="24E87080"/>
    <w:rsid w:val="250B25C6"/>
    <w:rsid w:val="25462DBA"/>
    <w:rsid w:val="25556316"/>
    <w:rsid w:val="26075038"/>
    <w:rsid w:val="260F06DD"/>
    <w:rsid w:val="26391E91"/>
    <w:rsid w:val="264A54FE"/>
    <w:rsid w:val="265E4C8C"/>
    <w:rsid w:val="2662238B"/>
    <w:rsid w:val="266644FE"/>
    <w:rsid w:val="26C30E51"/>
    <w:rsid w:val="26D235DE"/>
    <w:rsid w:val="26E8339E"/>
    <w:rsid w:val="274A2AF2"/>
    <w:rsid w:val="27663C6B"/>
    <w:rsid w:val="277B5819"/>
    <w:rsid w:val="27947973"/>
    <w:rsid w:val="27AD5419"/>
    <w:rsid w:val="27BA74E7"/>
    <w:rsid w:val="27BD24D6"/>
    <w:rsid w:val="280E141A"/>
    <w:rsid w:val="282511A2"/>
    <w:rsid w:val="28801F98"/>
    <w:rsid w:val="288F4BAE"/>
    <w:rsid w:val="28935B2F"/>
    <w:rsid w:val="28CD2911"/>
    <w:rsid w:val="29206067"/>
    <w:rsid w:val="29914652"/>
    <w:rsid w:val="29BE4A69"/>
    <w:rsid w:val="29CE07A0"/>
    <w:rsid w:val="2A2066B1"/>
    <w:rsid w:val="2A5313BD"/>
    <w:rsid w:val="2A8B6376"/>
    <w:rsid w:val="2A926900"/>
    <w:rsid w:val="2A98549F"/>
    <w:rsid w:val="2AD1449C"/>
    <w:rsid w:val="2AE31A9A"/>
    <w:rsid w:val="2AF65A5A"/>
    <w:rsid w:val="2AFC780A"/>
    <w:rsid w:val="2B1275D6"/>
    <w:rsid w:val="2B4F54B5"/>
    <w:rsid w:val="2B6A7C6D"/>
    <w:rsid w:val="2B854500"/>
    <w:rsid w:val="2B8F5CB1"/>
    <w:rsid w:val="2B925CE5"/>
    <w:rsid w:val="2BAE6A69"/>
    <w:rsid w:val="2BFB2830"/>
    <w:rsid w:val="2C4351A9"/>
    <w:rsid w:val="2C955E7D"/>
    <w:rsid w:val="2CCA03DB"/>
    <w:rsid w:val="2CEB600B"/>
    <w:rsid w:val="2CF02FDF"/>
    <w:rsid w:val="2CF451F3"/>
    <w:rsid w:val="2D184759"/>
    <w:rsid w:val="2D1A1B9D"/>
    <w:rsid w:val="2D265E1F"/>
    <w:rsid w:val="2D716863"/>
    <w:rsid w:val="2D8E68D8"/>
    <w:rsid w:val="2D962C99"/>
    <w:rsid w:val="2DBF59EF"/>
    <w:rsid w:val="2DCB0F6C"/>
    <w:rsid w:val="2E0A6406"/>
    <w:rsid w:val="2E2B461D"/>
    <w:rsid w:val="2E2B4C9E"/>
    <w:rsid w:val="2E964DC8"/>
    <w:rsid w:val="2E9E71DC"/>
    <w:rsid w:val="2EA50589"/>
    <w:rsid w:val="2ECF5A3C"/>
    <w:rsid w:val="2ED42874"/>
    <w:rsid w:val="2F333988"/>
    <w:rsid w:val="2F6966FB"/>
    <w:rsid w:val="2F6F0552"/>
    <w:rsid w:val="2F7A600A"/>
    <w:rsid w:val="2F8134A6"/>
    <w:rsid w:val="2F94307C"/>
    <w:rsid w:val="2FE07929"/>
    <w:rsid w:val="2FEA5CCA"/>
    <w:rsid w:val="301755D2"/>
    <w:rsid w:val="30524EB2"/>
    <w:rsid w:val="30543114"/>
    <w:rsid w:val="308C5DA4"/>
    <w:rsid w:val="3096166E"/>
    <w:rsid w:val="30986269"/>
    <w:rsid w:val="31537FF2"/>
    <w:rsid w:val="318B433E"/>
    <w:rsid w:val="31A44C33"/>
    <w:rsid w:val="31BA3B17"/>
    <w:rsid w:val="31C444CF"/>
    <w:rsid w:val="31CB7825"/>
    <w:rsid w:val="31F31F0A"/>
    <w:rsid w:val="32183DC8"/>
    <w:rsid w:val="326B2091"/>
    <w:rsid w:val="32A77AE6"/>
    <w:rsid w:val="32B11C61"/>
    <w:rsid w:val="32DC1A1F"/>
    <w:rsid w:val="331F6649"/>
    <w:rsid w:val="335F00B6"/>
    <w:rsid w:val="33827216"/>
    <w:rsid w:val="339C6AF3"/>
    <w:rsid w:val="339F12E6"/>
    <w:rsid w:val="33CA41F7"/>
    <w:rsid w:val="33CA7CB0"/>
    <w:rsid w:val="33F86380"/>
    <w:rsid w:val="341929DC"/>
    <w:rsid w:val="34744B15"/>
    <w:rsid w:val="347979F8"/>
    <w:rsid w:val="347D5022"/>
    <w:rsid w:val="348735A7"/>
    <w:rsid w:val="34C11E20"/>
    <w:rsid w:val="34C775BA"/>
    <w:rsid w:val="34E87270"/>
    <w:rsid w:val="35225B85"/>
    <w:rsid w:val="35677770"/>
    <w:rsid w:val="35DA1A9C"/>
    <w:rsid w:val="360D169C"/>
    <w:rsid w:val="363C6A0A"/>
    <w:rsid w:val="368565DF"/>
    <w:rsid w:val="36DB3C82"/>
    <w:rsid w:val="36FD5CC5"/>
    <w:rsid w:val="371E2238"/>
    <w:rsid w:val="37223EC7"/>
    <w:rsid w:val="37622C27"/>
    <w:rsid w:val="3799278D"/>
    <w:rsid w:val="37A50AEF"/>
    <w:rsid w:val="37B0491D"/>
    <w:rsid w:val="37C476DC"/>
    <w:rsid w:val="385E79D6"/>
    <w:rsid w:val="386D45CC"/>
    <w:rsid w:val="38CA3981"/>
    <w:rsid w:val="38ED687E"/>
    <w:rsid w:val="391E2696"/>
    <w:rsid w:val="39262C45"/>
    <w:rsid w:val="395A0E69"/>
    <w:rsid w:val="395D596D"/>
    <w:rsid w:val="396C3DA8"/>
    <w:rsid w:val="39A42E15"/>
    <w:rsid w:val="39B42ACB"/>
    <w:rsid w:val="3A1475A4"/>
    <w:rsid w:val="3A1601DA"/>
    <w:rsid w:val="3A281BBC"/>
    <w:rsid w:val="3A4168C5"/>
    <w:rsid w:val="3A472FDD"/>
    <w:rsid w:val="3A5422D0"/>
    <w:rsid w:val="3A547BC5"/>
    <w:rsid w:val="3A5B2654"/>
    <w:rsid w:val="3A8966CE"/>
    <w:rsid w:val="3AEA7DA8"/>
    <w:rsid w:val="3B43513F"/>
    <w:rsid w:val="3B677177"/>
    <w:rsid w:val="3BA53D55"/>
    <w:rsid w:val="3BC24CF1"/>
    <w:rsid w:val="3C5819D3"/>
    <w:rsid w:val="3C5A42F5"/>
    <w:rsid w:val="3CF17268"/>
    <w:rsid w:val="3D317652"/>
    <w:rsid w:val="3D730276"/>
    <w:rsid w:val="3D771A71"/>
    <w:rsid w:val="3DD7245F"/>
    <w:rsid w:val="3DE34210"/>
    <w:rsid w:val="3E172FE9"/>
    <w:rsid w:val="3E2D2997"/>
    <w:rsid w:val="3E326DDC"/>
    <w:rsid w:val="3E6B311D"/>
    <w:rsid w:val="3E880E1C"/>
    <w:rsid w:val="3ED85B38"/>
    <w:rsid w:val="3EDB2612"/>
    <w:rsid w:val="3EFD5088"/>
    <w:rsid w:val="3EFE12AB"/>
    <w:rsid w:val="3F0C0D33"/>
    <w:rsid w:val="3F3969E2"/>
    <w:rsid w:val="3F5C6991"/>
    <w:rsid w:val="3F6F3C60"/>
    <w:rsid w:val="3F7B7B2D"/>
    <w:rsid w:val="40066F1C"/>
    <w:rsid w:val="40165D13"/>
    <w:rsid w:val="401A123C"/>
    <w:rsid w:val="402842A8"/>
    <w:rsid w:val="404239BB"/>
    <w:rsid w:val="405462E5"/>
    <w:rsid w:val="407252AF"/>
    <w:rsid w:val="408900FB"/>
    <w:rsid w:val="40E23767"/>
    <w:rsid w:val="40FD0D50"/>
    <w:rsid w:val="412B1412"/>
    <w:rsid w:val="41471F06"/>
    <w:rsid w:val="41497364"/>
    <w:rsid w:val="4160065F"/>
    <w:rsid w:val="41786696"/>
    <w:rsid w:val="41B877F8"/>
    <w:rsid w:val="41E57904"/>
    <w:rsid w:val="41FC049B"/>
    <w:rsid w:val="428066DB"/>
    <w:rsid w:val="42820CE1"/>
    <w:rsid w:val="42AC339D"/>
    <w:rsid w:val="42C2256A"/>
    <w:rsid w:val="42C95AEF"/>
    <w:rsid w:val="42D173B8"/>
    <w:rsid w:val="42DE6918"/>
    <w:rsid w:val="430B48F1"/>
    <w:rsid w:val="43802E38"/>
    <w:rsid w:val="438520C0"/>
    <w:rsid w:val="43980CEA"/>
    <w:rsid w:val="439E4CB7"/>
    <w:rsid w:val="43A74E64"/>
    <w:rsid w:val="43C010EB"/>
    <w:rsid w:val="43E72BCA"/>
    <w:rsid w:val="44097515"/>
    <w:rsid w:val="443968BC"/>
    <w:rsid w:val="446D2B99"/>
    <w:rsid w:val="448D202C"/>
    <w:rsid w:val="44911F7C"/>
    <w:rsid w:val="449C284E"/>
    <w:rsid w:val="44A94BB6"/>
    <w:rsid w:val="44D46C15"/>
    <w:rsid w:val="44F6087E"/>
    <w:rsid w:val="45180FD3"/>
    <w:rsid w:val="451E3D1B"/>
    <w:rsid w:val="452051AD"/>
    <w:rsid w:val="454824EA"/>
    <w:rsid w:val="454D64EA"/>
    <w:rsid w:val="455B7026"/>
    <w:rsid w:val="45721DBA"/>
    <w:rsid w:val="45BF0032"/>
    <w:rsid w:val="45EE490D"/>
    <w:rsid w:val="46111DBC"/>
    <w:rsid w:val="46187E49"/>
    <w:rsid w:val="461A30AB"/>
    <w:rsid w:val="46240196"/>
    <w:rsid w:val="46572CE4"/>
    <w:rsid w:val="466230F8"/>
    <w:rsid w:val="46687391"/>
    <w:rsid w:val="469873E4"/>
    <w:rsid w:val="4728051C"/>
    <w:rsid w:val="473A326C"/>
    <w:rsid w:val="473E0F9D"/>
    <w:rsid w:val="47431DD4"/>
    <w:rsid w:val="47570D94"/>
    <w:rsid w:val="477D03E3"/>
    <w:rsid w:val="477D4C8E"/>
    <w:rsid w:val="47B05F3E"/>
    <w:rsid w:val="47E22089"/>
    <w:rsid w:val="47EC5869"/>
    <w:rsid w:val="47FA5DAA"/>
    <w:rsid w:val="480120C5"/>
    <w:rsid w:val="482F5E13"/>
    <w:rsid w:val="484F319B"/>
    <w:rsid w:val="486F0B7A"/>
    <w:rsid w:val="48804A97"/>
    <w:rsid w:val="488B2D4F"/>
    <w:rsid w:val="4932438E"/>
    <w:rsid w:val="498D6392"/>
    <w:rsid w:val="499D0C19"/>
    <w:rsid w:val="49E00E9D"/>
    <w:rsid w:val="4A19740A"/>
    <w:rsid w:val="4A4507E2"/>
    <w:rsid w:val="4A536D51"/>
    <w:rsid w:val="4A8946AA"/>
    <w:rsid w:val="4A966F66"/>
    <w:rsid w:val="4AEF6732"/>
    <w:rsid w:val="4B305528"/>
    <w:rsid w:val="4B633DF9"/>
    <w:rsid w:val="4BD22D30"/>
    <w:rsid w:val="4BE60496"/>
    <w:rsid w:val="4BE967C5"/>
    <w:rsid w:val="4C014FAB"/>
    <w:rsid w:val="4C9B1558"/>
    <w:rsid w:val="4C9C7222"/>
    <w:rsid w:val="4CA111BD"/>
    <w:rsid w:val="4CA8146A"/>
    <w:rsid w:val="4CB822E9"/>
    <w:rsid w:val="4CC229FD"/>
    <w:rsid w:val="4D116D44"/>
    <w:rsid w:val="4D3016DC"/>
    <w:rsid w:val="4D742C94"/>
    <w:rsid w:val="4E021279"/>
    <w:rsid w:val="4E8B6DCA"/>
    <w:rsid w:val="4E8C5AC3"/>
    <w:rsid w:val="4E9D3D41"/>
    <w:rsid w:val="4EAD2AA8"/>
    <w:rsid w:val="4EBB6C09"/>
    <w:rsid w:val="4F051C19"/>
    <w:rsid w:val="4F0A661F"/>
    <w:rsid w:val="4F774BFD"/>
    <w:rsid w:val="4F7F6710"/>
    <w:rsid w:val="4FA93A7D"/>
    <w:rsid w:val="4FBE5B9E"/>
    <w:rsid w:val="4FDE438F"/>
    <w:rsid w:val="4FDF2C15"/>
    <w:rsid w:val="4FE85CC5"/>
    <w:rsid w:val="4FF772D4"/>
    <w:rsid w:val="501C4A64"/>
    <w:rsid w:val="50365E45"/>
    <w:rsid w:val="50557224"/>
    <w:rsid w:val="50616363"/>
    <w:rsid w:val="50704D0D"/>
    <w:rsid w:val="508B4B32"/>
    <w:rsid w:val="50BE1AE9"/>
    <w:rsid w:val="50FE79FA"/>
    <w:rsid w:val="510948B3"/>
    <w:rsid w:val="511F08AE"/>
    <w:rsid w:val="5182719E"/>
    <w:rsid w:val="51E17EEF"/>
    <w:rsid w:val="51F478D1"/>
    <w:rsid w:val="520B18D2"/>
    <w:rsid w:val="52225FF4"/>
    <w:rsid w:val="5247396A"/>
    <w:rsid w:val="52610B00"/>
    <w:rsid w:val="526B5C50"/>
    <w:rsid w:val="529A6F0B"/>
    <w:rsid w:val="52A47253"/>
    <w:rsid w:val="52C040DF"/>
    <w:rsid w:val="52C36458"/>
    <w:rsid w:val="52F638F3"/>
    <w:rsid w:val="530421AF"/>
    <w:rsid w:val="539C6A1E"/>
    <w:rsid w:val="53A10E71"/>
    <w:rsid w:val="53A252B1"/>
    <w:rsid w:val="53D01863"/>
    <w:rsid w:val="54147D48"/>
    <w:rsid w:val="5417102D"/>
    <w:rsid w:val="54216BE6"/>
    <w:rsid w:val="54231F39"/>
    <w:rsid w:val="54296A9D"/>
    <w:rsid w:val="54484EC7"/>
    <w:rsid w:val="545F4356"/>
    <w:rsid w:val="546360D2"/>
    <w:rsid w:val="549107BC"/>
    <w:rsid w:val="54B97BA0"/>
    <w:rsid w:val="54CC21D2"/>
    <w:rsid w:val="550A62D1"/>
    <w:rsid w:val="551A3EAC"/>
    <w:rsid w:val="551E7632"/>
    <w:rsid w:val="5550496D"/>
    <w:rsid w:val="55560FF1"/>
    <w:rsid w:val="55A168F2"/>
    <w:rsid w:val="55A33EB3"/>
    <w:rsid w:val="55F26299"/>
    <w:rsid w:val="563B2B94"/>
    <w:rsid w:val="56496DAB"/>
    <w:rsid w:val="56594A83"/>
    <w:rsid w:val="56660D1A"/>
    <w:rsid w:val="566665D7"/>
    <w:rsid w:val="56704CEE"/>
    <w:rsid w:val="56AA752C"/>
    <w:rsid w:val="56EF13F6"/>
    <w:rsid w:val="57453E67"/>
    <w:rsid w:val="57687473"/>
    <w:rsid w:val="57B31F7E"/>
    <w:rsid w:val="57BB4621"/>
    <w:rsid w:val="57C67352"/>
    <w:rsid w:val="57D90E7C"/>
    <w:rsid w:val="57FB2AEA"/>
    <w:rsid w:val="58425DD6"/>
    <w:rsid w:val="58B57195"/>
    <w:rsid w:val="58FF6057"/>
    <w:rsid w:val="59862BED"/>
    <w:rsid w:val="59925612"/>
    <w:rsid w:val="599416EB"/>
    <w:rsid w:val="59A00818"/>
    <w:rsid w:val="59A162AB"/>
    <w:rsid w:val="59BA3F92"/>
    <w:rsid w:val="5A254A5B"/>
    <w:rsid w:val="5A255B2F"/>
    <w:rsid w:val="5A3925EC"/>
    <w:rsid w:val="5A556510"/>
    <w:rsid w:val="5A8D3A63"/>
    <w:rsid w:val="5ABD0B82"/>
    <w:rsid w:val="5AE44154"/>
    <w:rsid w:val="5AE57878"/>
    <w:rsid w:val="5B2B7B2F"/>
    <w:rsid w:val="5BA976DC"/>
    <w:rsid w:val="5BC34FBD"/>
    <w:rsid w:val="5BE2032A"/>
    <w:rsid w:val="5BE51413"/>
    <w:rsid w:val="5C024A78"/>
    <w:rsid w:val="5C1855BB"/>
    <w:rsid w:val="5C4A0C67"/>
    <w:rsid w:val="5C841AA2"/>
    <w:rsid w:val="5C875645"/>
    <w:rsid w:val="5CA62521"/>
    <w:rsid w:val="5CBD5742"/>
    <w:rsid w:val="5D1D4D46"/>
    <w:rsid w:val="5D1F2FE0"/>
    <w:rsid w:val="5D3D5DE5"/>
    <w:rsid w:val="5D4B5C9D"/>
    <w:rsid w:val="5D4D2887"/>
    <w:rsid w:val="5D597D91"/>
    <w:rsid w:val="5D670A7D"/>
    <w:rsid w:val="5DA87171"/>
    <w:rsid w:val="5DC87625"/>
    <w:rsid w:val="5DEF3369"/>
    <w:rsid w:val="5DFD1613"/>
    <w:rsid w:val="5E187105"/>
    <w:rsid w:val="5E456C9E"/>
    <w:rsid w:val="5E5C7F57"/>
    <w:rsid w:val="5E664E67"/>
    <w:rsid w:val="5E6B7DB2"/>
    <w:rsid w:val="5E8C0262"/>
    <w:rsid w:val="5E8E4248"/>
    <w:rsid w:val="5E92355D"/>
    <w:rsid w:val="5EC358B1"/>
    <w:rsid w:val="5EDD0C34"/>
    <w:rsid w:val="5F2E433F"/>
    <w:rsid w:val="5F491AF3"/>
    <w:rsid w:val="5F496C37"/>
    <w:rsid w:val="5F5A261C"/>
    <w:rsid w:val="5F6C1325"/>
    <w:rsid w:val="5FD21305"/>
    <w:rsid w:val="60237253"/>
    <w:rsid w:val="602F6CF6"/>
    <w:rsid w:val="61063BD2"/>
    <w:rsid w:val="610E6CDC"/>
    <w:rsid w:val="61130383"/>
    <w:rsid w:val="61924E3E"/>
    <w:rsid w:val="619F6CB6"/>
    <w:rsid w:val="622122EF"/>
    <w:rsid w:val="62346018"/>
    <w:rsid w:val="62445E99"/>
    <w:rsid w:val="62827A22"/>
    <w:rsid w:val="62996658"/>
    <w:rsid w:val="62B1526C"/>
    <w:rsid w:val="62F243F9"/>
    <w:rsid w:val="63326DAF"/>
    <w:rsid w:val="634C72FA"/>
    <w:rsid w:val="635B2FB0"/>
    <w:rsid w:val="63851EEB"/>
    <w:rsid w:val="638E003A"/>
    <w:rsid w:val="63991B9C"/>
    <w:rsid w:val="63A56597"/>
    <w:rsid w:val="63A94504"/>
    <w:rsid w:val="63D4546E"/>
    <w:rsid w:val="64120537"/>
    <w:rsid w:val="642437A6"/>
    <w:rsid w:val="642B6B81"/>
    <w:rsid w:val="64674CEB"/>
    <w:rsid w:val="649844F1"/>
    <w:rsid w:val="64BF7045"/>
    <w:rsid w:val="64E40CCB"/>
    <w:rsid w:val="64EC7353"/>
    <w:rsid w:val="65044584"/>
    <w:rsid w:val="65193940"/>
    <w:rsid w:val="65273CF8"/>
    <w:rsid w:val="652F53FD"/>
    <w:rsid w:val="653E5A83"/>
    <w:rsid w:val="654578CE"/>
    <w:rsid w:val="65724A73"/>
    <w:rsid w:val="65AB6245"/>
    <w:rsid w:val="65E632FA"/>
    <w:rsid w:val="65E9312A"/>
    <w:rsid w:val="65F76170"/>
    <w:rsid w:val="660739C1"/>
    <w:rsid w:val="66191A7F"/>
    <w:rsid w:val="66325E4E"/>
    <w:rsid w:val="66341720"/>
    <w:rsid w:val="66497CB5"/>
    <w:rsid w:val="6659417C"/>
    <w:rsid w:val="66634B00"/>
    <w:rsid w:val="668E5A69"/>
    <w:rsid w:val="66BB1D7B"/>
    <w:rsid w:val="66CE3F19"/>
    <w:rsid w:val="66D51DB9"/>
    <w:rsid w:val="66E16CF9"/>
    <w:rsid w:val="66F85C45"/>
    <w:rsid w:val="670C0C45"/>
    <w:rsid w:val="67227BBE"/>
    <w:rsid w:val="67284FE6"/>
    <w:rsid w:val="67675CB1"/>
    <w:rsid w:val="67782367"/>
    <w:rsid w:val="67CE1766"/>
    <w:rsid w:val="67F0347E"/>
    <w:rsid w:val="681A1B22"/>
    <w:rsid w:val="681D32C8"/>
    <w:rsid w:val="68436619"/>
    <w:rsid w:val="68494BF6"/>
    <w:rsid w:val="68592B02"/>
    <w:rsid w:val="685D4394"/>
    <w:rsid w:val="68C55C8D"/>
    <w:rsid w:val="68C959DD"/>
    <w:rsid w:val="68E157CB"/>
    <w:rsid w:val="68F17059"/>
    <w:rsid w:val="68F61FED"/>
    <w:rsid w:val="68FF775F"/>
    <w:rsid w:val="69097B8E"/>
    <w:rsid w:val="6912310D"/>
    <w:rsid w:val="692516DC"/>
    <w:rsid w:val="693B6B5C"/>
    <w:rsid w:val="69581684"/>
    <w:rsid w:val="69603616"/>
    <w:rsid w:val="69CB455B"/>
    <w:rsid w:val="69FC0E7A"/>
    <w:rsid w:val="6A0C3465"/>
    <w:rsid w:val="6A1542CF"/>
    <w:rsid w:val="6A320523"/>
    <w:rsid w:val="6A756CB4"/>
    <w:rsid w:val="6A767731"/>
    <w:rsid w:val="6A892BC1"/>
    <w:rsid w:val="6AB227DC"/>
    <w:rsid w:val="6ACA0E1B"/>
    <w:rsid w:val="6B1057AC"/>
    <w:rsid w:val="6B165E9F"/>
    <w:rsid w:val="6B2C32D6"/>
    <w:rsid w:val="6B747396"/>
    <w:rsid w:val="6B927153"/>
    <w:rsid w:val="6C3953F9"/>
    <w:rsid w:val="6C5C238A"/>
    <w:rsid w:val="6C836E1D"/>
    <w:rsid w:val="6CAC4F38"/>
    <w:rsid w:val="6D040490"/>
    <w:rsid w:val="6D1022EB"/>
    <w:rsid w:val="6D9038B5"/>
    <w:rsid w:val="6DB6162D"/>
    <w:rsid w:val="6DC463E6"/>
    <w:rsid w:val="6E491CCE"/>
    <w:rsid w:val="6E501B70"/>
    <w:rsid w:val="6E5A7CE9"/>
    <w:rsid w:val="6E650E61"/>
    <w:rsid w:val="6E8B70B9"/>
    <w:rsid w:val="6E8F3E47"/>
    <w:rsid w:val="6E9004CB"/>
    <w:rsid w:val="6ECF036E"/>
    <w:rsid w:val="6F1D57A3"/>
    <w:rsid w:val="6F584052"/>
    <w:rsid w:val="6F627DDE"/>
    <w:rsid w:val="6FA0450C"/>
    <w:rsid w:val="6FE55082"/>
    <w:rsid w:val="6FE82494"/>
    <w:rsid w:val="702B0877"/>
    <w:rsid w:val="702F22E0"/>
    <w:rsid w:val="70422EA1"/>
    <w:rsid w:val="70492F5B"/>
    <w:rsid w:val="70893877"/>
    <w:rsid w:val="708C519C"/>
    <w:rsid w:val="70E82078"/>
    <w:rsid w:val="710D62C8"/>
    <w:rsid w:val="7149693D"/>
    <w:rsid w:val="71782246"/>
    <w:rsid w:val="71A472E3"/>
    <w:rsid w:val="71C352DE"/>
    <w:rsid w:val="720F7ED4"/>
    <w:rsid w:val="72120E91"/>
    <w:rsid w:val="7240092D"/>
    <w:rsid w:val="727D6C17"/>
    <w:rsid w:val="72A2633E"/>
    <w:rsid w:val="72B368D1"/>
    <w:rsid w:val="72EF64E7"/>
    <w:rsid w:val="73134572"/>
    <w:rsid w:val="733F4BB1"/>
    <w:rsid w:val="736B774A"/>
    <w:rsid w:val="73726DD1"/>
    <w:rsid w:val="738E14D1"/>
    <w:rsid w:val="73A9321E"/>
    <w:rsid w:val="73B2753C"/>
    <w:rsid w:val="73E3297A"/>
    <w:rsid w:val="74322566"/>
    <w:rsid w:val="744E1A2A"/>
    <w:rsid w:val="74612196"/>
    <w:rsid w:val="74750C1C"/>
    <w:rsid w:val="74CC504C"/>
    <w:rsid w:val="74E12907"/>
    <w:rsid w:val="75222A67"/>
    <w:rsid w:val="75837C75"/>
    <w:rsid w:val="75A30AC7"/>
    <w:rsid w:val="75A43979"/>
    <w:rsid w:val="75A927E9"/>
    <w:rsid w:val="75E2094C"/>
    <w:rsid w:val="75EB5E7E"/>
    <w:rsid w:val="761732CD"/>
    <w:rsid w:val="762D1ABD"/>
    <w:rsid w:val="76350890"/>
    <w:rsid w:val="764C173C"/>
    <w:rsid w:val="76CE13B7"/>
    <w:rsid w:val="76D00C42"/>
    <w:rsid w:val="76FA2696"/>
    <w:rsid w:val="770B714A"/>
    <w:rsid w:val="774D0B18"/>
    <w:rsid w:val="77531033"/>
    <w:rsid w:val="77842291"/>
    <w:rsid w:val="778517E0"/>
    <w:rsid w:val="77E26B7F"/>
    <w:rsid w:val="77E405D6"/>
    <w:rsid w:val="77FF7418"/>
    <w:rsid w:val="783E3069"/>
    <w:rsid w:val="7846027B"/>
    <w:rsid w:val="78E72579"/>
    <w:rsid w:val="79246AD0"/>
    <w:rsid w:val="79410760"/>
    <w:rsid w:val="7989441F"/>
    <w:rsid w:val="79F5428E"/>
    <w:rsid w:val="7A0950D7"/>
    <w:rsid w:val="7A440216"/>
    <w:rsid w:val="7A6777A8"/>
    <w:rsid w:val="7A720695"/>
    <w:rsid w:val="7A867FFA"/>
    <w:rsid w:val="7ACE1848"/>
    <w:rsid w:val="7AF74543"/>
    <w:rsid w:val="7B186774"/>
    <w:rsid w:val="7B3B4F3D"/>
    <w:rsid w:val="7B473788"/>
    <w:rsid w:val="7BBD0BD8"/>
    <w:rsid w:val="7BEC1A08"/>
    <w:rsid w:val="7BF33E4C"/>
    <w:rsid w:val="7BF41DC0"/>
    <w:rsid w:val="7C367B2B"/>
    <w:rsid w:val="7C4F4308"/>
    <w:rsid w:val="7CB342D0"/>
    <w:rsid w:val="7CB700BB"/>
    <w:rsid w:val="7CB73D54"/>
    <w:rsid w:val="7CD931B3"/>
    <w:rsid w:val="7D012D90"/>
    <w:rsid w:val="7D206F13"/>
    <w:rsid w:val="7D5A64BE"/>
    <w:rsid w:val="7D64103E"/>
    <w:rsid w:val="7D653725"/>
    <w:rsid w:val="7D7B302E"/>
    <w:rsid w:val="7D9008AA"/>
    <w:rsid w:val="7D913405"/>
    <w:rsid w:val="7DFA42B6"/>
    <w:rsid w:val="7E0A1983"/>
    <w:rsid w:val="7E461E4E"/>
    <w:rsid w:val="7E8A04FE"/>
    <w:rsid w:val="7EAA4E6A"/>
    <w:rsid w:val="7EAE3B5D"/>
    <w:rsid w:val="7EBA608B"/>
    <w:rsid w:val="7EC553F6"/>
    <w:rsid w:val="7F213CD1"/>
    <w:rsid w:val="7F507495"/>
    <w:rsid w:val="7F531DC3"/>
    <w:rsid w:val="7FA16601"/>
    <w:rsid w:val="7FAB0CF3"/>
    <w:rsid w:val="7FAD34B0"/>
    <w:rsid w:val="7FB91B1F"/>
    <w:rsid w:val="7FC465AF"/>
    <w:rsid w:val="7FC74A33"/>
    <w:rsid w:val="7FDF07B3"/>
    <w:rsid w:val="7FE41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4"/>
    <w:qFormat/>
    <w:uiPriority w:val="0"/>
    <w:pPr>
      <w:autoSpaceDE w:val="0"/>
      <w:autoSpaceDN w:val="0"/>
      <w:adjustRightInd w:val="0"/>
      <w:spacing w:before="50" w:beforeLines="50" w:after="50" w:afterLines="50" w:line="300" w:lineRule="auto"/>
      <w:jc w:val="left"/>
      <w:textAlignment w:val="baseline"/>
      <w:outlineLvl w:val="2"/>
    </w:pPr>
    <w:rPr>
      <w:rFonts w:ascii="黑体" w:eastAsia="宋体"/>
      <w:b/>
      <w:color w:val="000000"/>
      <w:kern w:val="0"/>
      <w:szCs w:val="20"/>
    </w:rPr>
  </w:style>
  <w:style w:type="paragraph" w:styleId="5">
    <w:name w:val="heading 4"/>
    <w:basedOn w:val="1"/>
    <w:next w:val="1"/>
    <w:qFormat/>
    <w:uiPriority w:val="0"/>
    <w:pPr>
      <w:keepNext/>
      <w:widowControl/>
      <w:numPr>
        <w:ilvl w:val="3"/>
        <w:numId w:val="1"/>
      </w:numPr>
      <w:spacing w:before="240" w:after="60"/>
      <w:jc w:val="left"/>
      <w:outlineLvl w:val="3"/>
    </w:pPr>
    <w:rPr>
      <w:rFonts w:ascii="Arial" w:hAnsi="Arial"/>
      <w:b/>
      <w:kern w:val="0"/>
      <w:sz w:val="24"/>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6">
    <w:name w:val="annotation text"/>
    <w:basedOn w:val="1"/>
    <w:semiHidden/>
    <w:unhideWhenUsed/>
    <w:qFormat/>
    <w:uiPriority w:val="99"/>
    <w:pPr>
      <w:jc w:val="left"/>
    </w:pPr>
  </w:style>
  <w:style w:type="paragraph" w:styleId="7">
    <w:name w:val="Body Text 3"/>
    <w:basedOn w:val="1"/>
    <w:qFormat/>
    <w:uiPriority w:val="0"/>
    <w:pPr>
      <w:spacing w:after="120"/>
    </w:pPr>
    <w:rPr>
      <w:sz w:val="16"/>
      <w:szCs w:val="16"/>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firstLine="420" w:firstLineChars="200"/>
    </w:pPr>
    <w:rPr>
      <w:rFonts w:ascii="等线" w:hAnsi="等线" w:eastAsia="等线" w:cs="Times New Roman"/>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font01"/>
    <w:basedOn w:val="13"/>
    <w:qFormat/>
    <w:uiPriority w:val="0"/>
    <w:rPr>
      <w:rFonts w:hint="eastAsia" w:ascii="仿宋_GB2312" w:eastAsia="仿宋_GB2312" w:cs="仿宋_GB2312"/>
      <w:color w:val="000000"/>
      <w:sz w:val="24"/>
      <w:szCs w:val="24"/>
      <w:u w:val="none"/>
    </w:rPr>
  </w:style>
  <w:style w:type="paragraph" w:customStyle="1" w:styleId="18">
    <w:name w:val="我的正文段落"/>
    <w:basedOn w:val="1"/>
    <w:qFormat/>
    <w:uiPriority w:val="0"/>
    <w:pPr>
      <w:spacing w:before="120" w:after="120" w:line="400" w:lineRule="exact"/>
      <w:ind w:firstLine="200" w:firstLineChars="200"/>
    </w:pPr>
    <w:rPr>
      <w:rFonts w:ascii="宋体" w:hAnsi="宋体" w:cs="宋体"/>
      <w:sz w:val="22"/>
    </w:rPr>
  </w:style>
  <w:style w:type="paragraph" w:customStyle="1" w:styleId="19">
    <w:name w:val="小四文字"/>
    <w:basedOn w:val="1"/>
    <w:qFormat/>
    <w:uiPriority w:val="0"/>
    <w:pPr>
      <w:adjustRightInd w:val="0"/>
      <w:snapToGrid w:val="0"/>
      <w:spacing w:line="240" w:lineRule="atLeast"/>
    </w:pPr>
    <w:rPr>
      <w:sz w:val="24"/>
      <w:szCs w:val="28"/>
    </w:rPr>
  </w:style>
  <w:style w:type="paragraph" w:customStyle="1" w:styleId="20">
    <w:name w:val="样式 标题 4 +"/>
    <w:basedOn w:val="5"/>
    <w:qFormat/>
    <w:uiPriority w:val="0"/>
    <w:pPr>
      <w:keepNext w:val="0"/>
      <w:widowControl w:val="0"/>
      <w:adjustRightInd w:val="0"/>
      <w:spacing w:before="0" w:beforeLines="50" w:after="0" w:afterLines="50" w:line="360" w:lineRule="auto"/>
      <w:textAlignment w:val="baseline"/>
    </w:pPr>
    <w:rPr>
      <w:rFonts w:ascii="Times New Roman" w:hAnsi="Times New Roman" w:cs="宋体"/>
      <w:sz w:val="28"/>
    </w:rPr>
  </w:style>
  <w:style w:type="character" w:customStyle="1" w:styleId="21">
    <w:name w:val="Body Text 3 Char"/>
    <w:qFormat/>
    <w:locked/>
    <w:uiPriority w:val="0"/>
    <w:rPr>
      <w:rFonts w:ascii="宋体" w:eastAsia="宋体"/>
      <w:sz w:val="24"/>
    </w:rPr>
  </w:style>
  <w:style w:type="paragraph" w:customStyle="1" w:styleId="22">
    <w:name w:val="样式2"/>
    <w:basedOn w:val="1"/>
    <w:qFormat/>
    <w:uiPriority w:val="0"/>
    <w:pPr>
      <w:numPr>
        <w:ilvl w:val="0"/>
        <w:numId w:val="2"/>
      </w:numPr>
      <w:tabs>
        <w:tab w:val="left" w:pos="794"/>
        <w:tab w:val="clear" w:pos="1104"/>
      </w:tabs>
      <w:adjustRightInd w:val="0"/>
      <w:snapToGrid w:val="0"/>
      <w:spacing w:before="60" w:afterLines="10" w:line="300" w:lineRule="auto"/>
    </w:pPr>
    <w:rPr>
      <w:rFonts w:asciiTheme="minorHAnsi" w:hAnsiTheme="minorHAnsi" w:eastAsiaTheme="minorEastAsia" w:cstheme="minorBidi"/>
      <w:sz w:val="24"/>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Words>
  <Characters>1331</Characters>
  <Lines>11</Lines>
  <Paragraphs>3</Paragraphs>
  <TotalTime>3</TotalTime>
  <ScaleCrop>false</ScaleCrop>
  <LinksUpToDate>false</LinksUpToDate>
  <CharactersWithSpaces>1561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小叶子</cp:lastModifiedBy>
  <cp:lastPrinted>2025-08-29T00:40:00Z</cp:lastPrinted>
  <dcterms:modified xsi:type="dcterms:W3CDTF">2025-09-25T00:37:43Z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