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D226"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 w14:paraId="3D420BE1"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</w:p>
    <w:p w14:paraId="38D261D1"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 w14:paraId="4BF87C37">
      <w:pPr>
        <w:numPr>
          <w:ilvl w:val="0"/>
          <w:numId w:val="0"/>
        </w:numPr>
        <w:spacing w:line="360" w:lineRule="auto"/>
        <w:ind w:firstLine="482" w:firstLineChars="0"/>
        <w:jc w:val="left"/>
        <w:rPr>
          <w:rFonts w:hint="eastAsia" w:ascii="仿宋_GB2312" w:hAnsi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幼圆" w:cs="Times New Roman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《供应商信息登记表》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；（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该</w:t>
      </w:r>
      <w:r>
        <w:rPr>
          <w:rFonts w:hint="eastAsia" w:ascii="仿宋_GB2312" w:hAnsi="仿宋_GB2312"/>
          <w:color w:val="auto"/>
          <w:sz w:val="24"/>
          <w:szCs w:val="24"/>
        </w:rPr>
        <w:t>表格填写的时候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一定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不能留白</w:t>
      </w:r>
      <w:r>
        <w:rPr>
          <w:rFonts w:hint="eastAsia" w:ascii="仿宋_GB2312" w:hAnsi="仿宋_GB2312"/>
          <w:color w:val="auto"/>
          <w:sz w:val="24"/>
          <w:szCs w:val="24"/>
        </w:rPr>
        <w:t>，该签字的地方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一定要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手写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签字</w:t>
      </w:r>
      <w:r>
        <w:rPr>
          <w:rFonts w:hint="eastAsia" w:ascii="仿宋_GB2312" w:hAnsi="仿宋_GB2312"/>
          <w:color w:val="auto"/>
          <w:sz w:val="24"/>
          <w:szCs w:val="24"/>
        </w:rPr>
        <w:t>，公司不涉及的地方填成“无”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每一页均需盖章</w:t>
      </w:r>
      <w:r>
        <w:rPr>
          <w:rFonts w:hint="eastAsia" w:ascii="仿宋_GB2312" w:hAnsi="仿宋_GB2312"/>
          <w:color w:val="auto"/>
          <w:sz w:val="24"/>
          <w:szCs w:val="24"/>
        </w:rPr>
        <w:t>。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）</w:t>
      </w:r>
    </w:p>
    <w:p w14:paraId="46087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幼圆" w:cs="Times New Roman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企业信用信息公示报告：</w:t>
      </w:r>
      <w:r>
        <w:rPr>
          <w:rFonts w:hint="eastAsia" w:ascii="仿宋_GB2312" w:hAnsi="仿宋_GB2312"/>
          <w:color w:val="auto"/>
          <w:sz w:val="24"/>
          <w:szCs w:val="24"/>
          <w:lang w:val="en-US" w:eastAsia="zh-CN"/>
        </w:rPr>
        <w:t>请在http://www.gsxt.gov.cn/index.html下载打印，点击：发送报告--输入手机号和验证码，以及所需要的发送的邮箱地址--邮箱中收到后，打印出来，然后再盖章（每页盖章）</w:t>
      </w:r>
    </w:p>
    <w:p w14:paraId="1553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Lines="0" w:line="336" w:lineRule="auto"/>
        <w:ind w:rightChars="0" w:firstLine="480" w:firstLineChars="200"/>
        <w:jc w:val="left"/>
        <w:textAlignment w:val="auto"/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cs="Times New Roman"/>
          <w:b w:val="0"/>
          <w:bCs w:val="0"/>
          <w:sz w:val="24"/>
          <w:szCs w:val="24"/>
          <w:lang w:val="en-US" w:eastAsia="zh-CN"/>
        </w:rPr>
        <w:t>（三）</w:t>
      </w:r>
      <w:r>
        <w:rPr>
          <w:rFonts w:hint="eastAsia" w:ascii="仿宋_GB2312" w:hAnsi="仿宋_GB2312" w:cs="Times New Roman"/>
          <w:b/>
          <w:bCs/>
          <w:sz w:val="24"/>
          <w:szCs w:val="24"/>
          <w:lang w:val="en-US" w:eastAsia="zh-CN"/>
        </w:rPr>
        <w:t>“信用中国”</w:t>
      </w:r>
      <w:r>
        <w:rPr>
          <w:rFonts w:hint="eastAsia" w:ascii="仿宋_GB2312" w:hAnsi="仿宋_GB2312" w:cs="Times New Roman"/>
          <w:color w:val="auto"/>
          <w:sz w:val="24"/>
          <w:szCs w:val="24"/>
          <w:lang w:val="en-US" w:eastAsia="zh-CN"/>
        </w:rPr>
        <w:t>（https://www.creditchina.gov.cn/）中的《法人和非法人组织公共信用信息报告》。</w:t>
      </w:r>
    </w:p>
    <w:p w14:paraId="41CE9F55">
      <w:pPr>
        <w:numPr>
          <w:ilvl w:val="0"/>
          <w:numId w:val="0"/>
        </w:numPr>
        <w:spacing w:line="360" w:lineRule="auto"/>
        <w:ind w:firstLine="482" w:firstLineChars="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供应商营业执照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；（必须在有效期内，营业执照上需盖章）</w:t>
      </w:r>
    </w:p>
    <w:p w14:paraId="3DA7234E">
      <w:pPr>
        <w:numPr>
          <w:ilvl w:val="0"/>
          <w:numId w:val="0"/>
        </w:numPr>
        <w:spacing w:line="360" w:lineRule="auto"/>
        <w:ind w:firstLine="482" w:firstLineChars="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专业技术及行业资质证明材料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；（食品原材料、包材类项目需要提供经营许可证、生产许可证；工程设备服务类项目需要提供行业相关资质；）</w:t>
      </w:r>
    </w:p>
    <w:p w14:paraId="5F8209CE">
      <w:pPr>
        <w:numPr>
          <w:ilvl w:val="0"/>
          <w:numId w:val="0"/>
        </w:numPr>
        <w:spacing w:line="360" w:lineRule="auto"/>
        <w:ind w:firstLine="482" w:firstLineChars="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仿宋_GB2312" w:hAnsi="仿宋_GB2312" w:eastAsia="幼圆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3年内在经营活动中没有重大违法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、违规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记录的书面声明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；（格式自拟）</w:t>
      </w:r>
    </w:p>
    <w:p w14:paraId="04CA6355">
      <w:pPr>
        <w:spacing w:line="360" w:lineRule="auto"/>
        <w:ind w:firstLine="482"/>
        <w:jc w:val="left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46695568"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 w14:paraId="22C1D28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请务必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按照以上顺序扫描成一个PDF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每篇资料的字体向上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6ED0F37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/写日期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10300A4A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2864C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提交的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报名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资料要以PDF形式提交，并且文件名应该为供应商全称。</w:t>
      </w:r>
    </w:p>
    <w:p w14:paraId="6564A7F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33521E">
      <w:pPr>
        <w:rPr>
          <w:rFonts w:hint="eastAsia" w:eastAsia="幼圆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FCA7725"/>
    <w:rsid w:val="16E957F2"/>
    <w:rsid w:val="2A6F10BF"/>
    <w:rsid w:val="42E5671C"/>
    <w:rsid w:val="652E2A83"/>
    <w:rsid w:val="7C1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423</Words>
  <Characters>465</Characters>
  <Lines>4</Lines>
  <Paragraphs>1</Paragraphs>
  <TotalTime>1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周滟琪</cp:lastModifiedBy>
  <dcterms:modified xsi:type="dcterms:W3CDTF">2025-07-24T08:27:33Z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54F22564D14C4F37A67565DCBD83EE20_12</vt:lpwstr>
  </property>
  <property fmtid="{D5CDD505-2E9C-101B-9397-08002B2CF9AE}" pid="4" name="KSOTemplateDocerSaveRecord">
    <vt:lpwstr>eyJoZGlkIjoiMzc1NTFkNzM3NDFiZjJiNTk2NjBlYWU5Y2ZjNTZhMDciLCJ1c2VySWQiOiIzNDk5OTc5ODgifQ==</vt:lpwstr>
  </property>
</Properties>
</file>