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辅料类及面制品项目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2558" w:leftChars="304" w:right="0" w:rightChars="0" w:hanging="1920" w:hangingChars="6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1.项目名称：上海中航航空食品有限公司辅料类及面制品项目采购需求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252" w:type="pct"/>
        <w:tblInd w:w="0" w:type="dxa"/>
        <w:tblLayout w:type="fixed"/>
        <w:tblCellMar>
          <w:top w:w="0" w:type="dxa"/>
          <w:left w:w="108" w:type="dxa"/>
          <w:bottom w:w="0" w:type="dxa"/>
          <w:right w:w="108" w:type="dxa"/>
        </w:tblCellMar>
      </w:tblPr>
      <w:tblGrid>
        <w:gridCol w:w="719"/>
        <w:gridCol w:w="1383"/>
        <w:gridCol w:w="1834"/>
        <w:gridCol w:w="1066"/>
        <w:gridCol w:w="1150"/>
        <w:gridCol w:w="2800"/>
      </w:tblGrid>
      <w:tr>
        <w:tblPrEx>
          <w:tblCellMar>
            <w:top w:w="0" w:type="dxa"/>
            <w:left w:w="108" w:type="dxa"/>
            <w:bottom w:w="0" w:type="dxa"/>
            <w:right w:w="108" w:type="dxa"/>
          </w:tblCellMar>
        </w:tblPrEx>
        <w:trPr>
          <w:trHeight w:val="703" w:hRule="atLeast"/>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7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lang w:val="en-US" w:eastAsia="zh-CN"/>
              </w:rPr>
              <w:t>规格</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单位</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参考用量</w:t>
            </w:r>
          </w:p>
        </w:tc>
        <w:tc>
          <w:tcPr>
            <w:tcW w:w="1563"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pPr>
            <w:r>
              <w:rPr>
                <w:rFonts w:hint="eastAsia"/>
              </w:rPr>
              <w:t>备注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紫菜</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150g/包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362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黑芝麻</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800g/包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616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白木耳</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80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虾皮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159</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无核红枣</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1043</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枸杞</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149</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干贝</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1.5kg/包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35.5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大麦</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5162.6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白扁豆（干）</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400g/包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246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雪菜笋丝</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500g/包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24600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产品要求：开袋即食</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笋丝（水煮）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18L/瓶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103</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64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笋片（水煮）</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18L/瓶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13</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XO酱</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1kg-10kg</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3000kg</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大包装</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14</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霸王花干</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250g/包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144</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15</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调味裙带菜梗</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包规不大于1kg</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128kg</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产品要求：开袋即食</w:t>
            </w:r>
          </w:p>
          <w:p>
            <w:pPr>
              <w:jc w:val="left"/>
              <w:rPr>
                <w:rFonts w:hint="default"/>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16</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大红浙醋</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1.9L/桶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36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644"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17</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韩国泡菜（韩式辣白菜）</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100g/包</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包</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400</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18</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lang w:val="en-US" w:eastAsia="zh-CN"/>
              </w:rPr>
            </w:pPr>
            <w:r>
              <w:rPr>
                <w:rFonts w:hint="eastAsia"/>
                <w:lang w:val="en-US" w:eastAsia="zh-CN"/>
              </w:rPr>
              <w:t>亚麻籽</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eastAsia"/>
                <w:lang w:val="en-US" w:eastAsia="zh-CN"/>
              </w:rPr>
              <w:t>250g/瓶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12</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19</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桂皮粉</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400g/瓶</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瓶</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20</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荞麦面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1975</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21</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鸡蛋面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11</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r>
        <w:tblPrEx>
          <w:tblCellMar>
            <w:top w:w="0" w:type="dxa"/>
            <w:left w:w="108" w:type="dxa"/>
            <w:bottom w:w="0" w:type="dxa"/>
            <w:right w:w="108" w:type="dxa"/>
          </w:tblCellMar>
        </w:tblPrEx>
        <w:trPr>
          <w:trHeight w:val="567" w:hRule="atLeast"/>
        </w:trPr>
        <w:tc>
          <w:tcPr>
            <w:tcW w:w="7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22</w:t>
            </w:r>
          </w:p>
        </w:tc>
        <w:tc>
          <w:tcPr>
            <w:tcW w:w="772" w:type="pct"/>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lang w:val="en-US" w:eastAsia="zh-CN"/>
              </w:rPr>
            </w:pPr>
            <w:r>
              <w:rPr>
                <w:rFonts w:hint="eastAsia"/>
                <w:lang w:val="en-US" w:eastAsia="zh-CN"/>
              </w:rPr>
              <w:t>公仔面</w:t>
            </w:r>
          </w:p>
        </w:tc>
        <w:tc>
          <w:tcPr>
            <w:tcW w:w="10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lang w:val="en-US" w:eastAsia="zh-CN"/>
              </w:rPr>
            </w:pPr>
            <w:r>
              <w:rPr>
                <w:rFonts w:hint="eastAsia"/>
                <w:lang w:val="en-US" w:eastAsia="zh-CN"/>
              </w:rPr>
              <w:t>Kg</w:t>
            </w:r>
          </w:p>
        </w:tc>
        <w:tc>
          <w:tcPr>
            <w:tcW w:w="64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17</w:t>
            </w:r>
          </w:p>
        </w:tc>
        <w:tc>
          <w:tcPr>
            <w:tcW w:w="1563"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知名品牌</w:t>
            </w:r>
          </w:p>
          <w:p>
            <w:pPr>
              <w:jc w:val="left"/>
              <w:rPr>
                <w:rFonts w:hint="eastAsia"/>
                <w:lang w:val="en-US" w:eastAsia="zh-CN"/>
              </w:rPr>
            </w:pPr>
            <w:r>
              <w:rPr>
                <w:rFonts w:hint="eastAsia"/>
                <w:lang w:val="en-US" w:eastAsia="zh-CN"/>
              </w:rPr>
              <w:t>保质期：常温120天及以上</w:t>
            </w:r>
          </w:p>
          <w:p>
            <w:pPr>
              <w:jc w:val="left"/>
              <w:rPr>
                <w:rFonts w:hint="eastAsia"/>
                <w:lang w:val="en-US" w:eastAsia="zh-CN"/>
              </w:rPr>
            </w:pPr>
            <w:r>
              <w:rPr>
                <w:rFonts w:hint="eastAsia"/>
                <w:lang w:val="en-US" w:eastAsia="zh-CN"/>
              </w:rPr>
              <w:t>符合国家预包装资质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产品符合相关国家标准、行业标准，包括《中华人民共和国食品安全法》、《中华人民共和国产品质量法》、《GB31641航空食品卫生规范》等相关国家法律规定，非玻璃包装，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产品中不含“氢乙酸钠”成分。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1.产品在每次供货时时需提交一份每次送货都应提供与送货产品批次一致的出厂检验报告。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425972"/>
    <w:rsid w:val="15F235ED"/>
    <w:rsid w:val="1771620B"/>
    <w:rsid w:val="18C54A7F"/>
    <w:rsid w:val="199210D0"/>
    <w:rsid w:val="1C642FDF"/>
    <w:rsid w:val="1CA16C6E"/>
    <w:rsid w:val="1EE02F06"/>
    <w:rsid w:val="1F33382F"/>
    <w:rsid w:val="1F9863EC"/>
    <w:rsid w:val="1FBC6A82"/>
    <w:rsid w:val="1FE41485"/>
    <w:rsid w:val="200C3AC3"/>
    <w:rsid w:val="213C0BFB"/>
    <w:rsid w:val="23040AFF"/>
    <w:rsid w:val="2496184F"/>
    <w:rsid w:val="24B136B0"/>
    <w:rsid w:val="25C40F57"/>
    <w:rsid w:val="27013439"/>
    <w:rsid w:val="2A494793"/>
    <w:rsid w:val="2E526E3C"/>
    <w:rsid w:val="337217CA"/>
    <w:rsid w:val="36B003A7"/>
    <w:rsid w:val="36B829B6"/>
    <w:rsid w:val="38533E46"/>
    <w:rsid w:val="3942657F"/>
    <w:rsid w:val="39FD755F"/>
    <w:rsid w:val="3C826AF4"/>
    <w:rsid w:val="3E117259"/>
    <w:rsid w:val="3E1306DF"/>
    <w:rsid w:val="3EAC0646"/>
    <w:rsid w:val="3EE65CF2"/>
    <w:rsid w:val="407F7CE8"/>
    <w:rsid w:val="4149225A"/>
    <w:rsid w:val="42D061DF"/>
    <w:rsid w:val="430D0AC4"/>
    <w:rsid w:val="430D5565"/>
    <w:rsid w:val="43681F8F"/>
    <w:rsid w:val="457505AF"/>
    <w:rsid w:val="4579779B"/>
    <w:rsid w:val="469B45C6"/>
    <w:rsid w:val="470C7C2B"/>
    <w:rsid w:val="478C2A20"/>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8064885"/>
    <w:rsid w:val="58FE50EC"/>
    <w:rsid w:val="59B10404"/>
    <w:rsid w:val="5A3A3141"/>
    <w:rsid w:val="5DFD1613"/>
    <w:rsid w:val="5ED335AE"/>
    <w:rsid w:val="5FDC21B1"/>
    <w:rsid w:val="5FEB5546"/>
    <w:rsid w:val="60A54A89"/>
    <w:rsid w:val="63326DAF"/>
    <w:rsid w:val="64F8544A"/>
    <w:rsid w:val="655D07E9"/>
    <w:rsid w:val="673F191F"/>
    <w:rsid w:val="67740CD2"/>
    <w:rsid w:val="68A23229"/>
    <w:rsid w:val="69FB1B10"/>
    <w:rsid w:val="6B7C2573"/>
    <w:rsid w:val="6D872ADE"/>
    <w:rsid w:val="6EF225A4"/>
    <w:rsid w:val="70931388"/>
    <w:rsid w:val="710742DB"/>
    <w:rsid w:val="71D74516"/>
    <w:rsid w:val="724B4A8D"/>
    <w:rsid w:val="74231EA2"/>
    <w:rsid w:val="75584BCE"/>
    <w:rsid w:val="75714608"/>
    <w:rsid w:val="75745AFF"/>
    <w:rsid w:val="758E0112"/>
    <w:rsid w:val="773105A5"/>
    <w:rsid w:val="77452842"/>
    <w:rsid w:val="79B32762"/>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0</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2025-02-17T07:28:00Z</cp:lastPrinted>
  <dcterms:modified xsi:type="dcterms:W3CDTF">2025-08-22T06:46:00Z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