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jc w:val="center"/>
        <w:rPr>
          <w:rFonts w:hint="eastAsia" w:ascii="华文中宋" w:hAnsi="华文中宋" w:eastAsia="华文中宋"/>
          <w:b/>
          <w:bCs/>
          <w:sz w:val="36"/>
          <w:highlight w:val="none"/>
        </w:rPr>
      </w:pPr>
      <w:bookmarkStart w:id="0" w:name="_GoBack"/>
      <w:bookmarkEnd w:id="0"/>
      <w:r>
        <w:rPr>
          <w:rFonts w:hint="eastAsia" w:ascii="华文中宋" w:hAnsi="华文中宋" w:eastAsia="华文中宋"/>
          <w:b/>
          <w:bCs/>
          <w:sz w:val="36"/>
          <w:highlight w:val="none"/>
          <w:lang w:val="en-US" w:eastAsia="zh-CN"/>
        </w:rPr>
        <w:t xml:space="preserve"> </w:t>
      </w:r>
      <w:r>
        <w:rPr>
          <w:rFonts w:hint="eastAsia" w:ascii="华文中宋" w:hAnsi="华文中宋" w:eastAsia="华文中宋"/>
          <w:b/>
          <w:bCs/>
          <w:sz w:val="36"/>
          <w:highlight w:val="none"/>
        </w:rPr>
        <w:t>“中航集团</w:t>
      </w:r>
      <w:r>
        <w:rPr>
          <w:rFonts w:hint="eastAsia" w:ascii="华文中宋" w:hAnsi="华文中宋" w:eastAsia="华文中宋"/>
          <w:b/>
          <w:bCs/>
          <w:sz w:val="36"/>
          <w:highlight w:val="none"/>
          <w:lang w:eastAsia="zh-CN"/>
        </w:rPr>
        <w:t>第三届</w:t>
      </w:r>
      <w:r>
        <w:rPr>
          <w:rFonts w:hint="eastAsia" w:ascii="华文中宋" w:hAnsi="华文中宋" w:eastAsia="华文中宋"/>
          <w:b/>
          <w:bCs/>
          <w:sz w:val="36"/>
          <w:highlight w:val="none"/>
        </w:rPr>
        <w:t>职工</w:t>
      </w:r>
      <w:r>
        <w:rPr>
          <w:rFonts w:hint="eastAsia" w:ascii="华文中宋" w:hAnsi="华文中宋" w:eastAsia="华文中宋"/>
          <w:b/>
          <w:bCs/>
          <w:sz w:val="36"/>
          <w:highlight w:val="none"/>
          <w:lang w:eastAsia="zh-CN"/>
        </w:rPr>
        <w:t>乒乓球</w:t>
      </w:r>
      <w:r>
        <w:rPr>
          <w:rFonts w:hint="eastAsia" w:ascii="华文中宋" w:hAnsi="华文中宋" w:eastAsia="华文中宋"/>
          <w:b/>
          <w:bCs/>
          <w:sz w:val="36"/>
          <w:highlight w:val="none"/>
        </w:rPr>
        <w:t>赛</w:t>
      </w:r>
      <w:r>
        <w:rPr>
          <w:rFonts w:hint="eastAsia" w:ascii="华文中宋" w:hAnsi="华文中宋" w:eastAsia="华文中宋"/>
          <w:b/>
          <w:bCs/>
          <w:sz w:val="36"/>
          <w:highlight w:val="none"/>
          <w:lang w:eastAsia="zh-CN"/>
        </w:rPr>
        <w:t>、第八届职工健身行</w:t>
      </w:r>
      <w:r>
        <w:rPr>
          <w:rFonts w:hint="eastAsia" w:ascii="华文中宋" w:hAnsi="华文中宋" w:eastAsia="华文中宋"/>
          <w:b/>
          <w:bCs/>
          <w:sz w:val="36"/>
          <w:highlight w:val="none"/>
        </w:rPr>
        <w:t>”项目内容及</w:t>
      </w:r>
      <w:r>
        <w:rPr>
          <w:rFonts w:hint="eastAsia" w:ascii="华文中宋" w:hAnsi="华文中宋" w:eastAsia="华文中宋"/>
          <w:b/>
          <w:bCs/>
          <w:sz w:val="36"/>
          <w:highlight w:val="none"/>
          <w:lang w:eastAsia="zh-CN"/>
        </w:rPr>
        <w:t>采购需求</w:t>
      </w:r>
    </w:p>
    <w:p>
      <w:pPr>
        <w:numPr>
          <w:ilvl w:val="0"/>
          <w:numId w:val="0"/>
        </w:numPr>
        <w:tabs>
          <w:tab w:val="center" w:pos="4153"/>
          <w:tab w:val="right" w:pos="8306"/>
        </w:tabs>
        <w:spacing w:line="360" w:lineRule="auto"/>
        <w:outlineLvl w:val="0"/>
        <w:rPr>
          <w:rFonts w:ascii="微软雅黑" w:hAnsi="微软雅黑" w:eastAsia="微软雅黑"/>
          <w:b/>
          <w:bCs/>
          <w:kern w:val="44"/>
          <w:sz w:val="24"/>
          <w:szCs w:val="24"/>
          <w:highlight w:val="none"/>
        </w:rPr>
      </w:pPr>
    </w:p>
    <w:p>
      <w:pPr>
        <w:numPr>
          <w:ilvl w:val="0"/>
          <w:numId w:val="1"/>
        </w:numPr>
        <w:tabs>
          <w:tab w:val="center" w:pos="4153"/>
          <w:tab w:val="right" w:pos="8306"/>
        </w:tabs>
        <w:spacing w:line="360" w:lineRule="auto"/>
        <w:outlineLvl w:val="0"/>
        <w:rPr>
          <w:rFonts w:ascii="微软雅黑" w:hAnsi="微软雅黑" w:eastAsia="微软雅黑"/>
          <w:b/>
          <w:bCs/>
          <w:kern w:val="44"/>
          <w:sz w:val="24"/>
          <w:szCs w:val="24"/>
          <w:highlight w:val="none"/>
        </w:rPr>
      </w:pPr>
      <w:r>
        <w:rPr>
          <w:rFonts w:hint="eastAsia" w:ascii="微软雅黑" w:hAnsi="微软雅黑" w:eastAsia="微软雅黑"/>
          <w:b/>
          <w:bCs/>
          <w:kern w:val="44"/>
          <w:sz w:val="24"/>
          <w:szCs w:val="24"/>
          <w:highlight w:val="none"/>
        </w:rPr>
        <w:t>第</w:t>
      </w:r>
      <w:r>
        <w:rPr>
          <w:rFonts w:hint="eastAsia" w:ascii="微软雅黑" w:hAnsi="微软雅黑" w:eastAsia="微软雅黑"/>
          <w:b/>
          <w:bCs/>
          <w:kern w:val="44"/>
          <w:sz w:val="24"/>
          <w:szCs w:val="24"/>
          <w:highlight w:val="none"/>
          <w:lang w:eastAsia="zh-CN"/>
        </w:rPr>
        <w:t>三</w:t>
      </w:r>
      <w:r>
        <w:rPr>
          <w:rFonts w:hint="eastAsia" w:ascii="微软雅黑" w:hAnsi="微软雅黑" w:eastAsia="微软雅黑"/>
          <w:b/>
          <w:bCs/>
          <w:kern w:val="44"/>
          <w:sz w:val="24"/>
          <w:szCs w:val="24"/>
          <w:highlight w:val="none"/>
        </w:rPr>
        <w:t>届职工乒乓球赛</w:t>
      </w:r>
    </w:p>
    <w:p>
      <w:pPr>
        <w:tabs>
          <w:tab w:val="left" w:pos="945"/>
        </w:tabs>
        <w:spacing w:line="500" w:lineRule="exact"/>
        <w:rPr>
          <w:rFonts w:ascii="微软雅黑" w:hAnsi="微软雅黑" w:eastAsia="微软雅黑" w:cs="宋体"/>
          <w:b/>
          <w:color w:val="000000"/>
          <w:kern w:val="0"/>
          <w:szCs w:val="21"/>
          <w:highlight w:val="non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1"/>
          <w:highlight w:val="none"/>
        </w:rPr>
        <w:t>1.活动时间、地点</w:t>
      </w:r>
    </w:p>
    <w:tbl>
      <w:tblPr>
        <w:tblStyle w:val="6"/>
        <w:tblW w:w="8520" w:type="dxa"/>
        <w:tblInd w:w="93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8"/>
        <w:gridCol w:w="2742"/>
        <w:gridCol w:w="216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1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  <w:t>地点及场地</w:t>
            </w:r>
          </w:p>
        </w:tc>
        <w:tc>
          <w:tcPr>
            <w:tcW w:w="274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  <w:t>活动天数</w:t>
            </w:r>
          </w:p>
        </w:tc>
        <w:tc>
          <w:tcPr>
            <w:tcW w:w="216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  <w:t>计划举办时间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618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  <w:lang w:eastAsia="zh-CN"/>
              </w:rPr>
              <w:t>北京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  <w:t>（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  <w:lang w:eastAsia="zh-CN"/>
              </w:rPr>
              <w:t>计划在国航飞行总队文体中心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  <w:t>）</w:t>
            </w:r>
          </w:p>
        </w:tc>
        <w:tc>
          <w:tcPr>
            <w:tcW w:w="2742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  <w:t>天</w:t>
            </w:r>
          </w:p>
        </w:tc>
        <w:tc>
          <w:tcPr>
            <w:tcW w:w="2160" w:type="dxa"/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 w:cs="宋体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宋体"/>
                <w:color w:val="000000"/>
                <w:kern w:val="0"/>
                <w:szCs w:val="21"/>
                <w:highlight w:val="none"/>
                <w:lang w:val="en-US" w:eastAsia="zh-CN"/>
              </w:rPr>
              <w:t>9月中下旬</w:t>
            </w:r>
          </w:p>
        </w:tc>
      </w:tr>
    </w:tbl>
    <w:p>
      <w:pPr>
        <w:tabs>
          <w:tab w:val="left" w:pos="945"/>
        </w:tabs>
        <w:spacing w:line="500" w:lineRule="exact"/>
        <w:rPr>
          <w:rFonts w:ascii="微软雅黑" w:hAnsi="微软雅黑" w:eastAsia="微软雅黑" w:cs="宋体"/>
          <w:b/>
          <w:color w:val="auto"/>
          <w:kern w:val="0"/>
          <w:szCs w:val="21"/>
          <w:highlight w:val="none"/>
        </w:rPr>
      </w:pPr>
      <w:r>
        <w:rPr>
          <w:rFonts w:hint="eastAsia" w:ascii="微软雅黑" w:hAnsi="微软雅黑" w:eastAsia="微软雅黑" w:cs="宋体"/>
          <w:b/>
          <w:color w:val="000000"/>
          <w:kern w:val="0"/>
          <w:szCs w:val="21"/>
          <w:highlight w:val="none"/>
        </w:rPr>
        <w:t>2.参加范围</w:t>
      </w:r>
    </w:p>
    <w:p>
      <w:pPr>
        <w:spacing w:line="500" w:lineRule="exact"/>
        <w:ind w:firstLine="420" w:firstLineChars="200"/>
        <w:rPr>
          <w:rFonts w:ascii="微软雅黑" w:hAnsi="微软雅黑" w:eastAsia="微软雅黑" w:cs="宋体"/>
          <w:color w:val="auto"/>
          <w:kern w:val="0"/>
          <w:szCs w:val="21"/>
          <w:highlight w:val="none"/>
        </w:rPr>
      </w:pPr>
      <w:r>
        <w:rPr>
          <w:rFonts w:hint="eastAsia" w:ascii="微软雅黑" w:hAnsi="微软雅黑" w:eastAsia="微软雅黑" w:cs="宋体"/>
          <w:color w:val="auto"/>
          <w:kern w:val="0"/>
          <w:szCs w:val="21"/>
          <w:highlight w:val="none"/>
        </w:rPr>
        <w:t>中航集团在职员工</w:t>
      </w:r>
      <w:r>
        <w:rPr>
          <w:rFonts w:hint="eastAsia" w:ascii="微软雅黑" w:hAnsi="微软雅黑" w:eastAsia="微软雅黑" w:cs="宋体"/>
          <w:color w:val="auto"/>
          <w:kern w:val="0"/>
          <w:szCs w:val="21"/>
          <w:highlight w:val="none"/>
          <w:lang w:eastAsia="zh-CN"/>
        </w:rPr>
        <w:t>（含山航、深航）</w:t>
      </w:r>
      <w:r>
        <w:rPr>
          <w:rFonts w:hint="eastAsia" w:ascii="微软雅黑" w:hAnsi="微软雅黑" w:eastAsia="微软雅黑" w:cs="宋体"/>
          <w:color w:val="auto"/>
          <w:kern w:val="0"/>
          <w:szCs w:val="21"/>
          <w:highlight w:val="none"/>
        </w:rPr>
        <w:t>，预计</w:t>
      </w:r>
      <w:r>
        <w:rPr>
          <w:rFonts w:hint="eastAsia" w:ascii="微软雅黑" w:hAnsi="微软雅黑" w:eastAsia="微软雅黑" w:cs="宋体"/>
          <w:color w:val="auto"/>
          <w:kern w:val="0"/>
          <w:szCs w:val="21"/>
          <w:highlight w:val="none"/>
          <w:lang w:eastAsia="zh-CN"/>
        </w:rPr>
        <w:t>共</w:t>
      </w:r>
      <w:r>
        <w:rPr>
          <w:rFonts w:hint="eastAsia" w:ascii="微软雅黑" w:hAnsi="微软雅黑" w:eastAsia="微软雅黑" w:cs="宋体"/>
          <w:color w:val="auto"/>
          <w:kern w:val="0"/>
          <w:szCs w:val="21"/>
          <w:highlight w:val="none"/>
          <w:lang w:val="en-US" w:eastAsia="zh-CN"/>
        </w:rPr>
        <w:t>33支队伍参赛，每支队伍男、女运动员各3名；领队、教练各1名；整体参与活动人数260</w:t>
      </w:r>
      <w:r>
        <w:rPr>
          <w:rFonts w:hint="eastAsia" w:ascii="微软雅黑" w:hAnsi="微软雅黑" w:eastAsia="微软雅黑" w:cs="宋体"/>
          <w:color w:val="auto"/>
          <w:kern w:val="0"/>
          <w:szCs w:val="21"/>
          <w:highlight w:val="none"/>
        </w:rPr>
        <w:t>人</w:t>
      </w:r>
      <w:r>
        <w:rPr>
          <w:rFonts w:hint="eastAsia" w:ascii="微软雅黑" w:hAnsi="微软雅黑" w:eastAsia="微软雅黑" w:cs="宋体"/>
          <w:color w:val="auto"/>
          <w:kern w:val="0"/>
          <w:szCs w:val="21"/>
          <w:highlight w:val="none"/>
          <w:lang w:eastAsia="zh-CN"/>
        </w:rPr>
        <w:t>左右</w:t>
      </w:r>
      <w:r>
        <w:rPr>
          <w:rFonts w:hint="eastAsia" w:ascii="微软雅黑" w:hAnsi="微软雅黑" w:eastAsia="微软雅黑" w:cs="宋体"/>
          <w:color w:val="auto"/>
          <w:kern w:val="0"/>
          <w:szCs w:val="21"/>
          <w:highlight w:val="none"/>
        </w:rPr>
        <w:t>。</w:t>
      </w:r>
    </w:p>
    <w:p>
      <w:pPr>
        <w:numPr>
          <w:ilvl w:val="0"/>
          <w:numId w:val="2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活动策划和执行</w:t>
      </w:r>
    </w:p>
    <w:p>
      <w:pPr>
        <w:spacing w:line="500" w:lineRule="exact"/>
        <w:ind w:firstLine="420"/>
        <w:rPr>
          <w:rFonts w:hint="eastAsia"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由服务商提供活动的整体方案策划和设计（包括口号、视觉形象、视频拍摄等）、组织实施、安排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项目管理人员和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工作人员、活动所需设备器材提供及活动相关的各项保障工作。</w:t>
      </w:r>
    </w:p>
    <w:p>
      <w:pPr>
        <w:spacing w:line="500" w:lineRule="exact"/>
        <w:ind w:firstLine="42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发出中选通知书后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双方于两周内沟通确认活动方案具体实施细节。</w:t>
      </w:r>
    </w:p>
    <w:p>
      <w:pPr>
        <w:numPr>
          <w:ilvl w:val="0"/>
          <w:numId w:val="2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比赛项目设置及比赛具体形式</w:t>
      </w:r>
    </w:p>
    <w:p>
      <w:p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4.1比赛项目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比赛设男、女单打和混合团体三个项目。不分年龄组。（在规定人数范围内男、女单打参加人数不限，活动策划时按最大参赛人数计算，后续以各单位实际报名情况为准。）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项目设置如下：</w:t>
      </w:r>
    </w:p>
    <w:p>
      <w:pPr>
        <w:spacing w:line="500" w:lineRule="exact"/>
        <w:ind w:firstLine="210" w:firstLineChars="1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）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男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子单打</w:t>
      </w:r>
    </w:p>
    <w:p>
      <w:pPr>
        <w:spacing w:line="500" w:lineRule="exact"/>
        <w:ind w:firstLine="210" w:firstLineChars="1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2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）女子单打</w:t>
      </w:r>
    </w:p>
    <w:p>
      <w:pPr>
        <w:spacing w:line="500" w:lineRule="exact"/>
        <w:ind w:firstLine="210" w:firstLineChars="1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）混合团体：包括女双、男单、男双、女单、混双，每场比赛每名运动员只能出场两次。</w:t>
      </w:r>
    </w:p>
    <w:p>
      <w:p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4.2比赛形式及规则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4.2.1竞赛办法：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服务商参照国际乒联最新《乒乓球项目竞赛规则》中比赛规则部分内容，</w:t>
      </w:r>
      <w:r>
        <w:rPr>
          <w:rFonts w:hint="eastAsia" w:ascii="微软雅黑" w:hAnsi="微软雅黑" w:eastAsia="微软雅黑" w:cs="微软雅黑"/>
          <w:highlight w:val="none"/>
          <w:lang w:eastAsia="zh-CN"/>
        </w:rPr>
        <w:t>并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根据各项目参赛人数及项目特点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制定本次比赛方案、编排赛制。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4.2.2单打项目：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男、女单打采用淘汰赛制。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每场5局3胜制，每局11分制。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4.2.3混合团体：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赛制分为两个阶段，第一阶段采用分组循环赛形式，每组取前两名进入第二阶段比赛，第二阶段采用淘汰附加赛形式。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采用5场3胜制，每场5局3胜制，每局11分制。每场比赛每名运动员只能出场两次。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4.2.4报名组织：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收集、汇总各单位报名表，按照报名情况进行竞赛编排。</w:t>
      </w:r>
    </w:p>
    <w:p>
      <w:p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4.3 赛事奖励</w:t>
      </w:r>
    </w:p>
    <w:p>
      <w:pPr>
        <w:numPr>
          <w:ilvl w:val="0"/>
          <w:numId w:val="0"/>
        </w:num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4.3.1 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单打项目：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单打项目录取前八名。获奖者均颁发奖牌及奖品。赛后闭幕式环节统一进行颁奖。</w:t>
      </w:r>
    </w:p>
    <w:p>
      <w:pPr>
        <w:numPr>
          <w:ilvl w:val="0"/>
          <w:numId w:val="0"/>
        </w:num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4.3.2 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混合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项目：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混合项目录取前八名。获奖者均颁发奖牌及奖品。赛后闭幕式环节统一进行颁奖。</w:t>
      </w:r>
    </w:p>
    <w:p>
      <w:pPr>
        <w:numPr>
          <w:ilvl w:val="0"/>
          <w:numId w:val="0"/>
        </w:num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4.3.3 团体成绩：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团体成绩按各参赛单位各项总分录取前八名，颁发奖杯。团体总分第9-16名授予“竞赛优胜奖”，颁发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奖牌（牌匾）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；另根据实际评选突出贡献奖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3名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，颁发奖牌。赛后闭幕式环节统一进行颁奖。</w:t>
      </w:r>
    </w:p>
    <w:p>
      <w:pPr>
        <w:numPr>
          <w:ilvl w:val="0"/>
          <w:numId w:val="0"/>
        </w:num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4.3.4 奖品标准：</w:t>
      </w:r>
    </w:p>
    <w:p>
      <w:pPr>
        <w:numPr>
          <w:ilvl w:val="0"/>
          <w:numId w:val="0"/>
        </w:numPr>
        <w:spacing w:line="500" w:lineRule="exact"/>
        <w:ind w:firstLine="420" w:firstLineChars="200"/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单打及混合项目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奖品标准按照第一名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800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元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/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每人；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第二名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600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元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/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每人；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第三名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00元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/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每人；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第四至八名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00元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/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每人设置。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第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1-8名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奖品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（按最大参与人数计算）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：</w:t>
      </w:r>
    </w:p>
    <w:p>
      <w:pPr>
        <w:numPr>
          <w:ilvl w:val="0"/>
          <w:numId w:val="0"/>
        </w:numPr>
        <w:spacing w:line="500" w:lineRule="exact"/>
        <w:ind w:firstLine="42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男子单打8个（取1—8名），女子单打8个（取1—8名），混合团体48个（每队6人，取1—8名），共计64个。</w:t>
      </w:r>
    </w:p>
    <w:p>
      <w:pPr>
        <w:numPr>
          <w:ilvl w:val="0"/>
          <w:numId w:val="0"/>
        </w:num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4.3.5 荣誉物料数量（按最大参与人数计算）：</w:t>
      </w:r>
    </w:p>
    <w:p>
      <w:pPr>
        <w:numPr>
          <w:ilvl w:val="0"/>
          <w:numId w:val="0"/>
        </w:numPr>
        <w:spacing w:line="500" w:lineRule="exact"/>
        <w:ind w:firstLine="42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奖牌：男子单打8块（取1—8名），女子单打8块（取1—8名），混合团体48块（每队6人，取1—8名），共计64块。</w:t>
      </w:r>
    </w:p>
    <w:p>
      <w:pPr>
        <w:numPr>
          <w:ilvl w:val="0"/>
          <w:numId w:val="0"/>
        </w:numPr>
        <w:spacing w:line="500" w:lineRule="exact"/>
        <w:ind w:firstLine="42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奖杯：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团体成绩前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8名8个。</w:t>
      </w:r>
    </w:p>
    <w:p>
      <w:pPr>
        <w:numPr>
          <w:ilvl w:val="0"/>
          <w:numId w:val="0"/>
        </w:numPr>
        <w:spacing w:line="500" w:lineRule="exact"/>
        <w:ind w:firstLine="42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奖牌（牌匾）：9-16名“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竞赛优胜奖”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8个，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根据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实际评选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突出贡献奖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3名，共计11块。</w:t>
      </w:r>
    </w:p>
    <w:p>
      <w:pPr>
        <w:numPr>
          <w:ilvl w:val="0"/>
          <w:numId w:val="2"/>
        </w:numPr>
        <w:spacing w:line="500" w:lineRule="exact"/>
        <w:ind w:firstLine="0" w:firstLineChars="0"/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  <w:t>活动器材</w:t>
      </w:r>
    </w:p>
    <w:p>
      <w:pPr>
        <w:numPr>
          <w:ilvl w:val="0"/>
          <w:numId w:val="0"/>
        </w:numPr>
        <w:spacing w:line="500" w:lineRule="exact"/>
        <w:ind w:firstLine="0" w:firstLineChars="0"/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 xml:space="preserve">  采购运动器材</w:t>
      </w:r>
    </w:p>
    <w:p>
      <w:pPr>
        <w:numPr>
          <w:ilvl w:val="0"/>
          <w:numId w:val="3"/>
        </w:numPr>
        <w:spacing w:beforeLines="0" w:afterLines="0" w:line="500" w:lineRule="exact"/>
        <w:ind w:firstLine="210" w:firstLineChars="100"/>
        <w:jc w:val="both"/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</w:rPr>
        <w:t>球台：</w:t>
      </w:r>
      <w:r>
        <w:rPr>
          <w:rFonts w:hint="eastAsia" w:ascii="微软雅黑" w:hAnsi="微软雅黑" w:eastAsia="微软雅黑"/>
          <w:bCs/>
          <w:color w:val="auto"/>
          <w:szCs w:val="21"/>
          <w:highlight w:val="none"/>
        </w:rPr>
        <w:t>中国乒乓球协会批准使用的比赛用台</w:t>
      </w:r>
      <w:r>
        <w:rPr>
          <w:rFonts w:hint="eastAsia" w:ascii="微软雅黑" w:hAnsi="微软雅黑" w:eastAsia="微软雅黑"/>
          <w:bCs/>
          <w:color w:val="auto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eastAsia="zh-CN"/>
        </w:rPr>
        <w:t>红双喜折叠球台</w:t>
      </w: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  <w:t>8个</w:t>
      </w:r>
    </w:p>
    <w:p>
      <w:pPr>
        <w:numPr>
          <w:ilvl w:val="0"/>
          <w:numId w:val="3"/>
        </w:numPr>
        <w:spacing w:beforeLines="0" w:afterLines="0" w:line="500" w:lineRule="exact"/>
        <w:ind w:firstLine="210" w:firstLineChars="100"/>
        <w:jc w:val="both"/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  <w:t>7*14米围挡，8块场地（横向4纵向8，部分围挡重叠使用），总长度224米。</w:t>
      </w:r>
    </w:p>
    <w:p>
      <w:pPr>
        <w:numPr>
          <w:ilvl w:val="0"/>
          <w:numId w:val="0"/>
        </w:numPr>
        <w:spacing w:line="500" w:lineRule="exact"/>
        <w:ind w:firstLine="210" w:firstLineChars="100"/>
        <w:rPr>
          <w:highlight w:val="none"/>
        </w:rPr>
      </w:pP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</w:rPr>
        <w:t>（</w:t>
      </w: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</w:rPr>
        <w:t>）</w:t>
      </w: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  <w:t>乒乓球：红双喜WTT40+有缝50盒</w:t>
      </w:r>
    </w:p>
    <w:p>
      <w:pPr>
        <w:numPr>
          <w:ilvl w:val="0"/>
          <w:numId w:val="0"/>
        </w:numPr>
        <w:spacing w:beforeLines="0" w:afterLines="0" w:line="500" w:lineRule="exact"/>
        <w:ind w:firstLine="210" w:firstLineChars="100"/>
        <w:jc w:val="both"/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  <w:t>4</w:t>
      </w: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eastAsia="zh-CN"/>
        </w:rPr>
        <w:t>）计分器</w:t>
      </w: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  <w:t>8个</w:t>
      </w:r>
    </w:p>
    <w:p>
      <w:pPr>
        <w:numPr>
          <w:ilvl w:val="0"/>
          <w:numId w:val="0"/>
        </w:numPr>
        <w:spacing w:beforeLines="0" w:afterLines="0" w:line="500" w:lineRule="exact"/>
        <w:ind w:firstLine="210" w:firstLineChars="100"/>
        <w:jc w:val="both"/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  <w:t>租赁运动器材</w:t>
      </w:r>
    </w:p>
    <w:p>
      <w:pPr>
        <w:numPr>
          <w:ilvl w:val="0"/>
          <w:numId w:val="0"/>
        </w:numPr>
        <w:spacing w:beforeLines="0" w:afterLines="0" w:line="500" w:lineRule="exact"/>
        <w:ind w:firstLine="210" w:firstLineChars="100"/>
        <w:jc w:val="both"/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 w:val="21"/>
          <w:szCs w:val="21"/>
          <w:highlight w:val="none"/>
          <w:lang w:val="en-US" w:eastAsia="zh-CN"/>
        </w:rPr>
        <w:t>乒乓球比赛场地地胶7*14米，8块。</w:t>
      </w:r>
    </w:p>
    <w:p>
      <w:p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. 场地</w:t>
      </w: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eastAsia="zh-CN"/>
        </w:rPr>
        <w:t>设置</w:t>
      </w: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要求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比赛活动现场需要制作搭建主题背景板、颁奖台、条幅；按要求制作证件、秩序册、成绩册；提供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大屏幕、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音响、话筒、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领奖台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等比赛设施装备等活动配套物料，并负责整个赛事的组织实施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、成绩公告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奖品、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奖杯、奖牌等奖项的发放。</w:t>
      </w:r>
    </w:p>
    <w:p>
      <w:pPr>
        <w:numPr>
          <w:ilvl w:val="0"/>
          <w:numId w:val="0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  <w:t>7.</w:t>
      </w: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宣传推广</w:t>
      </w:r>
    </w:p>
    <w:p>
      <w:pPr>
        <w:numPr>
          <w:ilvl w:val="0"/>
          <w:numId w:val="0"/>
        </w:numPr>
        <w:spacing w:line="500" w:lineRule="exact"/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  <w:t>7.1开幕式执行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场地：比赛场地内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时间：20-30分钟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 w:cs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流程（主要包括）：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各代表队进场列队</w:t>
      </w:r>
      <w:r>
        <w:rPr>
          <w:rFonts w:hint="eastAsia" w:ascii="微软雅黑" w:hAnsi="微软雅黑" w:eastAsia="微软雅黑" w:cs="微软雅黑"/>
          <w:color w:val="auto"/>
          <w:szCs w:val="21"/>
          <w:highlight w:val="none"/>
          <w:lang w:eastAsia="zh-CN"/>
        </w:rPr>
        <w:t>→运动员、裁判员代表宣誓→领导讲话→宣布开幕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 w:cs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服务方结合中航集团特点制定赛场开幕式创意、设计编排及组织，拟定主持词、宣誓词。整体设计要富有新意，便于执行。</w:t>
      </w:r>
    </w:p>
    <w:p>
      <w:pPr>
        <w:numPr>
          <w:ilvl w:val="0"/>
          <w:numId w:val="0"/>
        </w:numPr>
        <w:spacing w:line="500" w:lineRule="exact"/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  <w:t>7.2现场采播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根据场地情况现场使用彩色大屏幕，播放宣传短片，提供高清摄像机现场采录（比赛场面实时投放到大屏幕）。配备专业摄影师对比赛进行视频花絮拍摄、照相，记录比赛。</w:t>
      </w:r>
    </w:p>
    <w:p>
      <w:pPr>
        <w:spacing w:line="500" w:lineRule="exact"/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  <w:t>7.3影像制作与宣传推广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7.3.1拍摄、制作二个宣传短片：</w:t>
      </w:r>
    </w:p>
    <w:p>
      <w:pPr>
        <w:spacing w:line="500" w:lineRule="exact"/>
        <w:ind w:firstLine="210" w:firstLineChars="1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（1）一个活动先导宣传片（主要用于开幕式播放，由服务商提前向各单位收集素材合编，活动开始前3天需要提交完整成片审核，活动开始前一天确定最终成片）;</w:t>
      </w:r>
    </w:p>
    <w:p>
      <w:pPr>
        <w:spacing w:line="500" w:lineRule="exact"/>
        <w:ind w:firstLine="210" w:firstLineChars="1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（2）一个赛场活动记录专题片（主要用于微信公众号平台、国航频道播放，需要在活动结束后1天内提交完整成片审核，活动结束后3天内确定最终成片）。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宣传短片采用高清格式，需使用Premiere或Final Cut进行剪辑，严禁使用手机剪辑软件或入门剪辑软件剪辑。每部宣传短片3分钟左右。影像原素材及工程文件需提供给中航集团。</w:t>
      </w:r>
    </w:p>
    <w:p>
      <w:pPr>
        <w:spacing w:line="500" w:lineRule="exact"/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7.3.2</w:t>
      </w: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宣传推广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赛前：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（1）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制定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活动整体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宣传方案、主视觉、口号设计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等。</w:t>
      </w:r>
    </w:p>
    <w:p>
      <w:pPr>
        <w:numPr>
          <w:ilvl w:val="0"/>
          <w:numId w:val="4"/>
        </w:numPr>
        <w:spacing w:line="500" w:lineRule="exact"/>
        <w:ind w:firstLine="1050" w:firstLineChars="5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由服务商提前向各单位收集素材合编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制作活动预热微信用于微信公众号平台推送（推送内容需要活动开始前3天提交预览审核，活动开始前一天确定最终推送内容）。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赛中：制定比赛成绩赛场公布的流程及方案，确保准确性、时效性。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赛后：（1）使用比赛素材合编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制作活动宣传微信用于微信公众号平台推送（推送内容需要活动结束后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天内提交预览审核，活动结束后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3天内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确定最终推送内容）。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      （2）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撰写赛后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新闻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宣传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稿件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（配现场图）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用于国航之翼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3.0中航风采宣传。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（稿件内容需要活动结束后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1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天内提交审核，活动结束后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3天内定稿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）。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      （3）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赛后使用现场活动照片素材，排版、制作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2个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宣传展板（位置：公司总部食堂东、西侧，规格：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255厘米*85厘米，材质：KT板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）。展板在赛后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10日内完成制作、安装。</w:t>
      </w:r>
    </w:p>
    <w:p>
      <w:pPr>
        <w:spacing w:line="500" w:lineRule="exact"/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  <w:t>7.4闭幕式执行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场地：比赛场地内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时间：40分钟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 w:cs="微软雅黑"/>
          <w:b w:val="0"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流程（主要包括）：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各代表队进场列队</w:t>
      </w:r>
      <w:r>
        <w:rPr>
          <w:rFonts w:hint="eastAsia" w:ascii="微软雅黑" w:hAnsi="微软雅黑" w:eastAsia="微软雅黑" w:cs="微软雅黑"/>
          <w:color w:val="auto"/>
          <w:szCs w:val="21"/>
          <w:highlight w:val="none"/>
          <w:lang w:eastAsia="zh-CN"/>
        </w:rPr>
        <w:t>→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宣布比赛成绩</w:t>
      </w:r>
      <w:r>
        <w:rPr>
          <w:rFonts w:hint="eastAsia" w:ascii="微软雅黑" w:hAnsi="微软雅黑" w:eastAsia="微软雅黑" w:cs="微软雅黑"/>
          <w:color w:val="auto"/>
          <w:szCs w:val="21"/>
          <w:highlight w:val="none"/>
          <w:lang w:eastAsia="zh-CN"/>
        </w:rPr>
        <w:t>→单项奖、混合项目和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团体奖颁奖</w:t>
      </w:r>
      <w:r>
        <w:rPr>
          <w:rFonts w:hint="eastAsia" w:ascii="微软雅黑" w:hAnsi="微软雅黑" w:eastAsia="微软雅黑" w:cs="微软雅黑"/>
          <w:color w:val="auto"/>
          <w:szCs w:val="21"/>
          <w:highlight w:val="none"/>
          <w:lang w:eastAsia="zh-CN"/>
        </w:rPr>
        <w:t>→领导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致闭幕词</w:t>
      </w:r>
      <w:r>
        <w:rPr>
          <w:rFonts w:hint="eastAsia" w:ascii="微软雅黑" w:hAnsi="微软雅黑" w:eastAsia="微软雅黑" w:cs="微软雅黑"/>
          <w:color w:val="auto"/>
          <w:szCs w:val="21"/>
          <w:highlight w:val="none"/>
          <w:lang w:eastAsia="zh-CN"/>
        </w:rPr>
        <w:t>→宣布闭幕。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b w:val="0"/>
          <w:bCs/>
          <w:color w:val="auto"/>
          <w:szCs w:val="21"/>
          <w:highlight w:val="none"/>
          <w:lang w:val="en-US" w:eastAsia="zh-CN"/>
        </w:rPr>
        <w:t>服务方结合中航集团特点制定赛场闭幕式创意、设计编排及组织，拟定主持词。整体设计要富有新意，便于执行。</w:t>
      </w:r>
    </w:p>
    <w:p>
      <w:pPr>
        <w:numPr>
          <w:ilvl w:val="0"/>
          <w:numId w:val="0"/>
        </w:numPr>
        <w:spacing w:line="500" w:lineRule="exact"/>
        <w:rPr>
          <w:rFonts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  <w:t>8.</w:t>
      </w: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其他活动保障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.1 提供运动员意外伤害保险，提供比赛期间的医疗保障。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如发生赔付，服务商需积极配合进行相关事项沟通协商工作。</w:t>
      </w:r>
    </w:p>
    <w:p>
      <w:pPr>
        <w:spacing w:line="500" w:lineRule="exact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.2 裁判长、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副裁判长须由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国家级裁判员担任、裁判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员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须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由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国家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一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级裁判员担任，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裁判员不得为在校学生。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所有裁判员需提供裁判员证书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。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裁判统一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着装</w:t>
      </w:r>
      <w:r>
        <w:rPr>
          <w:rFonts w:hint="eastAsia" w:ascii="微软雅黑" w:hAnsi="微软雅黑" w:eastAsia="微软雅黑" w:cs="微软雅黑"/>
          <w:highlight w:val="none"/>
          <w:lang w:eastAsia="zh-CN"/>
        </w:rPr>
        <w:t>（裁判员用具及服装由服务商自理）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。</w:t>
      </w:r>
    </w:p>
    <w:p>
      <w:pPr>
        <w:spacing w:line="500" w:lineRule="exact"/>
        <w:rPr>
          <w:rFonts w:hint="eastAsia" w:ascii="微软雅黑" w:hAnsi="微软雅黑" w:eastAsia="微软雅黑" w:cs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.3 负责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京外单位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接送机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，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住宿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地点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至赛场摆渡车辆安排</w:t>
      </w:r>
      <w:r>
        <w:rPr>
          <w:rFonts w:hint="eastAsia" w:ascii="微软雅黑" w:hAnsi="微软雅黑" w:eastAsia="微软雅黑" w:cs="微软雅黑"/>
          <w:color w:val="auto"/>
          <w:szCs w:val="21"/>
          <w:highlight w:val="none"/>
          <w:lang w:eastAsia="zh-CN"/>
        </w:rPr>
        <w:t>（车辆需具有相关</w:t>
      </w: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道路运营许可）</w:t>
      </w:r>
      <w:r>
        <w:rPr>
          <w:rFonts w:hint="eastAsia" w:ascii="微软雅黑" w:hAnsi="微软雅黑" w:eastAsia="微软雅黑" w:cs="微软雅黑"/>
          <w:highlight w:val="none"/>
          <w:lang w:val="en-US" w:eastAsia="zh-CN"/>
        </w:rPr>
        <w:t>。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8.4负责统筹安排比赛前的彩排、运动员踩点工作（需要安排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住宿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地点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至赛场摆渡车辆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）。</w:t>
      </w:r>
    </w:p>
    <w:p>
      <w:pPr>
        <w:spacing w:line="500" w:lineRule="exact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.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 xml:space="preserve"> 提供安全保障：活动所用设施、设备、器材、物品等符合国家相关安全标准，并承担相关安全责任。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8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.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6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 xml:space="preserve"> 服务商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工作人员及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裁判员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食宿、交通等安排由服务商自理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。</w:t>
      </w:r>
    </w:p>
    <w:p>
      <w:pPr>
        <w:numPr>
          <w:ilvl w:val="0"/>
          <w:numId w:val="0"/>
        </w:numPr>
        <w:spacing w:line="500" w:lineRule="exact"/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>9.项目付款</w:t>
      </w:r>
    </w:p>
    <w:p>
      <w:pPr>
        <w:numPr>
          <w:ilvl w:val="0"/>
          <w:numId w:val="0"/>
        </w:num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合同签订之日起3个工作日内，主办方向服务商支付项目款的30%作为前期运作费用；待全部活动服务内容及后期工作结束后10日内主办方向服务商支付剩余70%。</w:t>
      </w:r>
    </w:p>
    <w:p>
      <w:pPr>
        <w:numPr>
          <w:ilvl w:val="0"/>
          <w:numId w:val="0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  <w:lang w:val="en-US" w:eastAsia="zh-CN"/>
        </w:rPr>
        <w:t>10.</w:t>
      </w: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项目需求一览表</w:t>
      </w:r>
    </w:p>
    <w:tbl>
      <w:tblPr>
        <w:tblStyle w:val="6"/>
        <w:tblW w:w="83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5"/>
        <w:gridCol w:w="3261"/>
        <w:gridCol w:w="42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" w:hRule="exact"/>
        </w:trPr>
        <w:tc>
          <w:tcPr>
            <w:tcW w:w="865" w:type="dxa"/>
            <w:vMerge w:val="restart"/>
            <w:vAlign w:val="center"/>
          </w:tcPr>
          <w:p>
            <w:pPr>
              <w:widowControl/>
              <w:contextualSpacing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kern w:val="0"/>
                <w:sz w:val="18"/>
                <w:szCs w:val="21"/>
                <w:highlight w:val="none"/>
                <w:lang w:bidi="ar"/>
              </w:rPr>
              <w:t>项目</w:t>
            </w:r>
          </w:p>
        </w:tc>
        <w:tc>
          <w:tcPr>
            <w:tcW w:w="3261" w:type="dxa"/>
            <w:vMerge w:val="restart"/>
            <w:vAlign w:val="center"/>
          </w:tcPr>
          <w:p>
            <w:pPr>
              <w:widowControl/>
              <w:contextualSpacing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kern w:val="0"/>
                <w:sz w:val="18"/>
                <w:szCs w:val="21"/>
                <w:highlight w:val="none"/>
                <w:lang w:bidi="ar"/>
              </w:rPr>
              <w:t>分项目</w:t>
            </w:r>
          </w:p>
        </w:tc>
        <w:tc>
          <w:tcPr>
            <w:tcW w:w="4210" w:type="dxa"/>
            <w:vMerge w:val="restart"/>
            <w:vAlign w:val="center"/>
          </w:tcPr>
          <w:p>
            <w:pPr>
              <w:widowControl/>
              <w:contextualSpacing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kern w:val="0"/>
                <w:sz w:val="18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6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4210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21"/>
                <w:highlight w:val="none"/>
                <w:lang w:eastAsia="zh-CN"/>
              </w:rPr>
              <w:t>确定场地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北京（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自有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场地）</w:t>
            </w:r>
          </w:p>
        </w:tc>
        <w:tc>
          <w:tcPr>
            <w:tcW w:w="4210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9月中下旬（3天） 自有场地。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执行方案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详细项目实施方案</w:t>
            </w:r>
          </w:p>
        </w:tc>
        <w:tc>
          <w:tcPr>
            <w:tcW w:w="4210" w:type="dxa"/>
            <w:vAlign w:val="center"/>
          </w:tcPr>
          <w:p>
            <w:pPr>
              <w:spacing w:line="240" w:lineRule="auto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确定成交服务商后，服务商需在5个工作日内向主办方提交详细项目实施方案，经双方协商一致后方可实施。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发出中选通知书后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双方于两周内沟通确认活动方案具体实施细节。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车辆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eastAsia" w:ascii="微软雅黑" w:hAnsi="微软雅黑" w:eastAsia="微软雅黑" w:cs="宋体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京外人员接送机、摆渡车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负责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京外各单位（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12个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）人员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接送机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住宿至赛场摆渡车辆安排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。（比赛前统计乘车人数，车辆按实际发生数量结算，谈判时服务商报单价）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开幕式</w:t>
            </w:r>
          </w:p>
        </w:tc>
        <w:tc>
          <w:tcPr>
            <w:tcW w:w="326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开幕式方案设计及执行</w:t>
            </w:r>
          </w:p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地点：比赛场地内</w:t>
            </w:r>
          </w:p>
        </w:tc>
        <w:tc>
          <w:tcPr>
            <w:tcW w:w="4210" w:type="dxa"/>
            <w:vAlign w:val="center"/>
          </w:tcPr>
          <w:p>
            <w:pPr>
              <w:spacing w:line="240" w:lineRule="auto"/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开幕式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时长：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20-30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分钟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restart"/>
            <w:vAlign w:val="center"/>
          </w:tcPr>
          <w:p>
            <w:pPr>
              <w:jc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竞赛</w:t>
            </w:r>
          </w:p>
        </w:tc>
        <w:tc>
          <w:tcPr>
            <w:tcW w:w="326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场地、设备保障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大屏幕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背景板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1，</w:t>
            </w:r>
          </w:p>
          <w:p>
            <w:pPr>
              <w:jc w:val="left"/>
              <w:rPr>
                <w:rFonts w:hint="eastAsia" w:ascii="微软雅黑" w:hAnsi="微软雅黑" w:eastAsia="宋体"/>
                <w:color w:val="auto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引导牌12个、横幅2个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组织报名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竞赛、秩序册编排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成绩公布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eastAsia="zh-CN"/>
              </w:rPr>
              <w:t>现场公布：大屏幕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</w:rPr>
              <w:t>、公告栏</w:t>
            </w:r>
          </w:p>
          <w:p>
            <w:pPr>
              <w:jc w:val="left"/>
              <w:rPr>
                <w:rFonts w:hint="default" w:ascii="微软雅黑" w:hAnsi="微软雅黑" w:eastAsia="宋体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eastAsia="zh-CN"/>
              </w:rPr>
              <w:t>赛后公布：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</w:rPr>
              <w:t>微信平台</w:t>
            </w:r>
            <w:r>
              <w:rPr>
                <w:rFonts w:hint="eastAsia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highlight w:val="none"/>
                <w:lang w:eastAsia="zh-CN"/>
              </w:rPr>
              <w:t>国航之翼</w:t>
            </w:r>
            <w:r>
              <w:rPr>
                <w:rFonts w:hint="eastAsia" w:ascii="微软雅黑" w:hAnsi="微软雅黑" w:eastAsia="微软雅黑" w:cs="微软雅黑"/>
                <w:sz w:val="18"/>
                <w:szCs w:val="18"/>
                <w:highlight w:val="none"/>
                <w:lang w:val="en-US" w:eastAsia="zh-CN"/>
              </w:rPr>
              <w:t>3.0（中航风采）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发奖环节设计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单项、团体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4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提供比赛所需器材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eastAsia="zh-CN"/>
              </w:rPr>
              <w:t>乒乓球台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val="en-US" w:eastAsia="zh-CN"/>
              </w:rPr>
              <w:t>8个，围挡224米，乒乓球50盒，</w:t>
            </w:r>
            <w:r>
              <w:rPr>
                <w:rFonts w:hint="eastAsia" w:ascii="微软雅黑" w:hAnsi="微软雅黑" w:eastAsia="微软雅黑"/>
                <w:b w:val="0"/>
                <w:bCs/>
                <w:color w:val="auto"/>
                <w:sz w:val="18"/>
                <w:szCs w:val="18"/>
                <w:highlight w:val="none"/>
                <w:lang w:eastAsia="zh-CN"/>
              </w:rPr>
              <w:t>计分器</w:t>
            </w:r>
            <w:r>
              <w:rPr>
                <w:rFonts w:hint="eastAsia" w:ascii="微软雅黑" w:hAnsi="微软雅黑" w:eastAsia="微软雅黑"/>
                <w:b w:val="0"/>
                <w:bCs/>
                <w:color w:val="auto"/>
                <w:sz w:val="18"/>
                <w:szCs w:val="18"/>
                <w:highlight w:val="none"/>
                <w:lang w:val="en-US" w:eastAsia="zh-CN"/>
              </w:rPr>
              <w:t>8个，</w:t>
            </w:r>
            <w:r>
              <w:rPr>
                <w:rFonts w:hint="eastAsia" w:ascii="微软雅黑" w:hAnsi="微软雅黑" w:eastAsia="微软雅黑"/>
                <w:bCs/>
                <w:color w:val="auto"/>
                <w:sz w:val="18"/>
                <w:szCs w:val="18"/>
                <w:highlight w:val="none"/>
              </w:rPr>
              <w:t>租赁</w:t>
            </w:r>
            <w:r>
              <w:rPr>
                <w:rFonts w:hint="eastAsia" w:ascii="微软雅黑" w:hAnsi="微软雅黑" w:eastAsia="微软雅黑"/>
                <w:bCs/>
                <w:color w:val="auto"/>
                <w:sz w:val="18"/>
                <w:szCs w:val="18"/>
                <w:highlight w:val="none"/>
                <w:lang w:eastAsia="zh-CN"/>
              </w:rPr>
              <w:t>场地</w:t>
            </w:r>
            <w:r>
              <w:rPr>
                <w:rFonts w:hint="eastAsia" w:ascii="微软雅黑" w:hAnsi="微软雅黑" w:eastAsia="微软雅黑"/>
                <w:bCs/>
                <w:color w:val="auto"/>
                <w:sz w:val="18"/>
                <w:szCs w:val="18"/>
                <w:highlight w:val="none"/>
              </w:rPr>
              <w:t>地胶8块</w:t>
            </w:r>
            <w:r>
              <w:rPr>
                <w:rFonts w:hint="eastAsia" w:ascii="微软雅黑" w:hAnsi="微软雅黑" w:eastAsia="微软雅黑"/>
                <w:bCs/>
                <w:color w:val="auto"/>
                <w:sz w:val="18"/>
                <w:szCs w:val="18"/>
                <w:highlight w:val="none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eastAsia="zh-CN"/>
              </w:rPr>
              <w:t>需提供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</w:rPr>
              <w:t>符合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eastAsia="zh-CN"/>
              </w:rPr>
              <w:t>比赛和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</w:rPr>
              <w:t>安全标准的证明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restart"/>
            <w:vAlign w:val="center"/>
          </w:tcPr>
          <w:p>
            <w:pPr>
              <w:jc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劳务人员</w:t>
            </w:r>
          </w:p>
          <w:p>
            <w:pPr>
              <w:jc w:val="center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项目负责人和工作人员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包括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1名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总负责人，各项业务对接人，工作人员按需要配备(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每半天不超过150元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)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，须有相关活动组织工作经验（谈判时出具证明材料）。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裁判员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（每场比赛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2名裁判员，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裁判长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1名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副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裁判长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名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裁判长、副裁判长须由国家级裁判员担任、裁判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员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须由国家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一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级裁判员担任，裁判员不得为在校学生。配备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裁判长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1名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副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裁判长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名。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按人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/半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天报价（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裁判长每半天不超过600元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裁判员每半天不超过400元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宣传推广</w:t>
            </w:r>
          </w:p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制定宣传方案、主视觉、logo、口号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textAlignment w:val="center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根据素材撰写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2期图文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稿件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，包括赛前预热篇、赛后集锦等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hint="eastAsia" w:ascii="微软雅黑" w:hAnsi="微软雅黑" w:eastAsia="微软雅黑" w:cs="宋体"/>
                <w:color w:val="auto"/>
                <w:sz w:val="18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制作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2部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宣传片，用于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赛前预热宣传、赛后宣传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配备专业摄影师对比赛进行摄影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2台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、照相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2台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，记录比赛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全貌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相关宣传品制作（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挂墙大尺寸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海报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2张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、易拉宝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2个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、道旗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20个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、展板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3个：场馆门口大型展板1个及比赛场地内小型展板2个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）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eastAsia="zh-CN"/>
              </w:rPr>
              <w:t>赛后制作、排版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val="en-US" w:eastAsia="zh-CN"/>
              </w:rPr>
              <w:t>2个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eastAsia="zh-CN"/>
              </w:rPr>
              <w:t>宣传展板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" w:hRule="atLeast"/>
        </w:trPr>
        <w:tc>
          <w:tcPr>
            <w:tcW w:w="86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闭幕式</w:t>
            </w: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闭幕式流程设计及执行</w:t>
            </w:r>
          </w:p>
        </w:tc>
        <w:tc>
          <w:tcPr>
            <w:tcW w:w="421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18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成绩公布、公告</w:t>
            </w:r>
          </w:p>
        </w:tc>
        <w:tc>
          <w:tcPr>
            <w:tcW w:w="421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颁奖环节设计</w:t>
            </w:r>
          </w:p>
        </w:tc>
        <w:tc>
          <w:tcPr>
            <w:tcW w:w="4210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场地布置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主席台布置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比赛场地、贵宾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区域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的布置和实施。比赛活动现场需要制作搭建的主题背景板、条幅、颁奖台。提供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大屏幕、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音响、话筒等比赛设施装备等活动配套物料。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观众席布置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提供音响设备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医疗安全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赛场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提供急救车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1辆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、医生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（除司机外至少两名医护人员）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提供比赛期间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3天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）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医疗保障及解决方案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3261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为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运动员统一购买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短期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意外伤害保险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，最高理赔标准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100万/人</w:t>
            </w:r>
          </w:p>
        </w:tc>
        <w:tc>
          <w:tcPr>
            <w:tcW w:w="4210" w:type="dxa"/>
            <w:vAlign w:val="center"/>
          </w:tcPr>
          <w:p>
            <w:pPr>
              <w:jc w:val="left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奖杯、奖牌制作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奖牌、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奖杯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设计制作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根据奖项设置制作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奖牌、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奖杯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奖品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提供奖品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hint="eastAsia" w:ascii="微软雅黑" w:hAnsi="微软雅黑" w:eastAsia="微软雅黑" w:cs="宋体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单打及混合团体项目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奖品标准按照第一名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800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元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每人；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第二名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600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元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每人；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第三名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00元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每人；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第四至八名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4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00元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/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每人设置。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物品制作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各种证件等比赛物品制作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865" w:type="dxa"/>
            <w:vAlign w:val="center"/>
          </w:tcPr>
          <w:p>
            <w:pPr>
              <w:jc w:val="center"/>
              <w:rPr>
                <w:rFonts w:ascii="微软雅黑" w:hAnsi="微软雅黑" w:eastAsia="微软雅黑" w:cs="宋体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应急预案</w:t>
            </w:r>
          </w:p>
        </w:tc>
        <w:tc>
          <w:tcPr>
            <w:tcW w:w="3261" w:type="dxa"/>
            <w:vAlign w:val="center"/>
          </w:tcPr>
          <w:p>
            <w:pPr>
              <w:rPr>
                <w:rFonts w:hint="eastAsia" w:ascii="微软雅黑" w:hAnsi="微软雅黑" w:eastAsia="宋体" w:cs="宋体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提供应急方案</w:t>
            </w:r>
          </w:p>
        </w:tc>
        <w:tc>
          <w:tcPr>
            <w:tcW w:w="4210" w:type="dxa"/>
            <w:vAlign w:val="center"/>
          </w:tcPr>
          <w:p>
            <w:pPr>
              <w:rPr>
                <w:rFonts w:hint="eastAsia" w:ascii="微软雅黑" w:hAnsi="微软雅黑" w:eastAsia="微软雅黑" w:cs="宋体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宋体"/>
                <w:color w:val="auto"/>
                <w:sz w:val="18"/>
                <w:szCs w:val="21"/>
                <w:highlight w:val="none"/>
                <w:lang w:eastAsia="zh-CN"/>
              </w:rPr>
              <w:t>消防、医疗</w:t>
            </w:r>
          </w:p>
        </w:tc>
      </w:tr>
    </w:tbl>
    <w:p>
      <w:pPr>
        <w:numPr>
          <w:ilvl w:val="0"/>
          <w:numId w:val="0"/>
        </w:numPr>
        <w:tabs>
          <w:tab w:val="center" w:pos="4153"/>
          <w:tab w:val="right" w:pos="8306"/>
        </w:tabs>
        <w:spacing w:line="360" w:lineRule="auto"/>
        <w:outlineLvl w:val="0"/>
        <w:rPr>
          <w:rFonts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</w:pPr>
    </w:p>
    <w:p>
      <w:pPr>
        <w:numPr>
          <w:ilvl w:val="0"/>
          <w:numId w:val="0"/>
        </w:numPr>
        <w:tabs>
          <w:tab w:val="center" w:pos="4153"/>
          <w:tab w:val="right" w:pos="8306"/>
        </w:tabs>
        <w:spacing w:line="360" w:lineRule="auto"/>
        <w:outlineLvl w:val="0"/>
        <w:rPr>
          <w:rFonts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</w:pPr>
    </w:p>
    <w:p>
      <w:pPr>
        <w:numPr>
          <w:ilvl w:val="0"/>
          <w:numId w:val="0"/>
        </w:numPr>
        <w:tabs>
          <w:tab w:val="center" w:pos="4153"/>
          <w:tab w:val="right" w:pos="8306"/>
        </w:tabs>
        <w:spacing w:line="360" w:lineRule="auto"/>
        <w:outlineLvl w:val="0"/>
        <w:rPr>
          <w:rFonts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</w:pPr>
    </w:p>
    <w:p>
      <w:pPr>
        <w:numPr>
          <w:ilvl w:val="0"/>
          <w:numId w:val="0"/>
        </w:numPr>
        <w:tabs>
          <w:tab w:val="center" w:pos="4153"/>
          <w:tab w:val="right" w:pos="8306"/>
        </w:tabs>
        <w:spacing w:line="360" w:lineRule="auto"/>
        <w:outlineLvl w:val="0"/>
        <w:rPr>
          <w:rFonts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</w:pPr>
    </w:p>
    <w:p>
      <w:pPr>
        <w:numPr>
          <w:ilvl w:val="0"/>
          <w:numId w:val="1"/>
        </w:numPr>
        <w:tabs>
          <w:tab w:val="center" w:pos="4153"/>
          <w:tab w:val="right" w:pos="8306"/>
        </w:tabs>
        <w:spacing w:line="360" w:lineRule="auto"/>
        <w:outlineLvl w:val="0"/>
        <w:rPr>
          <w:rFonts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  <w:t>第</w:t>
      </w:r>
      <w:r>
        <w:rPr>
          <w:rFonts w:hint="eastAsia"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  <w:lang w:eastAsia="zh-CN"/>
        </w:rPr>
        <w:t>八</w:t>
      </w:r>
      <w:r>
        <w:rPr>
          <w:rFonts w:hint="eastAsia"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  <w:t>届职工健身行</w:t>
      </w:r>
    </w:p>
    <w:p>
      <w:pPr>
        <w:numPr>
          <w:ilvl w:val="0"/>
          <w:numId w:val="5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活动时间</w:t>
      </w:r>
    </w:p>
    <w:p>
      <w:pPr>
        <w:spacing w:line="500" w:lineRule="exact"/>
        <w:ind w:firstLine="42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20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25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年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10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月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中旬</w:t>
      </w:r>
    </w:p>
    <w:p>
      <w:pPr>
        <w:numPr>
          <w:ilvl w:val="0"/>
          <w:numId w:val="5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活动地点</w:t>
      </w:r>
    </w:p>
    <w:p>
      <w:pPr>
        <w:spacing w:line="500" w:lineRule="exact"/>
        <w:ind w:firstLine="42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北京奥林匹克森林公园北园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（或顺义奥森）</w:t>
      </w:r>
    </w:p>
    <w:p>
      <w:pPr>
        <w:numPr>
          <w:ilvl w:val="0"/>
          <w:numId w:val="5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参赛人数</w:t>
      </w:r>
    </w:p>
    <w:p>
      <w:pPr>
        <w:spacing w:line="500" w:lineRule="exact"/>
        <w:ind w:firstLine="42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中航集团在京各直属单位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直聘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制、派遣制职工，预计人数1000人。</w:t>
      </w:r>
      <w:r>
        <w:rPr>
          <w:rFonts w:ascii="微软雅黑" w:hAnsi="微软雅黑" w:eastAsia="微软雅黑"/>
          <w:color w:val="auto"/>
          <w:szCs w:val="21"/>
          <w:highlight w:val="none"/>
        </w:rPr>
        <w:tab/>
      </w:r>
    </w:p>
    <w:p>
      <w:pPr>
        <w:numPr>
          <w:ilvl w:val="0"/>
          <w:numId w:val="5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比赛项目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 xml:space="preserve">    活动设置两个组别：10公里竞速组和5公里竞速组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。</w:t>
      </w:r>
    </w:p>
    <w:p>
      <w:pPr>
        <w:spacing w:line="500" w:lineRule="exact"/>
        <w:rPr>
          <w:rFonts w:ascii="微软雅黑" w:hAnsi="微软雅黑" w:eastAsia="微软雅黑"/>
          <w:b/>
          <w:bCs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 xml:space="preserve">4.1  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</w:rPr>
        <w:t>10公里竞速组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规则：沿健步道行走2圈，走、跑不限，沿途设打卡点，如有遗漏打卡点则成绩无效。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参加名额：500人，男子组、女子组各250人。</w:t>
      </w:r>
    </w:p>
    <w:p>
      <w:pPr>
        <w:spacing w:line="500" w:lineRule="exact"/>
        <w:rPr>
          <w:rFonts w:ascii="微软雅黑" w:hAnsi="微软雅黑" w:eastAsia="微软雅黑"/>
          <w:b/>
          <w:bCs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 xml:space="preserve">4.2   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</w:rPr>
        <w:t>5公里竞速组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规则：沿健步道行走1圈，走、跑不限，沿途设打卡点，如有遗漏打卡点则成绩无效。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参加名额：500人，男子组、女子组各250人。</w:t>
      </w:r>
    </w:p>
    <w:p>
      <w:pPr>
        <w:numPr>
          <w:ilvl w:val="0"/>
          <w:numId w:val="5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赛事奖励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10公里、5公里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男、女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共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4组，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拟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每组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取前50名给予奖励，一等奖各5名、二等奖各15名、三等奖各30名，总计奖励200名。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奖品标准分别为：一等奖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5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00元、二等奖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4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00元、三等奖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3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00元。</w:t>
      </w:r>
    </w:p>
    <w:p>
      <w:pPr>
        <w:numPr>
          <w:ilvl w:val="0"/>
          <w:numId w:val="5"/>
        </w:numPr>
        <w:spacing w:line="500" w:lineRule="exact"/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所需物品及服务保障</w:t>
      </w:r>
    </w:p>
    <w:p>
      <w:pPr>
        <w:spacing w:line="500" w:lineRule="exact"/>
        <w:rPr>
          <w:rFonts w:ascii="微软雅黑" w:hAnsi="微软雅黑" w:eastAsia="微软雅黑"/>
          <w:b/>
          <w:bCs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 xml:space="preserve">6.1 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</w:rPr>
        <w:t>参赛人员物品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yellow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提供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比赛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T恤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衫、遮阳帽、腰包、个人计时芯片、能量补给食品；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（服装标准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100/人标准，要求采购内道、飞比特、轻功等品牌的风洞速干T恤；迪卡侬跑步腰包及跑步遮阳帽，谈判时需提供样品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）。</w:t>
      </w:r>
    </w:p>
    <w:p>
      <w:pPr>
        <w:spacing w:line="500" w:lineRule="exact"/>
        <w:ind w:firstLine="420" w:firstLineChars="20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组织发放参赛物资，最迟在活动开始前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3天发放完毕。</w:t>
      </w:r>
    </w:p>
    <w:p>
      <w:pPr>
        <w:spacing w:line="500" w:lineRule="exact"/>
        <w:rPr>
          <w:rFonts w:ascii="微软雅黑" w:hAnsi="微软雅黑" w:eastAsia="微软雅黑"/>
          <w:b/>
          <w:bCs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 xml:space="preserve">6.2 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</w:rPr>
        <w:t>活动现场保障</w:t>
      </w:r>
    </w:p>
    <w:p>
      <w:pPr>
        <w:numPr>
          <w:ilvl w:val="0"/>
          <w:numId w:val="0"/>
        </w:numPr>
        <w:spacing w:line="500" w:lineRule="exact"/>
        <w:ind w:leftChars="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6.2.1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提供策划、组织、裁判员、工作人员、安保人员及设备、活动报备费用、场地运输车辆、物品寄存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、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微信平台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宣传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等。</w:t>
      </w:r>
    </w:p>
    <w:p>
      <w:pPr>
        <w:numPr>
          <w:ilvl w:val="0"/>
          <w:numId w:val="0"/>
        </w:numPr>
        <w:spacing w:line="500" w:lineRule="exact"/>
        <w:ind w:leftChars="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6.2.2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计时设备（计时终端、芯片、打卡器等）租赁。</w:t>
      </w:r>
    </w:p>
    <w:p>
      <w:pPr>
        <w:numPr>
          <w:ilvl w:val="0"/>
          <w:numId w:val="0"/>
        </w:numPr>
        <w:spacing w:line="500" w:lineRule="exact"/>
        <w:ind w:leftChars="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6.2.3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活动道具（音响、道旗、工作台、指示牌等）制作及租赁。</w:t>
      </w:r>
    </w:p>
    <w:p>
      <w:pPr>
        <w:numPr>
          <w:ilvl w:val="0"/>
          <w:numId w:val="0"/>
        </w:numPr>
        <w:spacing w:line="500" w:lineRule="exact"/>
        <w:ind w:leftChars="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6.2.4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比赛全程设置5个补给点，提供饮用水、能量食品、急救药品等。</w:t>
      </w:r>
    </w:p>
    <w:p>
      <w:pPr>
        <w:numPr>
          <w:ilvl w:val="0"/>
          <w:numId w:val="0"/>
        </w:numPr>
        <w:spacing w:line="500" w:lineRule="exact"/>
        <w:ind w:leftChars="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6.2.5 配备2名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摄影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摄像人员，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用于赛事跟拍及记录比赛过程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。</w:t>
      </w:r>
    </w:p>
    <w:p>
      <w:pPr>
        <w:numPr>
          <w:ilvl w:val="0"/>
          <w:numId w:val="0"/>
        </w:numPr>
        <w:spacing w:line="500" w:lineRule="exact"/>
        <w:ind w:leftChars="0"/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6.2.6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奖品、证书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根据获奖情况，完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赛后一周内配送至各单位。（一等奖20名，二等奖60名，三等奖120名）。</w:t>
      </w:r>
    </w:p>
    <w:p>
      <w:pPr>
        <w:numPr>
          <w:ilvl w:val="0"/>
          <w:numId w:val="0"/>
        </w:numPr>
        <w:spacing w:line="500" w:lineRule="exact"/>
        <w:ind w:leftChars="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6.2.7 赛前5个工作日制作提交预热微信推送稿件，活动前3天完成定稿（包含参赛须知、乘车信息、活动保障等内容）</w:t>
      </w:r>
    </w:p>
    <w:p>
      <w:pPr>
        <w:numPr>
          <w:ilvl w:val="0"/>
          <w:numId w:val="0"/>
        </w:numPr>
        <w:spacing w:line="500" w:lineRule="exact"/>
        <w:ind w:leftChars="0"/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6.2.8 活动结束3个工作日内提交赛后宣传稿件（微信推送、3.0中航风采）及活动视频，5个工作日内完成定稿。</w:t>
      </w:r>
    </w:p>
    <w:p>
      <w:pPr>
        <w:spacing w:line="500" w:lineRule="exact"/>
        <w:rPr>
          <w:rFonts w:ascii="微软雅黑" w:hAnsi="微软雅黑" w:eastAsia="微软雅黑"/>
          <w:b/>
          <w:bCs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 xml:space="preserve">6.3 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</w:rPr>
        <w:t>医疗保障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配备三名医疗人员和一辆救护车，一名在出发点待命，两名负责全场机动巡视救护和处理突发情况。</w:t>
      </w:r>
    </w:p>
    <w:p>
      <w:pPr>
        <w:spacing w:line="500" w:lineRule="exact"/>
        <w:rPr>
          <w:rFonts w:ascii="微软雅黑" w:hAnsi="微软雅黑" w:eastAsia="微软雅黑"/>
          <w:b/>
          <w:bCs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 xml:space="preserve">6.4 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</w:rPr>
        <w:t>安全保障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根据园方要求提供安检人员、安保人员和安检设备，负责入园安全检查、现场秩序和安全维护。</w:t>
      </w:r>
    </w:p>
    <w:p>
      <w:pPr>
        <w:spacing w:line="500" w:lineRule="exact"/>
        <w:rPr>
          <w:rFonts w:ascii="微软雅黑" w:hAnsi="微软雅黑" w:eastAsia="微软雅黑"/>
          <w:b/>
          <w:bCs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 xml:space="preserve">6.5 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</w:rPr>
        <w:t>车辆保障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租赁约20辆大轿车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（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50座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）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，根据参加活动员工分布情况，设置5个左右乘车点，运送员工往返活动现场。</w:t>
      </w:r>
    </w:p>
    <w:p>
      <w:pPr>
        <w:spacing w:line="500" w:lineRule="exact"/>
        <w:rPr>
          <w:rFonts w:ascii="微软雅黑" w:hAnsi="微软雅黑" w:eastAsia="微软雅黑"/>
          <w:b/>
          <w:bCs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  <w:lang w:val="en-US" w:eastAsia="zh-CN"/>
        </w:rPr>
        <w:t xml:space="preserve">6.6 </w:t>
      </w:r>
      <w:r>
        <w:rPr>
          <w:rFonts w:hint="eastAsia" w:ascii="微软雅黑" w:hAnsi="微软雅黑" w:eastAsia="微软雅黑"/>
          <w:b/>
          <w:bCs/>
          <w:color w:val="auto"/>
          <w:szCs w:val="21"/>
          <w:highlight w:val="none"/>
        </w:rPr>
        <w:t>保险服务</w:t>
      </w:r>
    </w:p>
    <w:p>
      <w:pPr>
        <w:spacing w:line="500" w:lineRule="exact"/>
        <w:ind w:firstLine="420" w:firstLineChars="200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统一为参加活动的员工购买短期人身意外伤害保险。</w:t>
      </w:r>
    </w:p>
    <w:p>
      <w:pPr>
        <w:numPr>
          <w:ilvl w:val="0"/>
          <w:numId w:val="5"/>
        </w:numPr>
        <w:rPr>
          <w:rFonts w:ascii="微软雅黑" w:hAnsi="微软雅黑" w:eastAsia="微软雅黑"/>
          <w:b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b/>
          <w:color w:val="auto"/>
          <w:szCs w:val="21"/>
          <w:highlight w:val="none"/>
        </w:rPr>
        <w:t>项目需求一览表</w:t>
      </w:r>
    </w:p>
    <w:tbl>
      <w:tblPr>
        <w:tblStyle w:val="6"/>
        <w:tblW w:w="88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20"/>
        <w:gridCol w:w="2865"/>
        <w:gridCol w:w="43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6" w:hRule="atLeast"/>
        </w:trPr>
        <w:tc>
          <w:tcPr>
            <w:tcW w:w="1620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kern w:val="0"/>
                <w:sz w:val="18"/>
                <w:szCs w:val="21"/>
                <w:highlight w:val="none"/>
                <w:lang w:bidi="ar"/>
              </w:rPr>
              <w:t>项目</w:t>
            </w:r>
          </w:p>
        </w:tc>
        <w:tc>
          <w:tcPr>
            <w:tcW w:w="286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kern w:val="0"/>
                <w:sz w:val="18"/>
                <w:szCs w:val="21"/>
                <w:highlight w:val="none"/>
                <w:lang w:bidi="ar"/>
              </w:rPr>
              <w:t>分项目</w:t>
            </w:r>
          </w:p>
        </w:tc>
        <w:tc>
          <w:tcPr>
            <w:tcW w:w="4335" w:type="dxa"/>
            <w:vMerge w:val="restart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auto"/>
                <w:kern w:val="0"/>
                <w:sz w:val="18"/>
                <w:szCs w:val="21"/>
                <w:highlight w:val="none"/>
                <w:lang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26" w:hRule="atLeast"/>
        </w:trPr>
        <w:tc>
          <w:tcPr>
            <w:tcW w:w="1620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4335" w:type="dxa"/>
            <w:vMerge w:val="continue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b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场地租用</w:t>
            </w:r>
          </w:p>
        </w:tc>
        <w:tc>
          <w:tcPr>
            <w:tcW w:w="286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奥林匹克森林公园北园（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18"/>
                <w:highlight w:val="none"/>
                <w:lang w:eastAsia="zh-CN"/>
              </w:rPr>
              <w:t>或顺义奥森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18"/>
                <w:highlight w:val="none"/>
                <w:lang w:bidi="ar"/>
              </w:rPr>
              <w:t>）</w:t>
            </w:r>
          </w:p>
        </w:tc>
        <w:tc>
          <w:tcPr>
            <w:tcW w:w="433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10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月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中旬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，京内单位，总人数1000人。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车辆</w:t>
            </w: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摆渡车租赁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租赁约20辆大轿车，根据参加活动员工分布情况，设置5个左右乘车点，运送员工往返活动现场。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比赛前统计乘车人数，按实际使用数量结算。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竞赛组织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竞赛须知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通过微信平台提前发布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现场成绩公告栏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提供比赛所需器材、计时设备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计时终端、芯片、打卡器等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活动道具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道旗、工作台、指示牌等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活动前期准备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场地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auto"/>
                <w:kern w:val="0"/>
                <w:sz w:val="18"/>
                <w:szCs w:val="21"/>
                <w:highlight w:val="none"/>
                <w:lang w:bidi="ar"/>
              </w:rPr>
              <w:t>报备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、场地运输车辆、物品寄存等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提供音响设备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比赛活动现场需要制作搭建的主题背景板、条幅，提供音响、话筒等比赛设施装备等活动配套物料。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劳务人员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裁判员</w:t>
            </w:r>
          </w:p>
        </w:tc>
        <w:tc>
          <w:tcPr>
            <w:tcW w:w="4335" w:type="dxa"/>
            <w:vMerge w:val="restart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活动执行保障（策划、组织、裁判员、工作人员、安保人员等）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现场保安人员</w:t>
            </w:r>
          </w:p>
        </w:tc>
        <w:tc>
          <w:tcPr>
            <w:tcW w:w="433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赛事技术人员、现场工作保障人员</w:t>
            </w:r>
          </w:p>
        </w:tc>
        <w:tc>
          <w:tcPr>
            <w:tcW w:w="433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宣传推广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制定宣传方案、主视觉、logo、口号</w:t>
            </w:r>
          </w:p>
        </w:tc>
        <w:tc>
          <w:tcPr>
            <w:tcW w:w="4335" w:type="dxa"/>
            <w:vMerge w:val="restart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提供文档、活动纪录片编排制作。</w:t>
            </w:r>
          </w:p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现场背景板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1个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、条幅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2个、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道旗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10面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、指示牌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10个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根据素材撰写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图文宣传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稿件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2篇（赛前宣传及竞赛须知、赛后活动宣传及成绩发布）</w:t>
            </w:r>
          </w:p>
        </w:tc>
        <w:tc>
          <w:tcPr>
            <w:tcW w:w="433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auto"/>
            <w:vAlign w:val="center"/>
          </w:tcPr>
          <w:p>
            <w:pPr>
              <w:widowControl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制作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1部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</w:rPr>
              <w:t>宣传片，用于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赛后花絮宣传</w:t>
            </w:r>
          </w:p>
        </w:tc>
        <w:tc>
          <w:tcPr>
            <w:tcW w:w="433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配备摄影师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2名，用于赛事跟拍及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记录比赛过程</w:t>
            </w:r>
          </w:p>
        </w:tc>
        <w:tc>
          <w:tcPr>
            <w:tcW w:w="433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相关宣传品制作（海报、道旗等）</w:t>
            </w:r>
          </w:p>
        </w:tc>
        <w:tc>
          <w:tcPr>
            <w:tcW w:w="433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微信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公众号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及时公布比赛成绩</w:t>
            </w:r>
          </w:p>
        </w:tc>
        <w:tc>
          <w:tcPr>
            <w:tcW w:w="433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服装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T恤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衫、遮阳帽、腰包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100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元/人，1000人。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开幕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开幕热身、流程设计及执行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到场签到，热身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restart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医疗安全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提供急救车、医生</w:t>
            </w:r>
          </w:p>
        </w:tc>
        <w:tc>
          <w:tcPr>
            <w:tcW w:w="4335" w:type="dxa"/>
            <w:vMerge w:val="restart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1.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配备三名医疗人员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，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一名在出发点待命，两名负责全场机动巡视救护和处理突发情况</w:t>
            </w:r>
          </w:p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2.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提供比赛期间医疗保障及解决方案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vMerge w:val="continue"/>
            <w:shd w:val="clear" w:color="auto" w:fill="FFFFFF"/>
            <w:vAlign w:val="center"/>
          </w:tcPr>
          <w:p>
            <w:pPr>
              <w:jc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给参加人员统一购买意外伤害保险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eastAsia="zh-CN" w:bidi="ar"/>
              </w:rPr>
              <w:t>，最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eastAsia="zh-CN"/>
              </w:rPr>
              <w:t>高理赔标准</w:t>
            </w:r>
            <w:r>
              <w:rPr>
                <w:rFonts w:hint="eastAsia" w:ascii="微软雅黑" w:hAnsi="微软雅黑" w:eastAsia="微软雅黑"/>
                <w:color w:val="auto"/>
                <w:sz w:val="18"/>
                <w:szCs w:val="21"/>
                <w:highlight w:val="none"/>
                <w:lang w:val="en-US" w:eastAsia="zh-CN"/>
              </w:rPr>
              <w:t>100万/人</w:t>
            </w:r>
          </w:p>
        </w:tc>
        <w:tc>
          <w:tcPr>
            <w:tcW w:w="4335" w:type="dxa"/>
            <w:vMerge w:val="continue"/>
            <w:shd w:val="clear" w:color="auto" w:fill="FFFFFF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62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证书制作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hint="default" w:ascii="微软雅黑" w:hAnsi="微软雅黑" w:eastAsia="宋体" w:cs="微软雅黑"/>
                <w:color w:val="auto"/>
                <w:sz w:val="18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证书</w:t>
            </w:r>
          </w:p>
        </w:tc>
        <w:tc>
          <w:tcPr>
            <w:tcW w:w="4335" w:type="dxa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10公里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/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5公里男、女竞速组，每组分别取前50名给予奖励，一等奖各5名、二等奖各15名、三等奖各30名，总计奖励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2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00名。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奖品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奖励200名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奖品标准分别为一等奖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5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00元20名，二等奖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4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00元60名、三等奖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3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00元120名。总计奖励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200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名。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食品补给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饮用水、能量食品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val="en-US" w:eastAsia="zh-CN" w:bidi="ar"/>
              </w:rPr>
              <w:t>20</w:t>
            </w: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元/人，1000人。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物品制作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各种证件、号码布等比赛物品制作</w:t>
            </w:r>
          </w:p>
        </w:tc>
        <w:tc>
          <w:tcPr>
            <w:tcW w:w="4335" w:type="dxa"/>
            <w:vAlign w:val="center"/>
          </w:tcPr>
          <w:p>
            <w:pPr>
              <w:jc w:val="left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" w:hRule="atLeast"/>
        </w:trPr>
        <w:tc>
          <w:tcPr>
            <w:tcW w:w="1620" w:type="dxa"/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应急预案</w:t>
            </w:r>
          </w:p>
        </w:tc>
        <w:tc>
          <w:tcPr>
            <w:tcW w:w="2865" w:type="dxa"/>
            <w:shd w:val="clear" w:color="auto" w:fill="FFFFFF"/>
            <w:vAlign w:val="center"/>
          </w:tcPr>
          <w:p>
            <w:pPr>
              <w:widowControl/>
              <w:jc w:val="left"/>
              <w:textAlignment w:val="center"/>
              <w:rPr>
                <w:rFonts w:ascii="微软雅黑" w:hAnsi="微软雅黑" w:eastAsia="微软雅黑" w:cs="微软雅黑"/>
                <w:color w:val="auto"/>
                <w:sz w:val="18"/>
                <w:szCs w:val="21"/>
                <w:highlight w:val="none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kern w:val="0"/>
                <w:sz w:val="18"/>
                <w:szCs w:val="21"/>
                <w:highlight w:val="none"/>
                <w:lang w:bidi="ar"/>
              </w:rPr>
              <w:t>提供应急方案</w:t>
            </w:r>
          </w:p>
        </w:tc>
        <w:tc>
          <w:tcPr>
            <w:tcW w:w="4335" w:type="dxa"/>
            <w:shd w:val="clear" w:color="auto" w:fill="FFFFFF"/>
            <w:vAlign w:val="center"/>
          </w:tcPr>
          <w:p>
            <w:pPr>
              <w:jc w:val="left"/>
              <w:rPr>
                <w:rFonts w:hint="eastAsia" w:ascii="微软雅黑" w:hAnsi="微软雅黑" w:eastAsia="微软雅黑" w:cs="微软雅黑"/>
                <w:color w:val="auto"/>
                <w:sz w:val="18"/>
                <w:szCs w:val="21"/>
                <w:highlight w:val="none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color w:val="auto"/>
                <w:sz w:val="18"/>
                <w:szCs w:val="21"/>
                <w:highlight w:val="none"/>
                <w:lang w:eastAsia="zh-CN"/>
              </w:rPr>
              <w:t>天气（下雨等）、医疗</w:t>
            </w:r>
          </w:p>
        </w:tc>
      </w:tr>
    </w:tbl>
    <w:p>
      <w:pPr>
        <w:numPr>
          <w:ilvl w:val="0"/>
          <w:numId w:val="0"/>
        </w:numPr>
        <w:tabs>
          <w:tab w:val="center" w:pos="4153"/>
          <w:tab w:val="right" w:pos="8306"/>
        </w:tabs>
        <w:spacing w:line="360" w:lineRule="auto"/>
        <w:outlineLvl w:val="0"/>
        <w:rPr>
          <w:rFonts w:hint="eastAsia"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</w:pPr>
      <w:r>
        <w:rPr>
          <w:rFonts w:hint="eastAsia"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  <w:lang w:eastAsia="zh-CN"/>
        </w:rPr>
        <w:t>三、</w:t>
      </w:r>
      <w:r>
        <w:rPr>
          <w:rFonts w:hint="eastAsia"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</w:rPr>
        <w:t>项目执行方案和报价要求</w:t>
      </w:r>
    </w:p>
    <w:p>
      <w:pPr>
        <w:spacing w:line="500" w:lineRule="exact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1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.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服务商根据以上内容及附表提供活动整体执行方案设计，同时提供项目报价及费用明细。</w:t>
      </w:r>
    </w:p>
    <w:p>
      <w:pPr>
        <w:spacing w:line="500" w:lineRule="exact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2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.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服务商需提供菜单式报价表，便于主办方选择及核算报价。</w:t>
      </w:r>
    </w:p>
    <w:p>
      <w:pPr>
        <w:spacing w:line="500" w:lineRule="exact"/>
        <w:rPr>
          <w:rFonts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</w:rPr>
        <w:t>3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.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因前期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租车等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暂不能确定实际人数，供应商需根据计划参与人数预估涉及的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租车费用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，并提供收费标准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eastAsia="zh-CN"/>
        </w:rPr>
        <w:t>，租车等费用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最终以实际发生额为准。</w:t>
      </w:r>
    </w:p>
    <w:p>
      <w:pPr>
        <w:spacing w:line="500" w:lineRule="exact"/>
        <w:rPr>
          <w:rFonts w:hint="eastAsia" w:ascii="微软雅黑" w:hAnsi="微软雅黑" w:eastAsia="微软雅黑"/>
          <w:color w:val="auto"/>
          <w:szCs w:val="21"/>
          <w:highlight w:val="none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4.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本项活动的策划方案及各项实施方案需中航集团认可方可执行，服务商需听取中航集团对活动的意见和建议。</w:t>
      </w:r>
    </w:p>
    <w:p>
      <w:pP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</w:pP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 xml:space="preserve">5. </w:t>
      </w:r>
      <w:r>
        <w:rPr>
          <w:rFonts w:hint="eastAsia" w:ascii="微软雅黑" w:hAnsi="微软雅黑" w:eastAsia="微软雅黑"/>
          <w:color w:val="auto"/>
          <w:szCs w:val="21"/>
          <w:highlight w:val="none"/>
        </w:rPr>
        <w:t>服务商</w:t>
      </w:r>
      <w:r>
        <w:rPr>
          <w:rFonts w:hint="eastAsia" w:ascii="微软雅黑" w:hAnsi="微软雅黑" w:eastAsia="微软雅黑"/>
          <w:color w:val="auto"/>
          <w:szCs w:val="21"/>
          <w:highlight w:val="none"/>
          <w:lang w:val="en-US" w:eastAsia="zh-CN"/>
        </w:rPr>
        <w:t>具有为企事业单位提供体育赛事的服务经验，为国有企事业单位提供体育赛事服务的业绩证明优先。</w:t>
      </w:r>
    </w:p>
    <w:p>
      <w:pPr>
        <w:numPr>
          <w:ilvl w:val="0"/>
          <w:numId w:val="0"/>
        </w:numPr>
        <w:tabs>
          <w:tab w:val="center" w:pos="4153"/>
          <w:tab w:val="right" w:pos="8306"/>
        </w:tabs>
        <w:spacing w:line="360" w:lineRule="auto"/>
        <w:outlineLvl w:val="0"/>
        <w:rPr>
          <w:rFonts w:hint="eastAsia" w:ascii="微软雅黑" w:hAnsi="微软雅黑" w:eastAsia="微软雅黑"/>
          <w:b/>
          <w:bCs/>
          <w:color w:val="auto"/>
          <w:kern w:val="44"/>
          <w:sz w:val="24"/>
          <w:szCs w:val="24"/>
          <w:highlight w:val="none"/>
          <w:lang w:val="en-US" w:eastAsia="zh-CN"/>
        </w:rPr>
      </w:pPr>
    </w:p>
    <w:sectPr>
      <w:footerReference r:id="rId3" w:type="default"/>
      <w:pgSz w:w="11906" w:h="16838"/>
      <w:pgMar w:top="1440" w:right="1633" w:bottom="1440" w:left="1633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宋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彩云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新魏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6E0D05"/>
    <w:multiLevelType w:val="singleLevel"/>
    <w:tmpl w:val="5C6E0D05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5C6E1196"/>
    <w:multiLevelType w:val="singleLevel"/>
    <w:tmpl w:val="5C6E1196"/>
    <w:lvl w:ilvl="0" w:tentative="0">
      <w:start w:val="3"/>
      <w:numFmt w:val="decimal"/>
      <w:suff w:val="nothing"/>
      <w:lvlText w:val="%1."/>
      <w:lvlJc w:val="left"/>
    </w:lvl>
  </w:abstractNum>
  <w:abstractNum w:abstractNumId="2">
    <w:nsid w:val="5C6E5644"/>
    <w:multiLevelType w:val="singleLevel"/>
    <w:tmpl w:val="5C6E5644"/>
    <w:lvl w:ilvl="0" w:tentative="0">
      <w:start w:val="1"/>
      <w:numFmt w:val="decimal"/>
      <w:suff w:val="nothing"/>
      <w:lvlText w:val="%1."/>
      <w:lvlJc w:val="left"/>
    </w:lvl>
  </w:abstractNum>
  <w:abstractNum w:abstractNumId="3">
    <w:nsid w:val="6858C619"/>
    <w:multiLevelType w:val="singleLevel"/>
    <w:tmpl w:val="6858C619"/>
    <w:lvl w:ilvl="0" w:tentative="0">
      <w:start w:val="2"/>
      <w:numFmt w:val="decimal"/>
      <w:suff w:val="nothing"/>
      <w:lvlText w:val="（%1）"/>
      <w:lvlJc w:val="left"/>
    </w:lvl>
  </w:abstractNum>
  <w:abstractNum w:abstractNumId="4">
    <w:nsid w:val="685900A5"/>
    <w:multiLevelType w:val="singleLevel"/>
    <w:tmpl w:val="685900A5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0"/>
  <w:bordersDoNotSurroundFooter w:val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B5997"/>
    <w:rsid w:val="00406324"/>
    <w:rsid w:val="008C604A"/>
    <w:rsid w:val="013B1824"/>
    <w:rsid w:val="016B41E1"/>
    <w:rsid w:val="019B77B5"/>
    <w:rsid w:val="0277048A"/>
    <w:rsid w:val="029F1CAA"/>
    <w:rsid w:val="02D445C7"/>
    <w:rsid w:val="034F32C6"/>
    <w:rsid w:val="0380697C"/>
    <w:rsid w:val="03AB6F73"/>
    <w:rsid w:val="04A25859"/>
    <w:rsid w:val="04B201FE"/>
    <w:rsid w:val="050B1A92"/>
    <w:rsid w:val="074B7DBA"/>
    <w:rsid w:val="08DC4DC7"/>
    <w:rsid w:val="090F3325"/>
    <w:rsid w:val="091571CE"/>
    <w:rsid w:val="09622674"/>
    <w:rsid w:val="0B0F0820"/>
    <w:rsid w:val="0BEB313F"/>
    <w:rsid w:val="0D6637FD"/>
    <w:rsid w:val="0DC657B9"/>
    <w:rsid w:val="0E6A05AE"/>
    <w:rsid w:val="0EE835E9"/>
    <w:rsid w:val="0FA062D5"/>
    <w:rsid w:val="101F7F88"/>
    <w:rsid w:val="10DE0D60"/>
    <w:rsid w:val="11231000"/>
    <w:rsid w:val="11263FA7"/>
    <w:rsid w:val="1132073D"/>
    <w:rsid w:val="11341A2B"/>
    <w:rsid w:val="11D00B1C"/>
    <w:rsid w:val="12807EDB"/>
    <w:rsid w:val="132E0D4C"/>
    <w:rsid w:val="13D13422"/>
    <w:rsid w:val="13FA166A"/>
    <w:rsid w:val="152863E4"/>
    <w:rsid w:val="15DA0219"/>
    <w:rsid w:val="162413C9"/>
    <w:rsid w:val="16930AF3"/>
    <w:rsid w:val="16E6314C"/>
    <w:rsid w:val="175124A0"/>
    <w:rsid w:val="17646E25"/>
    <w:rsid w:val="17952293"/>
    <w:rsid w:val="18253137"/>
    <w:rsid w:val="1B345AC4"/>
    <w:rsid w:val="1BBC726F"/>
    <w:rsid w:val="1BF62552"/>
    <w:rsid w:val="1C6B4826"/>
    <w:rsid w:val="1CD01CA0"/>
    <w:rsid w:val="1CFC3B0F"/>
    <w:rsid w:val="1D130D4A"/>
    <w:rsid w:val="1D24075C"/>
    <w:rsid w:val="1D587EB3"/>
    <w:rsid w:val="1DAB1930"/>
    <w:rsid w:val="208141EE"/>
    <w:rsid w:val="210B3EDB"/>
    <w:rsid w:val="21637439"/>
    <w:rsid w:val="21FD2979"/>
    <w:rsid w:val="22987BEB"/>
    <w:rsid w:val="22A97598"/>
    <w:rsid w:val="22AA3779"/>
    <w:rsid w:val="22B753B8"/>
    <w:rsid w:val="23275F0E"/>
    <w:rsid w:val="24707BD8"/>
    <w:rsid w:val="25A449B0"/>
    <w:rsid w:val="25E87FC1"/>
    <w:rsid w:val="26B557A7"/>
    <w:rsid w:val="27677279"/>
    <w:rsid w:val="28F83C11"/>
    <w:rsid w:val="29AF414C"/>
    <w:rsid w:val="29B12DF2"/>
    <w:rsid w:val="2ACA672D"/>
    <w:rsid w:val="2B001468"/>
    <w:rsid w:val="2B15498F"/>
    <w:rsid w:val="2C0C63D7"/>
    <w:rsid w:val="2CC70108"/>
    <w:rsid w:val="2E4A7016"/>
    <w:rsid w:val="2EF02962"/>
    <w:rsid w:val="2FF92602"/>
    <w:rsid w:val="3062635B"/>
    <w:rsid w:val="314F4D91"/>
    <w:rsid w:val="31960C0D"/>
    <w:rsid w:val="336C115B"/>
    <w:rsid w:val="34F558B7"/>
    <w:rsid w:val="35044A71"/>
    <w:rsid w:val="35645C7E"/>
    <w:rsid w:val="35AC1E37"/>
    <w:rsid w:val="3808447D"/>
    <w:rsid w:val="38111718"/>
    <w:rsid w:val="38E547C5"/>
    <w:rsid w:val="38F613AB"/>
    <w:rsid w:val="3A5B40D6"/>
    <w:rsid w:val="3AB24B18"/>
    <w:rsid w:val="3AED70CA"/>
    <w:rsid w:val="3B271A6B"/>
    <w:rsid w:val="3BF97366"/>
    <w:rsid w:val="3D265E97"/>
    <w:rsid w:val="3DEA698A"/>
    <w:rsid w:val="3F1F5911"/>
    <w:rsid w:val="3F2C64C7"/>
    <w:rsid w:val="3F7E6EF1"/>
    <w:rsid w:val="400E608A"/>
    <w:rsid w:val="408B4785"/>
    <w:rsid w:val="41B9247C"/>
    <w:rsid w:val="42374177"/>
    <w:rsid w:val="4241483C"/>
    <w:rsid w:val="425B2002"/>
    <w:rsid w:val="43B870C7"/>
    <w:rsid w:val="445431A9"/>
    <w:rsid w:val="45424096"/>
    <w:rsid w:val="4581404D"/>
    <w:rsid w:val="462A53AE"/>
    <w:rsid w:val="468D3B6E"/>
    <w:rsid w:val="468F6D02"/>
    <w:rsid w:val="471A446B"/>
    <w:rsid w:val="487B162E"/>
    <w:rsid w:val="48805AB9"/>
    <w:rsid w:val="48D53B51"/>
    <w:rsid w:val="4A6E78CF"/>
    <w:rsid w:val="4B69040C"/>
    <w:rsid w:val="4B743E5A"/>
    <w:rsid w:val="4BC80993"/>
    <w:rsid w:val="4C3041D8"/>
    <w:rsid w:val="4D1F0629"/>
    <w:rsid w:val="4E842B8E"/>
    <w:rsid w:val="4F416D1E"/>
    <w:rsid w:val="501F73F0"/>
    <w:rsid w:val="51D22685"/>
    <w:rsid w:val="53287826"/>
    <w:rsid w:val="53FB758C"/>
    <w:rsid w:val="5498777B"/>
    <w:rsid w:val="54AE2553"/>
    <w:rsid w:val="54E802E3"/>
    <w:rsid w:val="55E9011C"/>
    <w:rsid w:val="56F47DCA"/>
    <w:rsid w:val="576A7F0E"/>
    <w:rsid w:val="57F00AFB"/>
    <w:rsid w:val="58065203"/>
    <w:rsid w:val="58C26F4B"/>
    <w:rsid w:val="5906425C"/>
    <w:rsid w:val="5A335F31"/>
    <w:rsid w:val="5AB55E95"/>
    <w:rsid w:val="5D337A1B"/>
    <w:rsid w:val="5E572805"/>
    <w:rsid w:val="61031F89"/>
    <w:rsid w:val="61080842"/>
    <w:rsid w:val="61710506"/>
    <w:rsid w:val="620E11D5"/>
    <w:rsid w:val="628C1256"/>
    <w:rsid w:val="62963963"/>
    <w:rsid w:val="63557777"/>
    <w:rsid w:val="6380655A"/>
    <w:rsid w:val="64242FCF"/>
    <w:rsid w:val="64B47175"/>
    <w:rsid w:val="64F367A7"/>
    <w:rsid w:val="659F0953"/>
    <w:rsid w:val="668672B8"/>
    <w:rsid w:val="67BE0762"/>
    <w:rsid w:val="687A1B12"/>
    <w:rsid w:val="6A867D5B"/>
    <w:rsid w:val="6B4D0BC6"/>
    <w:rsid w:val="6C225498"/>
    <w:rsid w:val="6DC2196C"/>
    <w:rsid w:val="6EAA791D"/>
    <w:rsid w:val="6ECB72A0"/>
    <w:rsid w:val="6F344CC0"/>
    <w:rsid w:val="6F7A3E3E"/>
    <w:rsid w:val="700B688E"/>
    <w:rsid w:val="70E5402B"/>
    <w:rsid w:val="70F019F8"/>
    <w:rsid w:val="71E37B05"/>
    <w:rsid w:val="733F0AC0"/>
    <w:rsid w:val="752A347E"/>
    <w:rsid w:val="754D328D"/>
    <w:rsid w:val="75572642"/>
    <w:rsid w:val="7767144C"/>
    <w:rsid w:val="77EA1CFA"/>
    <w:rsid w:val="78480572"/>
    <w:rsid w:val="792F6F4F"/>
    <w:rsid w:val="79565612"/>
    <w:rsid w:val="79740EE2"/>
    <w:rsid w:val="7A072BB4"/>
    <w:rsid w:val="7AC33F1E"/>
    <w:rsid w:val="7B0C45BC"/>
    <w:rsid w:val="7C933B83"/>
    <w:rsid w:val="7E214D73"/>
    <w:rsid w:val="7F044E2A"/>
    <w:rsid w:val="7FDD61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ca</Company>
  <Pages>10</Pages>
  <Words>6256</Words>
  <Characters>6589</Characters>
  <Lines>0</Lines>
  <Paragraphs>0</Paragraphs>
  <TotalTime>5</TotalTime>
  <ScaleCrop>false</ScaleCrop>
  <LinksUpToDate>false</LinksUpToDate>
  <CharactersWithSpaces>6654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2023-03-15T08:46:00Z</dcterms:created>
  <dc:creator>卢晓菲</dc:creator>
  <cp:lastModifiedBy>工会办公室文书</cp:lastModifiedBy>
  <cp:lastPrinted>2025-06-05T05:45:00Z</cp:lastPrinted>
  <dcterms:modified xsi:type="dcterms:W3CDTF">2025-07-08T02:07:11Z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  <property fmtid="{D5CDD505-2E9C-101B-9397-08002B2CF9AE}" pid="3" name="KSOTemplateDocerSaveRecord">
    <vt:lpwstr>eyJoZGlkIjoiNzVhNjY3MGU5MTQ1YWRiOWJkYWI3YjliZTFhNDVkMjMifQ==</vt:lpwstr>
  </property>
  <property fmtid="{D5CDD505-2E9C-101B-9397-08002B2CF9AE}" pid="4" name="ICV">
    <vt:lpwstr>63E96DA472CC475DBF922450D95EBAC3_13</vt:lpwstr>
  </property>
</Properties>
</file>