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36" w:lineRule="auto"/>
        <w:jc w:val="center"/>
        <w:rPr>
          <w:rFonts w:hint="eastAsia"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kern w:val="0"/>
          <w:sz w:val="44"/>
          <w:szCs w:val="44"/>
          <w:lang w:val="en-US" w:eastAsia="zh-CN"/>
        </w:rPr>
        <w:t>上海中航航空食品有限公司</w:t>
      </w:r>
    </w:p>
    <w:p>
      <w:pPr>
        <w:spacing w:line="336" w:lineRule="auto"/>
        <w:jc w:val="center"/>
        <w:rPr>
          <w:rFonts w:hint="eastAsia"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kern w:val="0"/>
          <w:sz w:val="44"/>
          <w:szCs w:val="44"/>
          <w:lang w:val="en-US" w:eastAsia="zh-CN"/>
        </w:rPr>
        <w:t>消毒制品及易耗品采购项目采购需求</w:t>
      </w:r>
    </w:p>
    <w:p>
      <w:pPr>
        <w:spacing w:line="336" w:lineRule="auto"/>
        <w:jc w:val="center"/>
        <w:rPr>
          <w:rFonts w:hint="default" w:ascii="方正小标宋简体" w:hAnsi="方正小标宋简体" w:eastAsia="方正小标宋简体" w:cs="方正小标宋简体"/>
          <w:kern w:val="0"/>
          <w:sz w:val="44"/>
          <w:szCs w:val="44"/>
          <w:lang w:val="en-US" w:eastAsia="zh-CN"/>
        </w:rPr>
      </w:pPr>
    </w:p>
    <w:p>
      <w:pPr>
        <w:spacing w:line="336" w:lineRule="auto"/>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根据中翼航空投资有限公司标准采购管理规程和上海中航航空食品有限公司采购管理规定，该项目已具备采购条件。采购申请具体如下：</w:t>
      </w:r>
    </w:p>
    <w:p>
      <w:pPr>
        <w:spacing w:line="336" w:lineRule="auto"/>
        <w:ind w:firstLine="640" w:firstLineChars="200"/>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一、项目概况</w:t>
      </w:r>
    </w:p>
    <w:p>
      <w:pPr>
        <w:spacing w:line="336" w:lineRule="auto"/>
        <w:ind w:firstLine="640" w:firstLineChars="200"/>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（一）</w:t>
      </w:r>
      <w:r>
        <w:rPr>
          <w:rFonts w:hint="eastAsia" w:ascii="仿宋_GB2312" w:hAnsi="仿宋_GB2312" w:eastAsia="仿宋_GB2312" w:cs="仿宋_GB2312"/>
          <w:color w:val="000000" w:themeColor="text1"/>
          <w:kern w:val="0"/>
          <w:sz w:val="32"/>
          <w:szCs w:val="32"/>
          <w14:textFill>
            <w14:solidFill>
              <w14:schemeClr w14:val="tx1"/>
            </w14:solidFill>
          </w14:textFill>
        </w:rPr>
        <w:t>项目名称：</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上海中航航空食品有限公司消毒制品及易耗品采购项目</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（二）合同期限：自合同签订之日起2年</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default"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（三）付款方式：月结110天账期，供应商提供符合采购人要求的增值税专用发票（税率13%），并保证发票的真实性，开票价格为实际销售价</w:t>
      </w:r>
    </w:p>
    <w:p>
      <w:pPr>
        <w:keepNext w:val="0"/>
        <w:keepLines w:val="0"/>
        <w:pageBreakBefore w:val="0"/>
        <w:widowControl w:val="0"/>
        <w:kinsoku/>
        <w:wordWrap/>
        <w:overflowPunct/>
        <w:topLinePunct w:val="0"/>
        <w:autoSpaceDE/>
        <w:autoSpaceDN/>
        <w:bidi w:val="0"/>
        <w:adjustRightInd/>
        <w:snapToGrid/>
        <w:spacing w:line="336" w:lineRule="auto"/>
        <w:ind w:left="2878" w:leftChars="304" w:right="0" w:rightChars="0" w:hanging="2240" w:hangingChars="700"/>
        <w:jc w:val="left"/>
        <w:textAlignment w:val="auto"/>
        <w:outlineLvl w:val="9"/>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（四</w:t>
      </w:r>
      <w:bookmarkStart w:id="0" w:name="_GoBack"/>
      <w:bookmarkEnd w:id="0"/>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）项目地点:上海市浦东新区领航路100号</w:t>
      </w:r>
    </w:p>
    <w:p>
      <w:pPr>
        <w:keepNext w:val="0"/>
        <w:keepLines w:val="0"/>
        <w:pageBreakBefore w:val="0"/>
        <w:widowControl w:val="0"/>
        <w:kinsoku/>
        <w:wordWrap/>
        <w:overflowPunct/>
        <w:topLinePunct w:val="0"/>
        <w:autoSpaceDE/>
        <w:autoSpaceDN/>
        <w:bidi w:val="0"/>
        <w:adjustRightInd/>
        <w:snapToGrid/>
        <w:spacing w:line="336" w:lineRule="auto"/>
        <w:ind w:right="0" w:rightChars="0" w:firstLine="3200" w:firstLineChars="1000"/>
        <w:jc w:val="left"/>
        <w:textAlignment w:val="auto"/>
        <w:outlineLvl w:val="9"/>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上海市闵行区申达五路106号</w:t>
      </w:r>
    </w:p>
    <w:p>
      <w:pPr>
        <w:spacing w:line="336" w:lineRule="auto"/>
        <w:ind w:firstLine="640" w:firstLineChars="200"/>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lang w:val="en-US" w:eastAsia="zh-CN"/>
          <w14:textFill>
            <w14:solidFill>
              <w14:schemeClr w14:val="tx1"/>
            </w14:solidFill>
          </w14:textFill>
        </w:rPr>
        <w:t>二</w:t>
      </w:r>
      <w:r>
        <w:rPr>
          <w:rFonts w:hint="eastAsia" w:ascii="黑体" w:hAnsi="黑体" w:eastAsia="黑体" w:cs="黑体"/>
          <w:color w:val="000000" w:themeColor="text1"/>
          <w:kern w:val="0"/>
          <w:sz w:val="32"/>
          <w:szCs w:val="32"/>
          <w14:textFill>
            <w14:solidFill>
              <w14:schemeClr w14:val="tx1"/>
            </w14:solidFill>
          </w14:textFill>
        </w:rPr>
        <w:t>、采购计划批复情况</w:t>
      </w:r>
    </w:p>
    <w:p>
      <w:pPr>
        <w:spacing w:line="336" w:lineRule="auto"/>
        <w:ind w:firstLine="640" w:firstLineChars="20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本项目已批复。</w:t>
      </w:r>
    </w:p>
    <w:p>
      <w:pPr>
        <w:spacing w:line="336" w:lineRule="auto"/>
        <w:ind w:firstLine="640" w:firstLineChars="200"/>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lang w:val="en-US" w:eastAsia="zh-CN"/>
          <w14:textFill>
            <w14:solidFill>
              <w14:schemeClr w14:val="tx1"/>
            </w14:solidFill>
          </w14:textFill>
        </w:rPr>
        <w:t>三</w:t>
      </w:r>
      <w:r>
        <w:rPr>
          <w:rFonts w:hint="eastAsia" w:ascii="黑体" w:hAnsi="黑体" w:eastAsia="黑体" w:cs="黑体"/>
          <w:color w:val="000000" w:themeColor="text1"/>
          <w:kern w:val="0"/>
          <w:sz w:val="32"/>
          <w:szCs w:val="32"/>
          <w14:textFill>
            <w14:solidFill>
              <w14:schemeClr w14:val="tx1"/>
            </w14:solidFill>
          </w14:textFill>
        </w:rPr>
        <w:t>、采购需求</w:t>
      </w:r>
    </w:p>
    <w:p>
      <w:pPr>
        <w:keepNext w:val="0"/>
        <w:keepLines w:val="0"/>
        <w:pageBreakBefore w:val="0"/>
        <w:widowControl w:val="0"/>
        <w:kinsoku/>
        <w:wordWrap/>
        <w:overflowPunct/>
        <w:topLinePunct w:val="0"/>
        <w:autoSpaceDE/>
        <w:autoSpaceDN/>
        <w:bidi w:val="0"/>
        <w:adjustRightInd/>
        <w:snapToGrid/>
        <w:spacing w:line="336" w:lineRule="auto"/>
        <w:ind w:right="0" w:rightChars="0" w:firstLine="640" w:firstLineChars="200"/>
        <w:jc w:val="left"/>
        <w:textAlignment w:val="auto"/>
        <w:outlineLvl w:val="9"/>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docGrid w:type="lines" w:linePitch="312" w:charSpace="0"/>
        </w:sect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（一）产品要求</w:t>
      </w:r>
    </w:p>
    <w:p>
      <w:pPr>
        <w:spacing w:line="336" w:lineRule="auto"/>
        <w:rPr>
          <w:rFonts w:hint="eastAsia" w:ascii="楷体" w:hAnsi="楷体" w:eastAsia="楷体" w:cs="楷体"/>
          <w:color w:val="000000" w:themeColor="text1"/>
          <w:kern w:val="0"/>
          <w:sz w:val="32"/>
          <w:szCs w:val="32"/>
          <w14:textFill>
            <w14:solidFill>
              <w14:schemeClr w14:val="tx1"/>
            </w14:solidFill>
          </w14:textFill>
        </w:rPr>
      </w:pPr>
    </w:p>
    <w:tbl>
      <w:tblPr>
        <w:tblStyle w:val="4"/>
        <w:tblW w:w="515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08"/>
        <w:gridCol w:w="1892"/>
        <w:gridCol w:w="563"/>
        <w:gridCol w:w="2186"/>
        <w:gridCol w:w="2186"/>
        <w:gridCol w:w="2934"/>
        <w:gridCol w:w="944"/>
        <w:gridCol w:w="29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序号</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需求产品名称</w:t>
            </w:r>
          </w:p>
        </w:tc>
        <w:tc>
          <w:tcPr>
            <w:tcW w:w="1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单位</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材质要求</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质量要求和标准</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产品规格</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年用量</w:t>
            </w:r>
          </w:p>
        </w:tc>
        <w:tc>
          <w:tcPr>
            <w:tcW w:w="10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面包筐塑料袋</w:t>
            </w:r>
          </w:p>
        </w:tc>
        <w:tc>
          <w:tcPr>
            <w:tcW w:w="1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个</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聚乙烯（食品级）</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宜打开、无异味、韧性强、封底牢固</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执行标准24984-2010</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尺寸：100*90cm</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颜色：白色</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厚度：双面4丝</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50000</w:t>
            </w:r>
          </w:p>
        </w:tc>
        <w:tc>
          <w:tcPr>
            <w:tcW w:w="10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drawing>
                <wp:inline distT="0" distB="0" distL="114300" distR="114300">
                  <wp:extent cx="1541145" cy="1332865"/>
                  <wp:effectExtent l="0" t="0" r="1905" b="635"/>
                  <wp:docPr id="7" name="ID_494C0621F9634AA999DE7515DCD38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494C0621F9634AA999DE7515DCD386C3"/>
                          <pic:cNvPicPr>
                            <a:picLocks noChangeAspect="1"/>
                          </pic:cNvPicPr>
                        </pic:nvPicPr>
                        <pic:blipFill>
                          <a:blip r:embed="rId6"/>
                          <a:stretch>
                            <a:fillRect/>
                          </a:stretch>
                        </pic:blipFill>
                        <pic:spPr>
                          <a:xfrm>
                            <a:off x="0" y="0"/>
                            <a:ext cx="1541145" cy="133286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4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白色塑料垃圾袋</w:t>
            </w:r>
          </w:p>
        </w:tc>
        <w:tc>
          <w:tcPr>
            <w:tcW w:w="19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个</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聚乙烯（食品级）</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宜打开、无异味、韧性强、封底牢固</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执行标准24454-2009</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尺寸：65*75cm</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颜色：白色</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厚度：双面4丝</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56000</w:t>
            </w:r>
          </w:p>
        </w:tc>
        <w:tc>
          <w:tcPr>
            <w:tcW w:w="10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drawing>
                <wp:inline distT="0" distB="0" distL="114300" distR="114300">
                  <wp:extent cx="1532255" cy="1237615"/>
                  <wp:effectExtent l="0" t="0" r="10795" b="635"/>
                  <wp:docPr id="8" name="ID_9C14778CB0F54C11A05E5C7483013A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D_9C14778CB0F54C11A05E5C7483013A46"/>
                          <pic:cNvPicPr>
                            <a:picLocks noChangeAspect="1"/>
                          </pic:cNvPicPr>
                        </pic:nvPicPr>
                        <pic:blipFill>
                          <a:blip r:embed="rId7"/>
                          <a:stretch>
                            <a:fillRect/>
                          </a:stretch>
                        </pic:blipFill>
                        <pic:spPr>
                          <a:xfrm>
                            <a:off x="0" y="0"/>
                            <a:ext cx="1532255" cy="12376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2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3</w:t>
            </w:r>
          </w:p>
        </w:tc>
        <w:tc>
          <w:tcPr>
            <w:tcW w:w="65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黑色塑料垃圾袋</w:t>
            </w:r>
          </w:p>
        </w:tc>
        <w:tc>
          <w:tcPr>
            <w:tcW w:w="19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个</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聚乙烯（食品级）</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宜打开、无异味、韧性强、封底牢固</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执行标准24454-2009</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尺寸：65*75cm</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颜色：黑色</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厚度：双面4丝</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500</w:t>
            </w:r>
          </w:p>
        </w:tc>
        <w:tc>
          <w:tcPr>
            <w:tcW w:w="10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drawing>
                <wp:inline distT="0" distB="0" distL="114300" distR="114300">
                  <wp:extent cx="1522095" cy="1281430"/>
                  <wp:effectExtent l="0" t="0" r="1905" b="13970"/>
                  <wp:docPr id="9" name="ID_A9ACAEDE544C43C185911B7BB905D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_A9ACAEDE544C43C185911B7BB905D1C3"/>
                          <pic:cNvPicPr>
                            <a:picLocks noChangeAspect="1"/>
                          </pic:cNvPicPr>
                        </pic:nvPicPr>
                        <pic:blipFill>
                          <a:blip r:embed="rId8"/>
                          <a:stretch>
                            <a:fillRect/>
                          </a:stretch>
                        </pic:blipFill>
                        <pic:spPr>
                          <a:xfrm>
                            <a:off x="0" y="0"/>
                            <a:ext cx="1522095" cy="128143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42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4</w:t>
            </w:r>
          </w:p>
        </w:tc>
        <w:tc>
          <w:tcPr>
            <w:tcW w:w="65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红色车罩</w:t>
            </w:r>
          </w:p>
        </w:tc>
        <w:tc>
          <w:tcPr>
            <w:tcW w:w="19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个</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聚乙烯（食品级）</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宜打开、无异味、韧性强、封底牢固、单面中间处开帘</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执行标准24984-2010</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尺寸：75*70*160cm</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颜色：红色</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厚度：双面4丝</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500</w:t>
            </w:r>
          </w:p>
        </w:tc>
        <w:tc>
          <w:tcPr>
            <w:tcW w:w="10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drawing>
                <wp:inline distT="0" distB="0" distL="114300" distR="114300">
                  <wp:extent cx="1645920" cy="1359535"/>
                  <wp:effectExtent l="0" t="0" r="11430" b="12065"/>
                  <wp:docPr id="10" name="ID_E5E0FD78A28144CEA46A555293BEB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_E5E0FD78A28144CEA46A555293BEB48D"/>
                          <pic:cNvPicPr>
                            <a:picLocks noChangeAspect="1"/>
                          </pic:cNvPicPr>
                        </pic:nvPicPr>
                        <pic:blipFill>
                          <a:blip r:embed="rId9"/>
                          <a:stretch>
                            <a:fillRect/>
                          </a:stretch>
                        </pic:blipFill>
                        <pic:spPr>
                          <a:xfrm>
                            <a:off x="0" y="0"/>
                            <a:ext cx="1645920" cy="135953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4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5</w:t>
            </w:r>
          </w:p>
        </w:tc>
        <w:tc>
          <w:tcPr>
            <w:tcW w:w="65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白色垃圾袋</w:t>
            </w:r>
          </w:p>
        </w:tc>
        <w:tc>
          <w:tcPr>
            <w:tcW w:w="19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个</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聚乙烯（食品级）</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宜打开、无异味、韧性强、封底牢固</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执行标准24454-2009</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尺寸：85*90cm</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颜色：白色</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厚度：双面4丝</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90000</w:t>
            </w:r>
          </w:p>
        </w:tc>
        <w:tc>
          <w:tcPr>
            <w:tcW w:w="10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drawing>
                <wp:inline distT="0" distB="0" distL="114300" distR="114300">
                  <wp:extent cx="1600200" cy="1339850"/>
                  <wp:effectExtent l="0" t="0" r="0" b="12700"/>
                  <wp:docPr id="11" name="ID_5EB1E3B58CD9446F81D15B1E48E43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_5EB1E3B58CD9446F81D15B1E48E4304B"/>
                          <pic:cNvPicPr>
                            <a:picLocks noChangeAspect="1"/>
                          </pic:cNvPicPr>
                        </pic:nvPicPr>
                        <pic:blipFill>
                          <a:blip r:embed="rId10"/>
                          <a:stretch>
                            <a:fillRect/>
                          </a:stretch>
                        </pic:blipFill>
                        <pic:spPr>
                          <a:xfrm>
                            <a:off x="0" y="0"/>
                            <a:ext cx="1600200" cy="13398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6</w:t>
            </w:r>
          </w:p>
        </w:tc>
        <w:tc>
          <w:tcPr>
            <w:tcW w:w="65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黑色垃圾袋</w:t>
            </w:r>
          </w:p>
        </w:tc>
        <w:tc>
          <w:tcPr>
            <w:tcW w:w="19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个</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聚乙烯（食品级）</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宜打开、无异味、韧性强、封底牢固</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执行标准24454-2009</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尺寸：85*90cm</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颜色：黑色</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厚度：双面4丝</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500</w:t>
            </w:r>
          </w:p>
        </w:tc>
        <w:tc>
          <w:tcPr>
            <w:tcW w:w="10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drawing>
                <wp:inline distT="0" distB="0" distL="114300" distR="114300">
                  <wp:extent cx="1579245" cy="1285875"/>
                  <wp:effectExtent l="0" t="0" r="1905" b="9525"/>
                  <wp:docPr id="18" name="ID_E56BEF23DB254C8B809A69A62DC06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D_E56BEF23DB254C8B809A69A62DC06CC1"/>
                          <pic:cNvPicPr>
                            <a:picLocks noChangeAspect="1"/>
                          </pic:cNvPicPr>
                        </pic:nvPicPr>
                        <pic:blipFill>
                          <a:blip r:embed="rId11"/>
                          <a:stretch>
                            <a:fillRect/>
                          </a:stretch>
                        </pic:blipFill>
                        <pic:spPr>
                          <a:xfrm>
                            <a:off x="0" y="0"/>
                            <a:ext cx="1579245" cy="12858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7</w:t>
            </w:r>
          </w:p>
        </w:tc>
        <w:tc>
          <w:tcPr>
            <w:tcW w:w="65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架子车罩</w:t>
            </w:r>
          </w:p>
        </w:tc>
        <w:tc>
          <w:tcPr>
            <w:tcW w:w="19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个</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聚乙烯（食品级）</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宜打开、无异味、韧性强、封底牢固、单面中间处开帘</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执行标准24984-2010</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尺寸：145*55*170cm</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颜色：白色</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厚度：双面4丝</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2500</w:t>
            </w:r>
          </w:p>
        </w:tc>
        <w:tc>
          <w:tcPr>
            <w:tcW w:w="10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drawing>
                <wp:inline distT="0" distB="0" distL="114300" distR="114300">
                  <wp:extent cx="1607820" cy="1212215"/>
                  <wp:effectExtent l="0" t="0" r="11430" b="6985"/>
                  <wp:docPr id="19" name="ID_9BCC72B791EA4E1E97747877DE97A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D_9BCC72B791EA4E1E97747877DE97AE61"/>
                          <pic:cNvPicPr>
                            <a:picLocks noChangeAspect="1"/>
                          </pic:cNvPicPr>
                        </pic:nvPicPr>
                        <pic:blipFill>
                          <a:blip r:embed="rId12"/>
                          <a:stretch>
                            <a:fillRect/>
                          </a:stretch>
                        </pic:blipFill>
                        <pic:spPr>
                          <a:xfrm>
                            <a:off x="0" y="0"/>
                            <a:ext cx="1607820" cy="12122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4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8</w:t>
            </w:r>
          </w:p>
        </w:tc>
        <w:tc>
          <w:tcPr>
            <w:tcW w:w="65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白色车罩</w:t>
            </w:r>
          </w:p>
        </w:tc>
        <w:tc>
          <w:tcPr>
            <w:tcW w:w="19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个</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聚乙烯（食品级）</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宜打开、无异味、韧性强、封底牢固、单面中间处开帘</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执行标准24984-2010</w:t>
            </w:r>
          </w:p>
        </w:tc>
        <w:tc>
          <w:tcPr>
            <w:tcW w:w="101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尺寸：75*70*160cm</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颜色：白色</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厚度：双面4丝</w:t>
            </w:r>
          </w:p>
        </w:tc>
        <w:tc>
          <w:tcPr>
            <w:tcW w:w="327"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47000</w:t>
            </w:r>
          </w:p>
        </w:tc>
        <w:tc>
          <w:tcPr>
            <w:tcW w:w="10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drawing>
                <wp:inline distT="0" distB="0" distL="114300" distR="114300">
                  <wp:extent cx="1636395" cy="1166495"/>
                  <wp:effectExtent l="0" t="0" r="1905" b="14605"/>
                  <wp:docPr id="14" name="ID_04F18C2DA5CF44A49F7B34B839902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D_04F18C2DA5CF44A49F7B34B839902FFA"/>
                          <pic:cNvPicPr>
                            <a:picLocks noChangeAspect="1"/>
                          </pic:cNvPicPr>
                        </pic:nvPicPr>
                        <pic:blipFill>
                          <a:blip r:embed="rId13"/>
                          <a:stretch>
                            <a:fillRect/>
                          </a:stretch>
                        </pic:blipFill>
                        <pic:spPr>
                          <a:xfrm>
                            <a:off x="0" y="0"/>
                            <a:ext cx="1636395" cy="116649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46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9</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塑料购物袋(背心袋）</w:t>
            </w:r>
          </w:p>
        </w:tc>
        <w:tc>
          <w:tcPr>
            <w:tcW w:w="1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个</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聚乙烯（食品级）</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宜打开、无异味、韧性强、封底牢固</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执行标准24984-2010</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尺寸：35*55cm</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颜色：白色</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厚度：双面4丝</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500</w:t>
            </w:r>
          </w:p>
        </w:tc>
        <w:tc>
          <w:tcPr>
            <w:tcW w:w="10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drawing>
                <wp:inline distT="0" distB="0" distL="114300" distR="114300">
                  <wp:extent cx="1550035" cy="1414780"/>
                  <wp:effectExtent l="0" t="0" r="12065" b="13970"/>
                  <wp:docPr id="15" name="ID_3853CA0B750B4CCFB5BF4B35D92749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D_3853CA0B750B4CCFB5BF4B35D92749C6"/>
                          <pic:cNvPicPr>
                            <a:picLocks noChangeAspect="1"/>
                          </pic:cNvPicPr>
                        </pic:nvPicPr>
                        <pic:blipFill>
                          <a:blip r:embed="rId14"/>
                          <a:stretch>
                            <a:fillRect/>
                          </a:stretch>
                        </pic:blipFill>
                        <pic:spPr>
                          <a:xfrm>
                            <a:off x="0" y="0"/>
                            <a:ext cx="1550035" cy="141478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0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10</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消毒酒精（75%）</w:t>
            </w:r>
          </w:p>
        </w:tc>
        <w:tc>
          <w:tcPr>
            <w:tcW w:w="1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桶</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75%乙醇消毒液</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又名：乙醇消毒液</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酒精（乙醇）含量：75%</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消毒酒精标准：GB26373</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5L</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760</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052830" cy="944880"/>
                  <wp:effectExtent l="0" t="0" r="13970" b="7620"/>
                  <wp:docPr id="20" name="图片 1" descr="微信图片_2025052915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微信图片_20250529155112"/>
                          <pic:cNvPicPr>
                            <a:picLocks noChangeAspect="1"/>
                          </pic:cNvPicPr>
                        </pic:nvPicPr>
                        <pic:blipFill>
                          <a:blip r:embed="rId15"/>
                          <a:stretch>
                            <a:fillRect/>
                          </a:stretch>
                        </pic:blipFill>
                        <pic:spPr>
                          <a:xfrm>
                            <a:off x="0" y="0"/>
                            <a:ext cx="1052830" cy="9448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11</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卫生湿巾</w:t>
            </w:r>
          </w:p>
        </w:tc>
        <w:tc>
          <w:tcPr>
            <w:tcW w:w="1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片</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40g/m2以上水刺无纺布、苯扎氯铵</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一次性使用卫生用品卫生标准：GB15979</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纸巾尺寸：21(±1)*20（±1）cm</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包装尺寸：14(±1)*6（±0.5）cm</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7520000</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997585" cy="1214755"/>
                  <wp:effectExtent l="0" t="0" r="12065" b="4445"/>
                  <wp:docPr id="3" name="图片 2" descr="6a76fd0fc652e4c709716c23659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6a76fd0fc652e4c709716c236592572"/>
                          <pic:cNvPicPr>
                            <a:picLocks noChangeAspect="1"/>
                          </pic:cNvPicPr>
                        </pic:nvPicPr>
                        <pic:blipFill>
                          <a:blip r:embed="rId16"/>
                          <a:stretch>
                            <a:fillRect/>
                          </a:stretch>
                        </pic:blipFill>
                        <pic:spPr>
                          <a:xfrm>
                            <a:off x="0" y="0"/>
                            <a:ext cx="997585" cy="12147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0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12</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棉织毛巾</w:t>
            </w:r>
          </w:p>
        </w:tc>
        <w:tc>
          <w:tcPr>
            <w:tcW w:w="1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条</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Style w:val="12"/>
                <w:lang w:val="en-US" w:eastAsia="zh-CN" w:bidi="ar"/>
              </w:rPr>
              <w:t>材质：</w:t>
            </w:r>
            <w:r>
              <w:rPr>
                <w:rFonts w:hint="eastAsia" w:ascii="宋体" w:hAnsi="宋体" w:eastAsia="宋体" w:cs="宋体"/>
                <w:i w:val="0"/>
                <w:color w:val="000000"/>
                <w:kern w:val="0"/>
                <w:sz w:val="21"/>
                <w:szCs w:val="21"/>
                <w:u w:val="none"/>
                <w:lang w:val="en-US" w:eastAsia="zh-CN" w:bidi="ar"/>
              </w:rPr>
              <w:t>100%</w:t>
            </w:r>
            <w:r>
              <w:rPr>
                <w:rStyle w:val="12"/>
                <w:lang w:val="en-US" w:eastAsia="zh-CN" w:bidi="ar"/>
              </w:rPr>
              <w:t>棉、白色</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棉织毛巾标准：GB/T 22864-2020</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颜色：白色</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克重：15g</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尺寸：26*20cm</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500</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174750" cy="1181735"/>
                  <wp:effectExtent l="0" t="0" r="6350" b="18415"/>
                  <wp:docPr id="4" name="图片 3" descr="47c7b5757ba516faaba2a6a7f985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47c7b5757ba516faaba2a6a7f9858b8"/>
                          <pic:cNvPicPr>
                            <a:picLocks noChangeAspect="1"/>
                          </pic:cNvPicPr>
                        </pic:nvPicPr>
                        <pic:blipFill>
                          <a:blip r:embed="rId17"/>
                          <a:stretch>
                            <a:fillRect/>
                          </a:stretch>
                        </pic:blipFill>
                        <pic:spPr>
                          <a:xfrm>
                            <a:off x="0" y="0"/>
                            <a:ext cx="1174750" cy="11817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4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13</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棉织毛巾</w:t>
            </w:r>
          </w:p>
        </w:tc>
        <w:tc>
          <w:tcPr>
            <w:tcW w:w="1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条</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Style w:val="13"/>
                <w:rFonts w:hAnsi="宋体"/>
                <w:lang w:val="en-US" w:eastAsia="zh-CN" w:bidi="ar"/>
              </w:rPr>
              <w:t>材质：</w:t>
            </w:r>
            <w:r>
              <w:rPr>
                <w:rFonts w:hint="eastAsia" w:ascii="宋体" w:hAnsi="宋体" w:eastAsia="宋体" w:cs="宋体"/>
                <w:i w:val="0"/>
                <w:color w:val="000000"/>
                <w:kern w:val="0"/>
                <w:sz w:val="21"/>
                <w:szCs w:val="21"/>
                <w:u w:val="none"/>
                <w:lang w:val="en-US" w:eastAsia="zh-CN" w:bidi="ar"/>
              </w:rPr>
              <w:t>100%</w:t>
            </w:r>
            <w:r>
              <w:rPr>
                <w:rStyle w:val="12"/>
                <w:lang w:val="en-US" w:eastAsia="zh-CN" w:bidi="ar"/>
              </w:rPr>
              <w:t>棉、白色</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棉织毛巾标准：GB/T 22864-2020</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颜色：白色</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克重：11g</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尺寸：26*20cm</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25000</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129665" cy="1377950"/>
                  <wp:effectExtent l="0" t="0" r="13335" b="12700"/>
                  <wp:docPr id="5" name="图片 4" descr="c967b4becd3d9a267c17f4052d1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967b4becd3d9a267c17f4052d16967"/>
                          <pic:cNvPicPr>
                            <a:picLocks noChangeAspect="1"/>
                          </pic:cNvPicPr>
                        </pic:nvPicPr>
                        <pic:blipFill>
                          <a:blip r:embed="rId18"/>
                          <a:stretch>
                            <a:fillRect/>
                          </a:stretch>
                        </pic:blipFill>
                        <pic:spPr>
                          <a:xfrm>
                            <a:off x="0" y="0"/>
                            <a:ext cx="1129665" cy="13779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14</w:t>
            </w:r>
          </w:p>
        </w:tc>
        <w:tc>
          <w:tcPr>
            <w:tcW w:w="6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大卷擦手纸</w:t>
            </w:r>
          </w:p>
        </w:tc>
        <w:tc>
          <w:tcPr>
            <w:tcW w:w="1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卷</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原生木黎</w:t>
            </w:r>
          </w:p>
        </w:tc>
        <w:tc>
          <w:tcPr>
            <w:tcW w:w="7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卷式擦手纸标准：GB24455</w:t>
            </w:r>
          </w:p>
        </w:tc>
        <w:tc>
          <w:tcPr>
            <w:tcW w:w="10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压花形状:点花无刻线</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单卷克重：约1580g，宽度约197MM</w:t>
            </w:r>
          </w:p>
        </w:tc>
        <w:tc>
          <w:tcPr>
            <w:tcW w:w="3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12000</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416685" cy="945515"/>
                  <wp:effectExtent l="0" t="0" r="12065" b="6985"/>
                  <wp:docPr id="6" name="图片 5" descr="b7effc206145cdf688c7c84679c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b7effc206145cdf688c7c84679c9098"/>
                          <pic:cNvPicPr>
                            <a:picLocks noChangeAspect="1"/>
                          </pic:cNvPicPr>
                        </pic:nvPicPr>
                        <pic:blipFill>
                          <a:blip r:embed="rId19"/>
                          <a:stretch>
                            <a:fillRect/>
                          </a:stretch>
                        </pic:blipFill>
                        <pic:spPr>
                          <a:xfrm>
                            <a:off x="0" y="0"/>
                            <a:ext cx="1416685" cy="9455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15</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缠绕膜</w:t>
            </w:r>
          </w:p>
        </w:tc>
        <w:tc>
          <w:tcPr>
            <w:tcW w:w="19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卷</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PE膜</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足米足厚、拉伸强劲</w:t>
            </w:r>
          </w:p>
        </w:tc>
        <w:tc>
          <w:tcPr>
            <w:tcW w:w="10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宽度：50cm  长度：330m </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drawing>
                <wp:inline distT="0" distB="0" distL="114300" distR="114300">
                  <wp:extent cx="1476375" cy="1104265"/>
                  <wp:effectExtent l="0" t="0" r="635" b="9525"/>
                  <wp:docPr id="16" name="图片 15" descr="d9694b65f48314b1d9a8d790133c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d9694b65f48314b1d9a8d790133cd26"/>
                          <pic:cNvPicPr>
                            <a:picLocks noChangeAspect="1"/>
                          </pic:cNvPicPr>
                        </pic:nvPicPr>
                        <pic:blipFill>
                          <a:blip r:embed="rId20"/>
                          <a:stretch>
                            <a:fillRect/>
                          </a:stretch>
                        </pic:blipFill>
                        <pic:spPr>
                          <a:xfrm rot="5400000">
                            <a:off x="0" y="0"/>
                            <a:ext cx="1476375" cy="1104265"/>
                          </a:xfrm>
                          <a:prstGeom prst="rect">
                            <a:avLst/>
                          </a:prstGeom>
                        </pic:spPr>
                      </pic:pic>
                    </a:graphicData>
                  </a:graphic>
                </wp:inline>
              </w:drawing>
            </w:r>
          </w:p>
        </w:tc>
      </w:tr>
    </w:tbl>
    <w:p>
      <w:pPr>
        <w:spacing w:line="336" w:lineRule="auto"/>
        <w:rPr>
          <w:rFonts w:hint="default" w:ascii="楷体" w:hAnsi="楷体" w:eastAsia="楷体" w:cs="楷体"/>
          <w:color w:val="000000" w:themeColor="text1"/>
          <w:kern w:val="0"/>
          <w:sz w:val="32"/>
          <w:szCs w:val="32"/>
          <w:lang w:val="en-US" w:eastAsia="zh-CN"/>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pPr>
        <w:spacing w:line="336" w:lineRule="auto"/>
        <w:ind w:firstLine="640" w:firstLineChars="200"/>
        <w:jc w:val="both"/>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二）</w:t>
      </w:r>
      <w:r>
        <w:rPr>
          <w:rFonts w:hint="eastAsia" w:ascii="仿宋_GB2312" w:hAnsi="仿宋_GB2312" w:eastAsia="仿宋_GB2312" w:cs="仿宋_GB2312"/>
          <w:color w:val="000000" w:themeColor="text1"/>
          <w:kern w:val="0"/>
          <w:sz w:val="32"/>
          <w:szCs w:val="32"/>
          <w14:textFill>
            <w14:solidFill>
              <w14:schemeClr w14:val="tx1"/>
            </w14:solidFill>
          </w14:textFill>
        </w:rPr>
        <w:t>执行标准：</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具体查看以上产品要求的标准</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三</w:t>
      </w:r>
      <w:r>
        <w:rPr>
          <w:rFonts w:hint="eastAsia" w:ascii="仿宋_GB2312" w:hAnsi="仿宋_GB2312" w:eastAsia="仿宋_GB2312" w:cs="仿宋_GB2312"/>
          <w:color w:val="000000" w:themeColor="text1"/>
          <w:kern w:val="0"/>
          <w:sz w:val="32"/>
          <w:szCs w:val="32"/>
          <w14:textFill>
            <w14:solidFill>
              <w14:schemeClr w14:val="tx1"/>
            </w14:solidFill>
          </w14:textFill>
        </w:rPr>
        <w:t>）交付时间：</w:t>
      </w:r>
      <w:r>
        <w:rPr>
          <w:rFonts w:hint="eastAsia" w:ascii="仿宋_GB2312" w:hAnsi="仿宋_GB2312" w:eastAsia="仿宋_GB2312" w:cs="仿宋_GB2312"/>
          <w:color w:val="auto"/>
          <w:kern w:val="0"/>
          <w:sz w:val="32"/>
          <w:szCs w:val="32"/>
          <w:highlight w:val="none"/>
          <w:lang w:val="en-US" w:eastAsia="zh-CN"/>
        </w:rPr>
        <w:t>订单确认后3日(上海地区）</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center"/>
        <w:textAlignment w:val="auto"/>
        <w:outlineLvl w:val="9"/>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auto"/>
          <w:kern w:val="0"/>
          <w:sz w:val="32"/>
          <w:szCs w:val="32"/>
          <w:highlight w:val="none"/>
          <w:lang w:val="en-US" w:eastAsia="zh-CN"/>
        </w:rPr>
        <w:t xml:space="preserve">          订单确认后7日（非沪地区）</w:t>
      </w:r>
    </w:p>
    <w:p>
      <w:pPr>
        <w:spacing w:line="336" w:lineRule="auto"/>
        <w:ind w:firstLine="640" w:firstLineChars="200"/>
        <w:jc w:val="both"/>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四</w:t>
      </w:r>
      <w:r>
        <w:rPr>
          <w:rFonts w:hint="eastAsia" w:ascii="仿宋_GB2312" w:hAnsi="仿宋_GB2312" w:eastAsia="仿宋_GB2312" w:cs="仿宋_GB2312"/>
          <w:color w:val="000000" w:themeColor="text1"/>
          <w:kern w:val="0"/>
          <w:sz w:val="32"/>
          <w:szCs w:val="32"/>
          <w14:textFill>
            <w14:solidFill>
              <w14:schemeClr w14:val="tx1"/>
            </w14:solidFill>
          </w14:textFill>
        </w:rPr>
        <w:t>）订单</w:t>
      </w:r>
    </w:p>
    <w:p>
      <w:pPr>
        <w:spacing w:line="336" w:lineRule="auto"/>
        <w:ind w:firstLine="640" w:firstLineChars="200"/>
        <w:jc w:val="both"/>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订单及订单数量等信息以传真、电子邮件、通讯软件等书面形式发出。供应商应在收到订单后当天，回传确认传真、电子邮件、通讯软件。</w:t>
      </w:r>
    </w:p>
    <w:p>
      <w:pPr>
        <w:spacing w:line="336" w:lineRule="auto"/>
        <w:ind w:firstLine="640" w:firstLineChars="200"/>
        <w:jc w:val="both"/>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五</w:t>
      </w:r>
      <w:r>
        <w:rPr>
          <w:rFonts w:hint="eastAsia" w:ascii="仿宋_GB2312" w:hAnsi="仿宋_GB2312" w:eastAsia="仿宋_GB2312" w:cs="仿宋_GB2312"/>
          <w:color w:val="000000" w:themeColor="text1"/>
          <w:kern w:val="0"/>
          <w:sz w:val="32"/>
          <w:szCs w:val="32"/>
          <w14:textFill>
            <w14:solidFill>
              <w14:schemeClr w14:val="tx1"/>
            </w14:solidFill>
          </w14:textFill>
        </w:rPr>
        <w:t>）验收标准</w:t>
      </w:r>
    </w:p>
    <w:p>
      <w:pPr>
        <w:spacing w:line="336" w:lineRule="auto"/>
        <w:ind w:firstLine="640" w:firstLineChars="200"/>
        <w:jc w:val="both"/>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1.产品在首批供货时需提交一份加盖供应商公章的省级（含）以上第三方检测机构出具的检测报告的复印件。</w:t>
      </w:r>
    </w:p>
    <w:p>
      <w:pPr>
        <w:spacing w:line="336" w:lineRule="auto"/>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2.常规供货时需提供加盖供应商公章的该批产品出厂检测报告。</w:t>
      </w:r>
    </w:p>
    <w:p>
      <w:pPr>
        <w:spacing w:line="336" w:lineRule="auto"/>
        <w:ind w:firstLine="640" w:firstLineChars="200"/>
        <w:rPr>
          <w:rFonts w:hint="eastAsia" w:ascii="仿宋_GB2312" w:hAnsi="仿宋_GB2312" w:eastAsia="仿宋_GB2312" w:cs="仿宋_GB2312"/>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3.依据合同规定的产品标准进行抽检，产品质量、包装、数量等需符合合同及订单要求</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p>
    <w:p>
      <w:pPr>
        <w:spacing w:line="336"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4.产品保质期：产品保质期须符合中国有关法律、法规要求，且符合采购人对产品保质期的要求（当日所送产品的保质期不得少于总保质期的三分之二）。</w:t>
      </w:r>
    </w:p>
    <w:p>
      <w:pPr>
        <w:spacing w:line="336" w:lineRule="auto"/>
        <w:ind w:firstLine="640" w:firstLineChars="200"/>
        <w:jc w:val="both"/>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六</w:t>
      </w:r>
      <w:r>
        <w:rPr>
          <w:rFonts w:hint="eastAsia" w:ascii="仿宋_GB2312" w:hAnsi="仿宋_GB2312" w:eastAsia="仿宋_GB2312" w:cs="仿宋_GB2312"/>
          <w:color w:val="000000" w:themeColor="text1"/>
          <w:kern w:val="0"/>
          <w:sz w:val="32"/>
          <w:szCs w:val="32"/>
          <w14:textFill>
            <w14:solidFill>
              <w14:schemeClr w14:val="tx1"/>
            </w14:solidFill>
          </w14:textFill>
        </w:rPr>
        <w:t>）费用承担</w:t>
      </w:r>
    </w:p>
    <w:p>
      <w:pPr>
        <w:spacing w:line="336" w:lineRule="auto"/>
        <w:ind w:firstLine="640" w:firstLineChars="200"/>
        <w:jc w:val="both"/>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供应商将产品从制造商运至采购人指定收货地点的全部运杂费、保险费、在采购人收货地点的装卸费由供应商承担。</w:t>
      </w:r>
    </w:p>
    <w:p>
      <w:pPr>
        <w:spacing w:line="336" w:lineRule="auto"/>
        <w:ind w:firstLine="640" w:firstLineChars="200"/>
        <w:jc w:val="both"/>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七</w:t>
      </w:r>
      <w:r>
        <w:rPr>
          <w:rFonts w:hint="eastAsia" w:ascii="仿宋_GB2312" w:hAnsi="仿宋_GB2312" w:eastAsia="仿宋_GB2312" w:cs="仿宋_GB2312"/>
          <w:color w:val="000000" w:themeColor="text1"/>
          <w:kern w:val="0"/>
          <w:sz w:val="32"/>
          <w:szCs w:val="32"/>
          <w14:textFill>
            <w14:solidFill>
              <w14:schemeClr w14:val="tx1"/>
            </w14:solidFill>
          </w14:textFill>
        </w:rPr>
        <w:t>）备货量</w:t>
      </w:r>
    </w:p>
    <w:p>
      <w:pPr>
        <w:spacing w:line="336" w:lineRule="auto"/>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1.供应商为采购人提供每月用量的50%备货数量，便于订单产品快速交付。</w:t>
      </w:r>
    </w:p>
    <w:p>
      <w:pPr>
        <w:spacing w:line="336" w:lineRule="auto"/>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2.供应商不得立最小起订量。</w:t>
      </w:r>
    </w:p>
    <w:p>
      <w:pPr>
        <w:tabs>
          <w:tab w:val="left" w:pos="6433"/>
        </w:tabs>
        <w:spacing w:line="336" w:lineRule="auto"/>
        <w:ind w:firstLine="640" w:firstLineChars="200"/>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lang w:val="en-US" w:eastAsia="zh-CN"/>
          <w14:textFill>
            <w14:solidFill>
              <w14:schemeClr w14:val="tx1"/>
            </w14:solidFill>
          </w14:textFill>
        </w:rPr>
        <w:t>四</w:t>
      </w:r>
      <w:r>
        <w:rPr>
          <w:rFonts w:hint="eastAsia" w:ascii="黑体" w:hAnsi="黑体" w:eastAsia="黑体" w:cs="黑体"/>
          <w:color w:val="000000" w:themeColor="text1"/>
          <w:kern w:val="0"/>
          <w:sz w:val="32"/>
          <w:szCs w:val="32"/>
          <w14:textFill>
            <w14:solidFill>
              <w14:schemeClr w14:val="tx1"/>
            </w14:solidFill>
          </w14:textFill>
        </w:rPr>
        <w:t>、供应商资质</w:t>
      </w:r>
      <w:r>
        <w:rPr>
          <w:rFonts w:hint="eastAsia" w:ascii="黑体" w:hAnsi="黑体" w:eastAsia="黑体" w:cs="黑体"/>
          <w:color w:val="000000" w:themeColor="text1"/>
          <w:kern w:val="0"/>
          <w:sz w:val="32"/>
          <w:szCs w:val="32"/>
          <w14:textFill>
            <w14:solidFill>
              <w14:schemeClr w14:val="tx1"/>
            </w14:solidFill>
          </w14:textFill>
        </w:rPr>
        <w:tab/>
      </w:r>
    </w:p>
    <w:p>
      <w:pPr>
        <w:spacing w:line="336" w:lineRule="auto"/>
        <w:ind w:firstLine="640" w:firstLineChars="200"/>
        <w:rPr>
          <w:rFonts w:hint="default"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营业执照</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塑料制品、湿巾生产及销售、消毒制品、易耗品、纸制品等相关经营范围</w:t>
      </w: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snapToGrid w:val="0"/>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56515</wp:posOffset>
              </wp:positionH>
              <wp:positionV relativeFrom="paragraph">
                <wp:posOffset>9525</wp:posOffset>
              </wp:positionV>
              <wp:extent cx="762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762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ascii="宋体" w:hAnsi="宋体" w:eastAsia="宋体" w:cs="宋体"/>
                              <w:sz w:val="28"/>
                              <w:szCs w:val="28"/>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45pt;margin-top:0.75pt;height:144pt;width:6pt;mso-position-horizontal-relative:margin;z-index:251659264;mso-width-relative:page;mso-height-relative:page;" filled="f" stroked="f" coordsize="21600,21600" o:gfxdata="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NQt90wAAAAYBAAAPAAAAAAAAAAEA&#10;IAAAACIAAABkcnMvZG93bnJldi54bWxQSwECFAAUAAAACACHTuJAuSmEIxQCAAAHBAAADgAAAAAA&#10;AAABACAAAAAiAQAAZHJzL2Uyb0RvYy54bWxQSwUGAAAAAAYABgBZAQAAqAUAAAAA&#10;">
              <v:fill on="f" focussize="0,0"/>
              <v:stroke on="f" weight="0.5pt"/>
              <v:imagedata o:title=""/>
              <o:lock v:ext="edit" aspectratio="f"/>
              <v:textbox inset="0mm,0mm,0mm,0mm" style="mso-fit-shape-to-text:t;">
                <w:txbxContent>
                  <w:p>
                    <w:pPr>
                      <w:snapToGrid w:val="0"/>
                      <w:rPr>
                        <w:rFonts w:ascii="宋体" w:hAnsi="宋体" w:eastAsia="宋体" w:cs="宋体"/>
                        <w:sz w:val="28"/>
                        <w:szCs w:val="2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61DD7"/>
    <w:rsid w:val="00073587"/>
    <w:rsid w:val="000849F7"/>
    <w:rsid w:val="00084E14"/>
    <w:rsid w:val="0013199B"/>
    <w:rsid w:val="001348E1"/>
    <w:rsid w:val="00172A27"/>
    <w:rsid w:val="001808C1"/>
    <w:rsid w:val="001C5795"/>
    <w:rsid w:val="002327A9"/>
    <w:rsid w:val="002B2046"/>
    <w:rsid w:val="00362239"/>
    <w:rsid w:val="00371A25"/>
    <w:rsid w:val="003D1E41"/>
    <w:rsid w:val="00406426"/>
    <w:rsid w:val="00436531"/>
    <w:rsid w:val="004A5B5D"/>
    <w:rsid w:val="005709EB"/>
    <w:rsid w:val="00594C13"/>
    <w:rsid w:val="005B08D1"/>
    <w:rsid w:val="006030BF"/>
    <w:rsid w:val="0065549C"/>
    <w:rsid w:val="006913D3"/>
    <w:rsid w:val="00723A3C"/>
    <w:rsid w:val="00724476"/>
    <w:rsid w:val="00731B46"/>
    <w:rsid w:val="00764CF4"/>
    <w:rsid w:val="00793219"/>
    <w:rsid w:val="007A72FA"/>
    <w:rsid w:val="00804D24"/>
    <w:rsid w:val="008A28DF"/>
    <w:rsid w:val="008C17EF"/>
    <w:rsid w:val="0090411D"/>
    <w:rsid w:val="009B0260"/>
    <w:rsid w:val="009B317D"/>
    <w:rsid w:val="009E7276"/>
    <w:rsid w:val="00AF7503"/>
    <w:rsid w:val="00B747B2"/>
    <w:rsid w:val="00C242FE"/>
    <w:rsid w:val="00CC1EA5"/>
    <w:rsid w:val="00D477D1"/>
    <w:rsid w:val="00E0025A"/>
    <w:rsid w:val="00EC4A37"/>
    <w:rsid w:val="00F61A1A"/>
    <w:rsid w:val="01EA6FD4"/>
    <w:rsid w:val="027E0D5C"/>
    <w:rsid w:val="02BB0FEC"/>
    <w:rsid w:val="02BD37B9"/>
    <w:rsid w:val="0439476B"/>
    <w:rsid w:val="04731F97"/>
    <w:rsid w:val="0592078C"/>
    <w:rsid w:val="05BE49A5"/>
    <w:rsid w:val="06594D44"/>
    <w:rsid w:val="07DF547C"/>
    <w:rsid w:val="08DA4F74"/>
    <w:rsid w:val="09E65969"/>
    <w:rsid w:val="0A0427C0"/>
    <w:rsid w:val="0F991545"/>
    <w:rsid w:val="103826A5"/>
    <w:rsid w:val="11C8206D"/>
    <w:rsid w:val="11E17931"/>
    <w:rsid w:val="149373CC"/>
    <w:rsid w:val="156551F8"/>
    <w:rsid w:val="162929A6"/>
    <w:rsid w:val="1629557B"/>
    <w:rsid w:val="165265FF"/>
    <w:rsid w:val="166C6F0E"/>
    <w:rsid w:val="16780D60"/>
    <w:rsid w:val="16AF3923"/>
    <w:rsid w:val="16B632E6"/>
    <w:rsid w:val="1771620B"/>
    <w:rsid w:val="198B4BF4"/>
    <w:rsid w:val="1B334FDC"/>
    <w:rsid w:val="1C22797A"/>
    <w:rsid w:val="1C5E384D"/>
    <w:rsid w:val="1C642FDF"/>
    <w:rsid w:val="1CA16C6E"/>
    <w:rsid w:val="1F8C1036"/>
    <w:rsid w:val="1F9863EC"/>
    <w:rsid w:val="20176317"/>
    <w:rsid w:val="209B3158"/>
    <w:rsid w:val="213C0BFB"/>
    <w:rsid w:val="22AC6AFA"/>
    <w:rsid w:val="231F1B02"/>
    <w:rsid w:val="29814E4A"/>
    <w:rsid w:val="2A38725F"/>
    <w:rsid w:val="2C92663B"/>
    <w:rsid w:val="2D69793C"/>
    <w:rsid w:val="31354CF8"/>
    <w:rsid w:val="34C25F4A"/>
    <w:rsid w:val="34E96D1F"/>
    <w:rsid w:val="35026A35"/>
    <w:rsid w:val="35DD0B7E"/>
    <w:rsid w:val="37FC3283"/>
    <w:rsid w:val="38533E46"/>
    <w:rsid w:val="3ABC709D"/>
    <w:rsid w:val="3B83562D"/>
    <w:rsid w:val="3E1306DF"/>
    <w:rsid w:val="3EAC0646"/>
    <w:rsid w:val="3FAB533B"/>
    <w:rsid w:val="43012D9B"/>
    <w:rsid w:val="43681F8F"/>
    <w:rsid w:val="43F35764"/>
    <w:rsid w:val="4450722E"/>
    <w:rsid w:val="44B86A3F"/>
    <w:rsid w:val="4526714B"/>
    <w:rsid w:val="45291C24"/>
    <w:rsid w:val="457505AF"/>
    <w:rsid w:val="4A6608F4"/>
    <w:rsid w:val="4BE316BB"/>
    <w:rsid w:val="4C904704"/>
    <w:rsid w:val="4D973EB3"/>
    <w:rsid w:val="4E054701"/>
    <w:rsid w:val="4EEB44B2"/>
    <w:rsid w:val="502349FC"/>
    <w:rsid w:val="51772C29"/>
    <w:rsid w:val="52163AE9"/>
    <w:rsid w:val="537B123D"/>
    <w:rsid w:val="53DA1ECB"/>
    <w:rsid w:val="55480B20"/>
    <w:rsid w:val="559C360E"/>
    <w:rsid w:val="55E35172"/>
    <w:rsid w:val="564A0707"/>
    <w:rsid w:val="56DD0731"/>
    <w:rsid w:val="573D7F23"/>
    <w:rsid w:val="57E00BA8"/>
    <w:rsid w:val="58143DD2"/>
    <w:rsid w:val="58FE50EC"/>
    <w:rsid w:val="59530750"/>
    <w:rsid w:val="59E459FF"/>
    <w:rsid w:val="5C362BD3"/>
    <w:rsid w:val="5CDF100E"/>
    <w:rsid w:val="5CFD15ED"/>
    <w:rsid w:val="5DB276B9"/>
    <w:rsid w:val="5DFD1613"/>
    <w:rsid w:val="5EB630B8"/>
    <w:rsid w:val="61621FE7"/>
    <w:rsid w:val="62783EC2"/>
    <w:rsid w:val="63326DAF"/>
    <w:rsid w:val="64035943"/>
    <w:rsid w:val="65D70396"/>
    <w:rsid w:val="65FD0FC2"/>
    <w:rsid w:val="69853663"/>
    <w:rsid w:val="69FB1B10"/>
    <w:rsid w:val="6C1A748A"/>
    <w:rsid w:val="6DE779A6"/>
    <w:rsid w:val="6F2162C2"/>
    <w:rsid w:val="70931388"/>
    <w:rsid w:val="71FE3333"/>
    <w:rsid w:val="724B4A8D"/>
    <w:rsid w:val="76F60D70"/>
    <w:rsid w:val="77452842"/>
    <w:rsid w:val="79AF6AE6"/>
    <w:rsid w:val="7BF301C4"/>
    <w:rsid w:val="7C8E7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6">
    <w:name w:val="列表段落1"/>
    <w:basedOn w:val="1"/>
    <w:qFormat/>
    <w:uiPriority w:val="34"/>
    <w:pPr>
      <w:ind w:firstLine="420" w:firstLineChars="200"/>
    </w:pPr>
    <w:rPr>
      <w:rFonts w:ascii="等线" w:hAnsi="等线" w:eastAsia="等线" w:cs="Times New Roman"/>
    </w:r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 w:type="character" w:customStyle="1" w:styleId="9">
    <w:name w:val="font01"/>
    <w:basedOn w:val="5"/>
    <w:qFormat/>
    <w:uiPriority w:val="0"/>
    <w:rPr>
      <w:rFonts w:hint="eastAsia" w:ascii="仿宋_GB2312" w:eastAsia="仿宋_GB2312" w:cs="仿宋_GB2312"/>
      <w:color w:val="000000"/>
      <w:sz w:val="24"/>
      <w:szCs w:val="24"/>
      <w:u w:val="none"/>
    </w:rPr>
  </w:style>
  <w:style w:type="character" w:customStyle="1" w:styleId="10">
    <w:name w:val="font51"/>
    <w:basedOn w:val="5"/>
    <w:qFormat/>
    <w:uiPriority w:val="0"/>
    <w:rPr>
      <w:rFonts w:hint="eastAsia" w:ascii="宋体" w:hAnsi="宋体" w:eastAsia="宋体" w:cs="宋体"/>
      <w:color w:val="000000"/>
      <w:sz w:val="28"/>
      <w:szCs w:val="28"/>
      <w:u w:val="none"/>
    </w:rPr>
  </w:style>
  <w:style w:type="character" w:customStyle="1" w:styleId="11">
    <w:name w:val="font11"/>
    <w:basedOn w:val="5"/>
    <w:qFormat/>
    <w:uiPriority w:val="0"/>
    <w:rPr>
      <w:rFonts w:hint="eastAsia" w:ascii="宋体" w:hAnsi="宋体" w:eastAsia="宋体" w:cs="宋体"/>
      <w:color w:val="FF0000"/>
      <w:sz w:val="28"/>
      <w:szCs w:val="28"/>
      <w:u w:val="none"/>
    </w:rPr>
  </w:style>
  <w:style w:type="character" w:customStyle="1" w:styleId="12">
    <w:name w:val="font21"/>
    <w:basedOn w:val="5"/>
    <w:uiPriority w:val="0"/>
    <w:rPr>
      <w:rFonts w:ascii="等线" w:hAnsi="等线" w:eastAsia="等线" w:cs="等线"/>
      <w:color w:val="000000"/>
      <w:sz w:val="21"/>
      <w:szCs w:val="21"/>
      <w:u w:val="none"/>
    </w:rPr>
  </w:style>
  <w:style w:type="character" w:customStyle="1" w:styleId="13">
    <w:name w:val="font31"/>
    <w:basedOn w:val="5"/>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229</Words>
  <Characters>1306</Characters>
  <Lines>10</Lines>
  <Paragraphs>3</Paragraphs>
  <TotalTime>1</TotalTime>
  <ScaleCrop>false</ScaleCrop>
  <LinksUpToDate>false</LinksUpToDate>
  <CharactersWithSpaces>1532</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2019-09-04T07:33:00Z</dcterms:created>
  <dc:creator>Wang, Frankie</dc:creator>
  <cp:lastModifiedBy>叶细婷</cp:lastModifiedBy>
  <cp:lastPrinted>2024-07-19T02:25:00Z</cp:lastPrinted>
  <dcterms:modified xsi:type="dcterms:W3CDTF">2025-06-26T08:58:47Z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4D4287F2463D40AB9D9C88C3E4E31AA4</vt:lpwstr>
  </property>
</Properties>
</file>