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3A4A">
      <w:pPr>
        <w:bidi w:val="0"/>
        <w:ind w:firstLine="562" w:firstLineChars="20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项目需求</w:t>
      </w:r>
    </w:p>
    <w:p w14:paraId="02281BB8"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1.根据糕点清单为西南飞行公寓餐厅轮流供应糕点。全年滚动采购的糕点种类不少于30种(含蛋糕类15种，面包类9种，其他类6种），每个糕点规格为15-50g。</w:t>
      </w:r>
    </w:p>
    <w:p w14:paraId="674704EE"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2.预估合同期每月用量为3076个，以实际发生量进行结算。其中预计每月蛋糕类用量为2028个，面包类用量为357个，其他类用量为691个。</w:t>
      </w:r>
    </w:p>
    <w:p w14:paraId="4E7D5E8C"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3.配送地址：飞行公寓餐饮部（双流机场常乐一段32号）。</w:t>
      </w:r>
    </w:p>
    <w:p w14:paraId="7ED78A82">
      <w:pPr>
        <w:bidi w:val="0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原则上采购人每周五14:00之前，将下周要货单提供给供应商，供应商按照采购人需求进行现制、生产，供应商按约定的配送时间段每周不低于4次实施配送到指定地点。如糕点品种、数量需要临时调整，双方要提前24小时沟通确认。</w:t>
      </w:r>
    </w:p>
    <w:p w14:paraId="3CDD961F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5.糕点包装容器和材料应符合相应的卫生标准和有关规定，能有效保护产品质量，包装上清晰标注食品名称、生产日期和保质期等信息。</w:t>
      </w:r>
    </w:p>
    <w:p w14:paraId="45302518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6.糕点须使用冷藏车配送，贮存、运输和装卸食品的容器、工具和设备应当安全、无害，保持清洁，防止食品污染，并符合保证食品安全所需的温度等特殊要求，不得将食品与有毒、有害物品、有异味、易挥发、易腐蚀的物品一同储存和运输。相关运输费用、保险费及运输途中的所有责任均由供应商承担</w:t>
      </w:r>
      <w:r>
        <w:rPr>
          <w:rFonts w:hint="eastAsia" w:cs="Times New Roman"/>
          <w:sz w:val="28"/>
          <w:szCs w:val="36"/>
          <w:lang w:val="en-US" w:eastAsia="zh-CN"/>
        </w:rPr>
        <w:t>。</w:t>
      </w:r>
    </w:p>
    <w:p w14:paraId="21CB22FF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7.到货后双方现场核对品种、品质、数量进行验收，并由供应商提供该批次糕点的检验报告单等资料。</w:t>
      </w:r>
    </w:p>
    <w:p w14:paraId="5CAEAAD0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cs="Times New Roman"/>
          <w:sz w:val="28"/>
          <w:szCs w:val="36"/>
          <w:lang w:val="en-US" w:eastAsia="zh-CN"/>
        </w:rPr>
        <w:t>8.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供应商具备有效期内的食品经营许可证</w:t>
      </w:r>
    </w:p>
    <w:p w14:paraId="5017FD2C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cs="Times New Roman"/>
          <w:sz w:val="28"/>
          <w:szCs w:val="36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.具备合法有效的营业执照，具有涵盖本项目的经营范围（能提供最新且有效的营业执照）。</w:t>
      </w:r>
    </w:p>
    <w:p w14:paraId="4B1F8CF0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  <w:t>.供应商应保证其工作人员持健康证，保证其提供的糕点、生产厨房、制作工艺、包装以及配备、装运糕点的操作流程符合《中华人民共和国食品安全法》、《食品安全国家标准 糕点、面包》（GB 7099-2015）、《食品安全国家标准 散装即食食品中致病菌限量》（GB 31607-2021）、《食品添加剂使用标准》（GB 2760-2024），禁止使用脱氢乙酸钠（防腐剂）等违禁添加剂等相关规定。</w:t>
      </w:r>
    </w:p>
    <w:p w14:paraId="641B908F">
      <w:pPr>
        <w:bidi w:val="0"/>
        <w:ind w:firstLine="560" w:firstLineChars="200"/>
        <w:jc w:val="left"/>
        <w:rPr>
          <w:rFonts w:hint="default" w:ascii="Times New Roman" w:hAnsi="Times New Roman" w:eastAsia="宋体" w:cs="Times New Roman"/>
          <w:sz w:val="28"/>
          <w:szCs w:val="36"/>
          <w:lang w:val="en-US" w:eastAsia="zh-CN"/>
        </w:rPr>
      </w:pPr>
    </w:p>
    <w:p w14:paraId="26A1D783">
      <w:pPr>
        <w:bidi w:val="0"/>
        <w:ind w:firstLine="560" w:firstLineChars="200"/>
        <w:jc w:val="left"/>
        <w:rPr>
          <w:rFonts w:hint="eastAsia" w:ascii="Times New Roman" w:hAnsi="Times New Roman" w:eastAsia="宋体" w:cs="Times New Roman"/>
          <w:sz w:val="28"/>
          <w:szCs w:val="36"/>
          <w:lang w:val="en-US" w:eastAsia="zh-CN"/>
        </w:rPr>
      </w:pPr>
    </w:p>
    <w:p w14:paraId="1407B7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57177"/>
    <w:rsid w:val="0E1552C1"/>
    <w:rsid w:val="3AD57177"/>
    <w:rsid w:val="47B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758</Characters>
  <Lines>0</Lines>
  <Paragraphs>0</Paragraphs>
  <TotalTime>0</TotalTime>
  <ScaleCrop>false</ScaleCrop>
  <LinksUpToDate>false</LinksUpToDate>
  <CharactersWithSpaces>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2025-06-05T08:30:00Z</dcterms:created>
  <dc:creator>杨龙玺</dc:creator>
  <cp:lastModifiedBy>杨龙玺</cp:lastModifiedBy>
  <dcterms:modified xsi:type="dcterms:W3CDTF">2025-06-09T07:34:15Z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0B609C171C1545398D96AEBA88A97942_13</vt:lpwstr>
  </property>
  <property fmtid="{D5CDD505-2E9C-101B-9397-08002B2CF9AE}" pid="4" name="KSOTemplateDocerSaveRecord">
    <vt:lpwstr>eyJoZGlkIjoiYjU2M2JiMzJlYWU3MTliNWI2OTU2MWE3NjFlZDIxNTkiLCJ1c2VySWQiOiI0MjAwNDgzMDMifQ==</vt:lpwstr>
  </property>
</Properties>
</file>