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ascii="方正小标宋简体" w:hAnsi="方正小标宋简体" w:eastAsia="方正小标宋简体" w:cs="方正小标宋简体"/>
          <w:sz w:val="32"/>
          <w:szCs w:val="32"/>
        </w:rPr>
      </w:pPr>
      <w:bookmarkStart w:id="0" w:name="_GoBack"/>
      <w:bookmarkEnd w:id="0"/>
      <w:r>
        <w:rPr>
          <w:rFonts w:hint="eastAsia" w:ascii="方正小标宋简体" w:hAnsi="方正小标宋简体" w:eastAsia="方正小标宋简体" w:cs="方正小标宋简体"/>
          <w:sz w:val="32"/>
          <w:szCs w:val="32"/>
        </w:rPr>
        <w:t>附件：</w:t>
      </w:r>
    </w:p>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西南航食天府分公司垃圾清运处理服务手册</w:t>
      </w:r>
    </w:p>
    <w:p>
      <w:pPr>
        <w:jc w:val="center"/>
        <w:rPr>
          <w:rFonts w:hint="eastAsia" w:ascii="仿宋_GB2312" w:hAnsi="仿宋_GB2312" w:eastAsia="仿宋_GB2312" w:cs="仿宋_GB2312"/>
          <w:b/>
          <w:kern w:val="0"/>
          <w:sz w:val="32"/>
          <w:szCs w:val="32"/>
        </w:rPr>
      </w:pPr>
    </w:p>
    <w:p>
      <w:pPr>
        <w:ind w:firstLine="640" w:firstLineChars="200"/>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第一条 服务地点、内容</w:t>
      </w:r>
    </w:p>
    <w:p>
      <w:pPr>
        <w:pStyle w:val="23"/>
        <w:tabs>
          <w:tab w:val="left" w:pos="0"/>
        </w:tabs>
        <w:spacing w:line="360" w:lineRule="auto"/>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垃圾清运处理服务</w:t>
      </w:r>
      <w:r>
        <w:rPr>
          <w:rFonts w:hint="eastAsia" w:ascii="仿宋_GB2312" w:hAnsi="仿宋_GB2312" w:eastAsia="仿宋_GB2312" w:cs="仿宋_GB2312"/>
          <w:kern w:val="0"/>
          <w:sz w:val="32"/>
          <w:szCs w:val="32"/>
        </w:rPr>
        <w:t>的地点为四川省成都市东部新区苇航路7号西南航空食品有限公司天府分公司厂区内及</w:t>
      </w:r>
      <w:r>
        <w:rPr>
          <w:rFonts w:hint="eastAsia" w:ascii="仿宋_GB2312" w:hAnsi="仿宋_GB2312" w:eastAsia="仿宋_GB2312" w:cs="仿宋_GB2312"/>
          <w:color w:val="000000"/>
          <w:sz w:val="32"/>
          <w:szCs w:val="32"/>
          <w:lang w:bidi="en-US"/>
        </w:rPr>
        <w:t>T2</w:t>
      </w:r>
      <w:r>
        <w:rPr>
          <w:rFonts w:hint="eastAsia" w:ascii="仿宋_GB2312" w:hAnsi="仿宋_GB2312" w:eastAsia="仿宋_GB2312" w:cs="仿宋_GB2312"/>
          <w:color w:val="000000"/>
          <w:sz w:val="32"/>
          <w:szCs w:val="32"/>
        </w:rPr>
        <w:t>两舱休息室</w:t>
      </w:r>
      <w:r>
        <w:rPr>
          <w:rFonts w:hint="eastAsia" w:ascii="仿宋_GB2312" w:hAnsi="仿宋_GB2312" w:eastAsia="仿宋_GB2312" w:cs="仿宋_GB2312"/>
          <w:kern w:val="0"/>
          <w:sz w:val="32"/>
          <w:szCs w:val="32"/>
        </w:rPr>
        <w:t>。</w:t>
      </w:r>
    </w:p>
    <w:p>
      <w:pPr>
        <w:ind w:firstLine="640" w:firstLineChars="200"/>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w:t>
      </w:r>
      <w:r>
        <w:rPr>
          <w:rFonts w:hint="eastAsia" w:ascii="黑体" w:hAnsi="黑体" w:eastAsia="黑体" w:cs="黑体"/>
          <w:b w:val="0"/>
          <w:bCs/>
          <w:kern w:val="0"/>
          <w:sz w:val="32"/>
          <w:szCs w:val="32"/>
          <w:lang w:val="en-US" w:eastAsia="zh-CN"/>
        </w:rPr>
        <w:t>二</w:t>
      </w:r>
      <w:r>
        <w:rPr>
          <w:rFonts w:hint="eastAsia" w:ascii="黑体" w:hAnsi="黑体" w:eastAsia="黑体" w:cs="黑体"/>
          <w:b w:val="0"/>
          <w:bCs/>
          <w:kern w:val="0"/>
          <w:sz w:val="32"/>
          <w:szCs w:val="32"/>
        </w:rPr>
        <w:t>条 垃圾处理服务包括餐厨垃圾、生活垃圾和其他固体垃圾的处置服务</w:t>
      </w:r>
    </w:p>
    <w:p>
      <w:pPr>
        <w:pStyle w:val="23"/>
        <w:tabs>
          <w:tab w:val="left" w:pos="0"/>
        </w:tabs>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餐厨垃圾主要包含航班回收餐食垃圾、生产线餐厨垃圾、员工食堂餐厨垃圾及真空垃圾处理系统中产生的厨余垃圾；生活垃圾主要包含天府分公司和T2两舱休息室生活垃圾；其他固定垃圾主要是污水处理站处理航空配餐所产生的废水及生活污水过程中生成的污泥，通过系统抽到污泥池和人工打捞污水处理站各槽体中的浮渣，经脱水机压榨后出泥，现场装入吨桶/吨袋，暂存污水处理站待转运处置。污泥中含有污染物和有机物的固体废物，需对污泥进行合规处置。</w:t>
      </w:r>
    </w:p>
    <w:p>
      <w:pPr>
        <w:ind w:firstLine="640" w:firstLineChars="200"/>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第三条 服务流程、要求</w:t>
      </w:r>
    </w:p>
    <w:p>
      <w:pPr>
        <w:widowControl/>
        <w:kinsoku w:val="0"/>
        <w:autoSpaceDE w:val="0"/>
        <w:autoSpaceDN w:val="0"/>
        <w:spacing w:line="360" w:lineRule="auto"/>
        <w:ind w:firstLine="632" w:firstLineChars="200"/>
        <w:textAlignment w:val="baseline"/>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2"/>
          <w:sz w:val="32"/>
          <w:szCs w:val="32"/>
        </w:rPr>
        <w:t>1.现场垃圾回收员工负责低清区所有餐厨垃圾的清理清运,以及所</w:t>
      </w:r>
      <w:r>
        <w:rPr>
          <w:rFonts w:hint="eastAsia" w:ascii="仿宋_GB2312" w:hAnsi="仿宋_GB2312" w:eastAsia="仿宋_GB2312" w:cs="仿宋_GB2312"/>
          <w:spacing w:val="-1"/>
          <w:sz w:val="32"/>
          <w:szCs w:val="32"/>
        </w:rPr>
        <w:t>有餐车的餐盒清理回收工作,T2垃圾的回收清运,垃圾回收区域</w:t>
      </w:r>
      <w:r>
        <w:rPr>
          <w:rFonts w:hint="eastAsia" w:ascii="仿宋_GB2312" w:hAnsi="仿宋_GB2312" w:eastAsia="仿宋_GB2312" w:cs="仿宋_GB2312"/>
          <w:spacing w:val="-15"/>
          <w:sz w:val="32"/>
          <w:szCs w:val="32"/>
        </w:rPr>
        <w:t>的地面、墙面、地沟、门窗及真空垃圾处理间、真空垃圾处理系统设备等卫生工作。</w:t>
      </w:r>
    </w:p>
    <w:p>
      <w:pPr>
        <w:widowControl/>
        <w:kinsoku w:val="0"/>
        <w:autoSpaceDE w:val="0"/>
        <w:autoSpaceDN w:val="0"/>
        <w:spacing w:line="360" w:lineRule="auto"/>
        <w:ind w:firstLine="65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2.垃圾回收员工服从现场工作安排,在餐具室未工作时,不得擅自</w:t>
      </w:r>
      <w:r>
        <w:rPr>
          <w:rFonts w:hint="eastAsia" w:ascii="仿宋_GB2312" w:hAnsi="仿宋_GB2312" w:eastAsia="仿宋_GB2312" w:cs="仿宋_GB2312"/>
          <w:spacing w:val="-13"/>
          <w:sz w:val="32"/>
          <w:szCs w:val="32"/>
        </w:rPr>
        <w:t>到清洗车间进行回收工作。</w:t>
      </w:r>
      <w:r>
        <w:rPr>
          <w:rFonts w:hint="eastAsia" w:ascii="仿宋_GB2312" w:hAnsi="仿宋_GB2312" w:eastAsia="仿宋_GB2312" w:cs="仿宋_GB2312"/>
          <w:sz w:val="32"/>
          <w:szCs w:val="32"/>
        </w:rPr>
        <w:t xml:space="preserve"> </w:t>
      </w:r>
    </w:p>
    <w:p>
      <w:pPr>
        <w:widowControl/>
        <w:kinsoku w:val="0"/>
        <w:autoSpaceDE w:val="0"/>
        <w:autoSpaceDN w:val="0"/>
        <w:spacing w:line="360" w:lineRule="auto"/>
        <w:ind w:firstLine="60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3.垃圾回收员工的工作服、帽、手套口罩、工作鞋等,工作结束后</w:t>
      </w:r>
      <w:r>
        <w:rPr>
          <w:rFonts w:hint="eastAsia" w:ascii="仿宋_GB2312" w:hAnsi="仿宋_GB2312" w:eastAsia="仿宋_GB2312" w:cs="仿宋_GB2312"/>
          <w:spacing w:val="-4"/>
          <w:sz w:val="32"/>
          <w:szCs w:val="32"/>
        </w:rPr>
        <w:t>要放在指定的区域,不得随意放置。</w:t>
      </w:r>
      <w:r>
        <w:rPr>
          <w:rFonts w:hint="eastAsia" w:ascii="仿宋_GB2312" w:hAnsi="仿宋_GB2312" w:eastAsia="仿宋_GB2312" w:cs="仿宋_GB2312"/>
          <w:sz w:val="32"/>
          <w:szCs w:val="32"/>
        </w:rPr>
        <w:t xml:space="preserve">                        </w:t>
      </w:r>
    </w:p>
    <w:p>
      <w:pPr>
        <w:widowControl/>
        <w:kinsoku w:val="0"/>
        <w:autoSpaceDE w:val="0"/>
        <w:autoSpaceDN w:val="0"/>
        <w:spacing w:line="360" w:lineRule="auto"/>
        <w:ind w:firstLine="652" w:firstLineChars="200"/>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3"/>
          <w:sz w:val="32"/>
          <w:szCs w:val="32"/>
        </w:rPr>
        <w:t>4.垃圾回收员工在工作间隙,到指定的区域休息,不得使用任何与</w:t>
      </w:r>
      <w:r>
        <w:rPr>
          <w:rFonts w:hint="eastAsia" w:ascii="仿宋_GB2312" w:hAnsi="仿宋_GB2312" w:eastAsia="仿宋_GB2312" w:cs="仿宋_GB2312"/>
          <w:spacing w:val="-1"/>
          <w:sz w:val="32"/>
          <w:szCs w:val="32"/>
        </w:rPr>
        <w:t>餐用具有关的物品(如餐车、泡沫箱、备箱等)用于休息。</w:t>
      </w:r>
      <w:r>
        <w:rPr>
          <w:rFonts w:hint="eastAsia" w:ascii="仿宋_GB2312" w:hAnsi="仿宋_GB2312" w:eastAsia="仿宋_GB2312" w:cs="仿宋_GB2312"/>
          <w:spacing w:val="2"/>
          <w:sz w:val="32"/>
          <w:szCs w:val="32"/>
        </w:rPr>
        <w:t xml:space="preserve">     </w:t>
      </w:r>
    </w:p>
    <w:p>
      <w:pPr>
        <w:widowControl/>
        <w:kinsoku w:val="0"/>
        <w:autoSpaceDE w:val="0"/>
        <w:autoSpaceDN w:val="0"/>
        <w:spacing w:line="360" w:lineRule="auto"/>
        <w:ind w:firstLine="636" w:firstLineChars="20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1"/>
          <w:sz w:val="32"/>
          <w:szCs w:val="32"/>
        </w:rPr>
        <w:t>5.垃圾回收员工不得擅自清理餐车里面的任何物品,必须在现场值</w:t>
      </w:r>
      <w:r>
        <w:rPr>
          <w:rFonts w:hint="eastAsia" w:ascii="仿宋_GB2312" w:hAnsi="仿宋_GB2312" w:eastAsia="仿宋_GB2312" w:cs="仿宋_GB2312"/>
          <w:spacing w:val="-10"/>
          <w:sz w:val="32"/>
          <w:szCs w:val="32"/>
        </w:rPr>
        <w:t>班班长确认后方可进行回收,并及时将回收垃圾清理出工作现场。</w:t>
      </w:r>
      <w:r>
        <w:rPr>
          <w:rFonts w:hint="eastAsia" w:ascii="仿宋_GB2312" w:hAnsi="仿宋_GB2312" w:eastAsia="仿宋_GB2312" w:cs="仿宋_GB2312"/>
          <w:spacing w:val="9"/>
          <w:sz w:val="32"/>
          <w:szCs w:val="32"/>
        </w:rPr>
        <w:t xml:space="preserve"> </w:t>
      </w:r>
    </w:p>
    <w:p>
      <w:pPr>
        <w:widowControl/>
        <w:kinsoku w:val="0"/>
        <w:autoSpaceDE w:val="0"/>
        <w:autoSpaceDN w:val="0"/>
        <w:spacing w:line="360" w:lineRule="auto"/>
        <w:ind w:firstLine="63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6.盛装垃圾的垃圾桶要及时更换,不使用时不得摆放在清洗车间内</w:t>
      </w:r>
      <w:r>
        <w:rPr>
          <w:rFonts w:hint="eastAsia" w:ascii="仿宋_GB2312" w:hAnsi="仿宋_GB2312" w:eastAsia="仿宋_GB2312" w:cs="仿宋_GB2312"/>
          <w:spacing w:val="-4"/>
          <w:sz w:val="32"/>
          <w:szCs w:val="32"/>
        </w:rPr>
        <w:t>或垃圾房外周边,必须摆放到指定区域内,保持垃圾桶外观干净,</w:t>
      </w:r>
      <w:r>
        <w:rPr>
          <w:rFonts w:hint="eastAsia" w:ascii="仿宋_GB2312" w:hAnsi="仿宋_GB2312" w:eastAsia="仿宋_GB2312" w:cs="仿宋_GB2312"/>
          <w:spacing w:val="-12"/>
          <w:sz w:val="32"/>
          <w:szCs w:val="32"/>
        </w:rPr>
        <w:t>不得有破损和污垢。</w:t>
      </w:r>
      <w:r>
        <w:rPr>
          <w:rFonts w:hint="eastAsia" w:ascii="仿宋_GB2312" w:hAnsi="仿宋_GB2312" w:eastAsia="仿宋_GB2312" w:cs="仿宋_GB2312"/>
          <w:sz w:val="32"/>
          <w:szCs w:val="32"/>
        </w:rPr>
        <w:t xml:space="preserve">                                    </w:t>
      </w:r>
    </w:p>
    <w:p>
      <w:pPr>
        <w:widowControl/>
        <w:kinsoku w:val="0"/>
        <w:autoSpaceDE w:val="0"/>
        <w:autoSpaceDN w:val="0"/>
        <w:spacing w:line="360" w:lineRule="auto"/>
        <w:ind w:firstLine="65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7.盛装</w:t>
      </w:r>
      <w:r>
        <w:rPr>
          <w:rFonts w:hint="eastAsia" w:ascii="仿宋_GB2312" w:hAnsi="仿宋_GB2312" w:eastAsia="仿宋_GB2312" w:cs="仿宋_GB2312"/>
          <w:spacing w:val="5"/>
          <w:sz w:val="32"/>
          <w:szCs w:val="32"/>
        </w:rPr>
        <w:t>潲水</w:t>
      </w:r>
      <w:r>
        <w:rPr>
          <w:rFonts w:hint="eastAsia" w:ascii="仿宋_GB2312" w:hAnsi="仿宋_GB2312" w:eastAsia="仿宋_GB2312" w:cs="仿宋_GB2312"/>
          <w:spacing w:val="4"/>
          <w:sz w:val="32"/>
          <w:szCs w:val="32"/>
        </w:rPr>
        <w:t>的垃圾桶必须加盖,当日</w:t>
      </w:r>
      <w:r>
        <w:rPr>
          <w:rFonts w:hint="eastAsia" w:ascii="仿宋_GB2312" w:hAnsi="仿宋_GB2312" w:eastAsia="仿宋_GB2312" w:cs="仿宋_GB2312"/>
          <w:spacing w:val="5"/>
          <w:sz w:val="32"/>
          <w:szCs w:val="32"/>
        </w:rPr>
        <w:t>潲水</w:t>
      </w:r>
      <w:r>
        <w:rPr>
          <w:rFonts w:hint="eastAsia" w:ascii="仿宋_GB2312" w:hAnsi="仿宋_GB2312" w:eastAsia="仿宋_GB2312" w:cs="仿宋_GB2312"/>
          <w:spacing w:val="4"/>
          <w:sz w:val="32"/>
          <w:szCs w:val="32"/>
        </w:rPr>
        <w:t>必须当日清运,不得在公</w:t>
      </w:r>
      <w:r>
        <w:rPr>
          <w:rFonts w:hint="eastAsia" w:ascii="仿宋_GB2312" w:hAnsi="仿宋_GB2312" w:eastAsia="仿宋_GB2312" w:cs="仿宋_GB2312"/>
          <w:spacing w:val="-4"/>
          <w:sz w:val="32"/>
          <w:szCs w:val="32"/>
        </w:rPr>
        <w:t>司过夜,每日清运次数不低于两次。</w:t>
      </w:r>
      <w:r>
        <w:rPr>
          <w:rFonts w:hint="eastAsia" w:ascii="仿宋_GB2312" w:hAnsi="仿宋_GB2312" w:eastAsia="仿宋_GB2312" w:cs="仿宋_GB2312"/>
          <w:sz w:val="32"/>
          <w:szCs w:val="32"/>
        </w:rPr>
        <w:t xml:space="preserve">                       </w:t>
      </w:r>
    </w:p>
    <w:p>
      <w:pPr>
        <w:widowControl/>
        <w:kinsoku w:val="0"/>
        <w:autoSpaceDE w:val="0"/>
        <w:autoSpaceDN w:val="0"/>
        <w:spacing w:line="360" w:lineRule="auto"/>
        <w:ind w:firstLine="63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8.盛装垃圾的编织袋在不使用时不得摆放在清洗车间内,必须搬离</w:t>
      </w:r>
      <w:r>
        <w:rPr>
          <w:rFonts w:hint="eastAsia" w:ascii="仿宋_GB2312" w:hAnsi="仿宋_GB2312" w:eastAsia="仿宋_GB2312" w:cs="仿宋_GB2312"/>
          <w:spacing w:val="-14"/>
          <w:sz w:val="32"/>
          <w:szCs w:val="32"/>
        </w:rPr>
        <w:t>到垃圾房摆放。</w:t>
      </w:r>
      <w:r>
        <w:rPr>
          <w:rFonts w:hint="eastAsia" w:ascii="仿宋_GB2312" w:hAnsi="仿宋_GB2312" w:eastAsia="仿宋_GB2312" w:cs="仿宋_GB2312"/>
          <w:sz w:val="32"/>
          <w:szCs w:val="32"/>
        </w:rPr>
        <w:t xml:space="preserve"> </w:t>
      </w:r>
    </w:p>
    <w:p>
      <w:pPr>
        <w:widowControl/>
        <w:kinsoku w:val="0"/>
        <w:autoSpaceDE w:val="0"/>
        <w:autoSpaceDN w:val="0"/>
        <w:spacing w:line="360" w:lineRule="auto"/>
        <w:ind w:firstLine="63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9.回收垃圾要及时,每次工作结束后及时清洗垃圾房地面、墙面、</w:t>
      </w:r>
      <w:r>
        <w:rPr>
          <w:rFonts w:hint="eastAsia" w:ascii="仿宋_GB2312" w:hAnsi="仿宋_GB2312" w:eastAsia="仿宋_GB2312" w:cs="仿宋_GB2312"/>
          <w:spacing w:val="-1"/>
          <w:sz w:val="32"/>
          <w:szCs w:val="32"/>
        </w:rPr>
        <w:t>地沟,确保垃圾房的环境卫生。</w:t>
      </w:r>
      <w:r>
        <w:rPr>
          <w:rFonts w:hint="eastAsia" w:ascii="仿宋_GB2312" w:hAnsi="仿宋_GB2312" w:eastAsia="仿宋_GB2312" w:cs="仿宋_GB2312"/>
          <w:sz w:val="32"/>
          <w:szCs w:val="32"/>
        </w:rPr>
        <w:t xml:space="preserve">                            </w:t>
      </w:r>
    </w:p>
    <w:p>
      <w:pPr>
        <w:widowControl/>
        <w:kinsoku w:val="0"/>
        <w:autoSpaceDE w:val="0"/>
        <w:autoSpaceDN w:val="0"/>
        <w:spacing w:line="360" w:lineRule="auto"/>
        <w:ind w:firstLine="600" w:firstLineChars="200"/>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10"/>
          <w:sz w:val="32"/>
          <w:szCs w:val="32"/>
        </w:rPr>
        <w:t>10.回收后的垃圾不得在垃圾房内进行分拣,必须及时打包、清运;垃</w:t>
      </w:r>
      <w:r>
        <w:rPr>
          <w:rFonts w:hint="eastAsia" w:ascii="仿宋_GB2312" w:hAnsi="仿宋_GB2312" w:eastAsia="仿宋_GB2312" w:cs="仿宋_GB2312"/>
          <w:spacing w:val="-5"/>
          <w:sz w:val="32"/>
          <w:szCs w:val="32"/>
        </w:rPr>
        <w:t>圾房的房门及卷帘门进出要及时关闭,杜绝蚊虫、老鼠等害虫的进入。</w:t>
      </w:r>
    </w:p>
    <w:p>
      <w:pPr>
        <w:widowControl/>
        <w:kinsoku w:val="0"/>
        <w:autoSpaceDE w:val="0"/>
        <w:autoSpaceDN w:val="0"/>
        <w:spacing w:line="360" w:lineRule="auto"/>
        <w:ind w:firstLine="61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11.所有的餐车、餐用具不得作为垃圾处理,坏的餐车放在指定的位</w:t>
      </w:r>
      <w:r>
        <w:rPr>
          <w:rFonts w:hint="eastAsia" w:ascii="仿宋_GB2312" w:hAnsi="仿宋_GB2312" w:eastAsia="仿宋_GB2312" w:cs="仿宋_GB2312"/>
          <w:spacing w:val="-20"/>
          <w:sz w:val="32"/>
          <w:szCs w:val="32"/>
        </w:rPr>
        <w:t>置等待维修。</w:t>
      </w:r>
      <w:r>
        <w:rPr>
          <w:rFonts w:hint="eastAsia" w:ascii="仿宋_GB2312" w:hAnsi="仿宋_GB2312" w:eastAsia="仿宋_GB2312" w:cs="仿宋_GB2312"/>
          <w:sz w:val="32"/>
          <w:szCs w:val="32"/>
        </w:rPr>
        <w:t xml:space="preserve">                                           </w:t>
      </w:r>
    </w:p>
    <w:p>
      <w:pPr>
        <w:widowControl/>
        <w:kinsoku w:val="0"/>
        <w:autoSpaceDE w:val="0"/>
        <w:autoSpaceDN w:val="0"/>
        <w:spacing w:line="360" w:lineRule="auto"/>
        <w:ind w:firstLine="63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12.回收物品外包装被污染的存放在指定位置,待客户确认后,由监</w:t>
      </w:r>
      <w:r>
        <w:rPr>
          <w:rFonts w:hint="eastAsia" w:ascii="仿宋_GB2312" w:hAnsi="仿宋_GB2312" w:eastAsia="仿宋_GB2312" w:cs="仿宋_GB2312"/>
          <w:spacing w:val="-16"/>
          <w:sz w:val="32"/>
          <w:szCs w:val="32"/>
        </w:rPr>
        <w:t>管部门开据出门条放行。</w:t>
      </w:r>
      <w:r>
        <w:rPr>
          <w:rFonts w:hint="eastAsia" w:ascii="仿宋_GB2312" w:hAnsi="仿宋_GB2312" w:eastAsia="仿宋_GB2312" w:cs="仿宋_GB2312"/>
          <w:sz w:val="32"/>
          <w:szCs w:val="32"/>
        </w:rPr>
        <w:t xml:space="preserve">                                  </w:t>
      </w:r>
    </w:p>
    <w:p>
      <w:pPr>
        <w:widowControl/>
        <w:kinsoku w:val="0"/>
        <w:autoSpaceDE w:val="0"/>
        <w:autoSpaceDN w:val="0"/>
        <w:spacing w:line="360" w:lineRule="auto"/>
        <w:ind w:firstLine="61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13.安全质量管理部和航机服务部等相关部门相互配合,并在现场安装了监控设</w:t>
      </w:r>
      <w:r>
        <w:rPr>
          <w:rFonts w:hint="eastAsia" w:ascii="仿宋_GB2312" w:hAnsi="仿宋_GB2312" w:eastAsia="仿宋_GB2312" w:cs="仿宋_GB2312"/>
          <w:spacing w:val="-4"/>
          <w:sz w:val="32"/>
          <w:szCs w:val="32"/>
        </w:rPr>
        <w:t>施,做好回收工作的现场管控。</w:t>
      </w:r>
      <w:r>
        <w:rPr>
          <w:rFonts w:hint="eastAsia" w:ascii="仿宋_GB2312" w:hAnsi="仿宋_GB2312" w:eastAsia="仿宋_GB2312" w:cs="仿宋_GB2312"/>
          <w:sz w:val="32"/>
          <w:szCs w:val="32"/>
        </w:rPr>
        <w:t xml:space="preserve">                            </w:t>
      </w:r>
    </w:p>
    <w:p>
      <w:pPr>
        <w:widowControl/>
        <w:kinsoku w:val="0"/>
        <w:autoSpaceDE w:val="0"/>
        <w:autoSpaceDN w:val="0"/>
        <w:spacing w:line="360" w:lineRule="auto"/>
        <w:ind w:firstLine="61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14.回收区现场管理人员加强巡检,督导承包方员工按照操作流程工</w:t>
      </w:r>
      <w:r>
        <w:rPr>
          <w:rFonts w:hint="eastAsia" w:ascii="仿宋_GB2312" w:hAnsi="仿宋_GB2312" w:eastAsia="仿宋_GB2312" w:cs="仿宋_GB2312"/>
          <w:spacing w:val="5"/>
          <w:sz w:val="32"/>
          <w:szCs w:val="32"/>
        </w:rPr>
        <w:t>作,不得野蛮作业,避免造成设备的人为损坏;工作中不得用水</w:t>
      </w:r>
      <w:r>
        <w:rPr>
          <w:rFonts w:hint="eastAsia" w:ascii="仿宋_GB2312" w:hAnsi="仿宋_GB2312" w:eastAsia="仿宋_GB2312" w:cs="仿宋_GB2312"/>
          <w:spacing w:val="-5"/>
          <w:sz w:val="32"/>
          <w:szCs w:val="32"/>
        </w:rPr>
        <w:t>冲洗开关插座等,防止发生触电事故。</w:t>
      </w:r>
      <w:r>
        <w:rPr>
          <w:rFonts w:hint="eastAsia" w:ascii="仿宋_GB2312" w:hAnsi="仿宋_GB2312" w:eastAsia="仿宋_GB2312" w:cs="仿宋_GB2312"/>
          <w:sz w:val="32"/>
          <w:szCs w:val="32"/>
        </w:rPr>
        <w:t xml:space="preserve">                      </w:t>
      </w:r>
    </w:p>
    <w:p>
      <w:pPr>
        <w:widowControl/>
        <w:kinsoku w:val="0"/>
        <w:autoSpaceDE w:val="0"/>
        <w:autoSpaceDN w:val="0"/>
        <w:spacing w:line="360" w:lineRule="auto"/>
        <w:ind w:firstLine="60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15.安全质量管理部监控值班员每天对餐用具回收现场工作情况实地检查不少</w:t>
      </w:r>
      <w:r>
        <w:rPr>
          <w:rFonts w:hint="eastAsia" w:ascii="仿宋_GB2312" w:hAnsi="仿宋_GB2312" w:eastAsia="仿宋_GB2312" w:cs="仿宋_GB2312"/>
          <w:spacing w:val="-15"/>
          <w:sz w:val="32"/>
          <w:szCs w:val="32"/>
        </w:rPr>
        <w:t>于三次。</w:t>
      </w:r>
      <w:r>
        <w:rPr>
          <w:rFonts w:hint="eastAsia" w:ascii="仿宋_GB2312" w:hAnsi="仿宋_GB2312" w:eastAsia="仿宋_GB2312" w:cs="仿宋_GB2312"/>
          <w:sz w:val="32"/>
          <w:szCs w:val="32"/>
        </w:rPr>
        <w:t xml:space="preserve">                                               </w:t>
      </w:r>
    </w:p>
    <w:p>
      <w:pPr>
        <w:widowControl/>
        <w:kinsoku w:val="0"/>
        <w:autoSpaceDE w:val="0"/>
        <w:autoSpaceDN w:val="0"/>
        <w:spacing w:line="360" w:lineRule="auto"/>
        <w:ind w:firstLine="61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16.门卫保安对航班回收废弃垃圾运输车辆,检查无异后凭出门条放</w:t>
      </w:r>
      <w:r>
        <w:rPr>
          <w:rFonts w:hint="eastAsia" w:ascii="仿宋_GB2312" w:hAnsi="仿宋_GB2312" w:eastAsia="仿宋_GB2312" w:cs="仿宋_GB2312"/>
          <w:spacing w:val="-29"/>
          <w:sz w:val="32"/>
          <w:szCs w:val="32"/>
        </w:rPr>
        <w:t>行。</w:t>
      </w:r>
      <w:r>
        <w:rPr>
          <w:rFonts w:hint="eastAsia" w:ascii="仿宋_GB2312" w:hAnsi="仿宋_GB2312" w:eastAsia="仿宋_GB2312" w:cs="仿宋_GB2312"/>
          <w:sz w:val="32"/>
          <w:szCs w:val="32"/>
        </w:rPr>
        <w:t xml:space="preserve">                                                    </w:t>
      </w:r>
    </w:p>
    <w:p>
      <w:pPr>
        <w:widowControl/>
        <w:kinsoku w:val="0"/>
        <w:autoSpaceDE w:val="0"/>
        <w:autoSpaceDN w:val="0"/>
        <w:spacing w:line="360" w:lineRule="auto"/>
        <w:ind w:firstLine="616" w:firstLineChars="200"/>
        <w:textAlignment w:val="baseline"/>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6"/>
          <w:sz w:val="32"/>
          <w:szCs w:val="32"/>
        </w:rPr>
        <w:t>17.为做好现场管控,防止餐用具的流失,现场值班班长24小时在岗。</w:t>
      </w:r>
      <w:r>
        <w:rPr>
          <w:rFonts w:hint="eastAsia" w:ascii="仿宋_GB2312" w:hAnsi="仿宋_GB2312" w:eastAsia="仿宋_GB2312" w:cs="仿宋_GB2312"/>
          <w:spacing w:val="18"/>
          <w:sz w:val="32"/>
          <w:szCs w:val="32"/>
        </w:rPr>
        <w:t xml:space="preserve"> </w:t>
      </w:r>
    </w:p>
    <w:p>
      <w:pPr>
        <w:widowControl/>
        <w:kinsoku w:val="0"/>
        <w:autoSpaceDE w:val="0"/>
        <w:autoSpaceDN w:val="0"/>
        <w:spacing w:line="360" w:lineRule="auto"/>
        <w:ind w:firstLine="616" w:firstLineChars="200"/>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18.承包方承诺在清运的垃圾中发现餐用具(废弃的破损瓷器、玻璃</w:t>
      </w:r>
      <w:r>
        <w:rPr>
          <w:rFonts w:hint="eastAsia" w:ascii="仿宋_GB2312" w:hAnsi="仿宋_GB2312" w:eastAsia="仿宋_GB2312" w:cs="仿宋_GB2312"/>
          <w:spacing w:val="5"/>
          <w:sz w:val="32"/>
          <w:szCs w:val="32"/>
        </w:rPr>
        <w:t>器皿除外),要及时清理出来并告知现场管理人员,凡有任何将</w:t>
      </w:r>
      <w:r>
        <w:rPr>
          <w:rFonts w:hint="eastAsia" w:ascii="仿宋_GB2312" w:hAnsi="仿宋_GB2312" w:eastAsia="仿宋_GB2312" w:cs="仿宋_GB2312"/>
          <w:spacing w:val="-5"/>
          <w:sz w:val="32"/>
          <w:szCs w:val="32"/>
        </w:rPr>
        <w:t>餐车、餐用具、食品、用品等据为己有的行为,将按照合同对承</w:t>
      </w:r>
      <w:r>
        <w:rPr>
          <w:rFonts w:hint="eastAsia" w:ascii="仿宋_GB2312" w:hAnsi="仿宋_GB2312" w:eastAsia="仿宋_GB2312" w:cs="仿宋_GB2312"/>
          <w:spacing w:val="-1"/>
          <w:sz w:val="32"/>
          <w:szCs w:val="32"/>
        </w:rPr>
        <w:t>包方进行处罚,直至解除承包合同。如有情节严重构成违法犯罪</w:t>
      </w:r>
      <w:r>
        <w:rPr>
          <w:rFonts w:hint="eastAsia" w:ascii="仿宋_GB2312" w:hAnsi="仿宋_GB2312" w:eastAsia="仿宋_GB2312" w:cs="仿宋_GB2312"/>
          <w:spacing w:val="-6"/>
          <w:sz w:val="32"/>
          <w:szCs w:val="32"/>
        </w:rPr>
        <w:t>的,本公司将移交警方处理。</w:t>
      </w:r>
    </w:p>
    <w:p>
      <w:pPr>
        <w:widowControl/>
        <w:kinsoku w:val="0"/>
        <w:autoSpaceDE w:val="0"/>
        <w:autoSpaceDN w:val="0"/>
        <w:spacing w:line="360" w:lineRule="auto"/>
        <w:ind w:firstLine="770" w:firstLineChars="250"/>
        <w:textAlignment w:val="baseline"/>
        <w:rPr>
          <w:rFonts w:hint="eastAsia" w:ascii="仿宋_GB2312" w:eastAsia="仿宋_GB2312"/>
          <w:b/>
          <w:sz w:val="32"/>
          <w:szCs w:val="32"/>
        </w:rPr>
      </w:pPr>
      <w:r>
        <w:rPr>
          <w:rFonts w:hint="eastAsia" w:ascii="仿宋_GB2312" w:hAnsi="仿宋_GB2312" w:eastAsia="仿宋_GB2312" w:cs="仿宋_GB2312"/>
          <w:spacing w:val="-6"/>
          <w:sz w:val="32"/>
          <w:szCs w:val="32"/>
        </w:rPr>
        <w:t>19. 具备专业资质的供应商，将污泥转运并进行合规处置，并提供相应记录备查。供应商需委托有资质的检测机构</w:t>
      </w:r>
      <w:r>
        <w:rPr>
          <w:rFonts w:hint="eastAsia" w:ascii="仿宋_GB2312" w:eastAsia="仿宋_GB2312"/>
          <w:sz w:val="32"/>
          <w:szCs w:val="32"/>
        </w:rPr>
        <w:t>，按照《农用污泥污染物控制标准GB4284》检测污泥重金属含量，满足A级要求，并提交检测报告。</w:t>
      </w:r>
    </w:p>
    <w:p>
      <w:pPr>
        <w:ind w:firstLine="640" w:firstLineChars="200"/>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第四条 工作要求</w:t>
      </w:r>
    </w:p>
    <w:p>
      <w:pPr>
        <w:pStyle w:val="5"/>
        <w:widowControl/>
        <w:numPr>
          <w:ilvl w:val="0"/>
          <w:numId w:val="0"/>
        </w:numPr>
        <w:ind w:left="144" w:leftChars="0" w:firstLine="484" w:firstLineChars="0"/>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lang w:val="en-US" w:eastAsia="zh-CN"/>
        </w:rPr>
        <w:t>1.</w:t>
      </w:r>
      <w:r>
        <w:rPr>
          <w:rFonts w:hint="eastAsia" w:ascii="仿宋_GB2312" w:hAnsi="仿宋_GB2312" w:eastAsia="仿宋_GB2312" w:cs="仿宋_GB2312"/>
          <w:spacing w:val="1"/>
          <w:sz w:val="32"/>
          <w:szCs w:val="32"/>
        </w:rPr>
        <w:t>在垃圾处理过程中,乙方要严格遵守甲方的各项卫生规定，T2两舱休息室、公司大院生活垃圾每日清运一次；生产餐厨垃圾、航班回收餐厨垃圾根据每日垃圾回收情况清运，所有垃圾需在当日清运，不得在公司过夜留存。</w:t>
      </w:r>
    </w:p>
    <w:p>
      <w:pPr>
        <w:pStyle w:val="5"/>
        <w:widowControl/>
        <w:numPr>
          <w:ilvl w:val="0"/>
          <w:numId w:val="0"/>
        </w:numPr>
        <w:ind w:left="144" w:leftChars="0" w:firstLine="486" w:firstLineChars="0"/>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lang w:val="en-US" w:eastAsia="zh-CN"/>
        </w:rPr>
        <w:t>2.</w:t>
      </w:r>
      <w:r>
        <w:rPr>
          <w:rFonts w:hint="eastAsia" w:ascii="仿宋_GB2312" w:hAnsi="仿宋_GB2312" w:eastAsia="仿宋_GB2312" w:cs="仿宋_GB2312"/>
          <w:spacing w:val="1"/>
          <w:sz w:val="32"/>
          <w:szCs w:val="32"/>
        </w:rPr>
        <w:t>垃圾清运处置特别说明：航班回收的所有垃圾均由出资方提供垃圾包装袋且自行打包好进行清运，不得在公司内进行垃圾分拣包装。</w:t>
      </w:r>
    </w:p>
    <w:p>
      <w:pPr>
        <w:pStyle w:val="5"/>
        <w:widowControl/>
        <w:numPr>
          <w:ilvl w:val="0"/>
          <w:numId w:val="0"/>
        </w:numPr>
        <w:ind w:left="144" w:leftChars="0" w:firstLine="484" w:firstLineChars="0"/>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lang w:val="en-US" w:eastAsia="zh-CN"/>
        </w:rPr>
        <w:t>3.</w:t>
      </w:r>
      <w:r>
        <w:rPr>
          <w:rFonts w:hint="eastAsia" w:ascii="仿宋_GB2312" w:hAnsi="仿宋_GB2312" w:eastAsia="仿宋_GB2312" w:cs="仿宋_GB2312"/>
          <w:spacing w:val="1"/>
          <w:sz w:val="32"/>
          <w:szCs w:val="32"/>
        </w:rPr>
        <w:t>承包方在提供服务期间工用具均由承包方自行提供。</w:t>
      </w:r>
    </w:p>
    <w:p>
      <w:pPr>
        <w:pStyle w:val="5"/>
        <w:widowControl/>
        <w:numPr>
          <w:ilvl w:val="0"/>
          <w:numId w:val="0"/>
        </w:numPr>
        <w:ind w:left="144" w:leftChars="0" w:firstLine="484" w:firstLineChars="0"/>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lang w:val="en-US" w:eastAsia="zh-CN"/>
        </w:rPr>
        <w:t>4.</w:t>
      </w:r>
      <w:r>
        <w:rPr>
          <w:rFonts w:hint="eastAsia" w:ascii="仿宋_GB2312" w:hAnsi="仿宋_GB2312" w:eastAsia="仿宋_GB2312" w:cs="仿宋_GB2312"/>
          <w:spacing w:val="1"/>
          <w:sz w:val="32"/>
          <w:szCs w:val="32"/>
        </w:rPr>
        <w:t>工作区域张贴承包方组织结构图,内容有员工姓名、照片,并标明每班负责员工。所有员工必须持有健康证,并提供无犯罪记录证明，员工更换时需提前报备本公司,并提供相关的证明材料。</w:t>
      </w:r>
    </w:p>
    <w:p>
      <w:pPr>
        <w:pStyle w:val="5"/>
        <w:widowControl/>
        <w:numPr>
          <w:ilvl w:val="0"/>
          <w:numId w:val="0"/>
        </w:numPr>
        <w:ind w:left="144" w:leftChars="0" w:firstLine="484" w:firstLineChars="0"/>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lang w:val="en-US" w:eastAsia="zh-CN"/>
        </w:rPr>
        <w:t>5.</w:t>
      </w:r>
      <w:r>
        <w:rPr>
          <w:rFonts w:hint="eastAsia" w:ascii="仿宋_GB2312" w:hAnsi="仿宋_GB2312" w:eastAsia="仿宋_GB2312" w:cs="仿宋_GB2312"/>
          <w:spacing w:val="1"/>
          <w:sz w:val="32"/>
          <w:szCs w:val="32"/>
        </w:rPr>
        <w:t>员工须按照本公司各项卫生管理规定穿着统一的工作服、帽、手套口罩、防滑工作鞋等。</w:t>
      </w:r>
    </w:p>
    <w:p>
      <w:pPr>
        <w:ind w:firstLine="645"/>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污水处理站现场将污泥装吨桶/吨袋，现场暂存，按照转运需求通知供应商进场及时转运，并配合在有紧急转运需求时在48小时内完成污泥转运工作。供应商车辆进场在装污泥前后过磅计量转运污泥重量，作为结算依据。</w:t>
      </w:r>
    </w:p>
    <w:tbl>
      <w:tblPr>
        <w:tblStyle w:val="10"/>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709"/>
        <w:gridCol w:w="709"/>
        <w:gridCol w:w="4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noWrap w:val="0"/>
            <w:vAlign w:val="top"/>
          </w:tcPr>
          <w:p>
            <w:pPr>
              <w:tabs>
                <w:tab w:val="left" w:pos="1500"/>
              </w:tabs>
              <w:spacing w:line="360" w:lineRule="auto"/>
              <w:jc w:val="center"/>
              <w:rPr>
                <w:rFonts w:hint="eastAsia" w:ascii="仿宋_GB2312" w:hAnsi="仿宋_GB2312" w:eastAsia="仿宋_GB2312" w:cs="仿宋_GB2312"/>
                <w:b/>
                <w:sz w:val="24"/>
                <w:szCs w:val="28"/>
              </w:rPr>
            </w:pPr>
            <w:r>
              <w:rPr>
                <w:rFonts w:hint="eastAsia" w:ascii="仿宋_GB2312" w:hAnsi="仿宋_GB2312" w:eastAsia="仿宋_GB2312" w:cs="仿宋_GB2312"/>
                <w:b/>
                <w:sz w:val="24"/>
                <w:szCs w:val="28"/>
              </w:rPr>
              <w:t>污泥转运所需条件及实施内容</w:t>
            </w:r>
          </w:p>
        </w:tc>
        <w:tc>
          <w:tcPr>
            <w:tcW w:w="709" w:type="dxa"/>
            <w:noWrap w:val="0"/>
            <w:vAlign w:val="top"/>
          </w:tcPr>
          <w:p>
            <w:pPr>
              <w:tabs>
                <w:tab w:val="left" w:pos="1500"/>
              </w:tabs>
              <w:spacing w:line="360" w:lineRule="auto"/>
              <w:jc w:val="center"/>
              <w:rPr>
                <w:rFonts w:hint="eastAsia" w:ascii="仿宋_GB2312" w:hAnsi="仿宋_GB2312" w:eastAsia="仿宋_GB2312" w:cs="仿宋_GB2312"/>
                <w:b/>
                <w:sz w:val="24"/>
                <w:szCs w:val="28"/>
              </w:rPr>
            </w:pPr>
            <w:r>
              <w:rPr>
                <w:rFonts w:hint="eastAsia" w:ascii="仿宋_GB2312" w:hAnsi="仿宋_GB2312" w:eastAsia="仿宋_GB2312" w:cs="仿宋_GB2312"/>
                <w:b/>
                <w:sz w:val="24"/>
                <w:szCs w:val="28"/>
              </w:rPr>
              <w:t>甲方</w:t>
            </w:r>
          </w:p>
        </w:tc>
        <w:tc>
          <w:tcPr>
            <w:tcW w:w="709" w:type="dxa"/>
            <w:noWrap w:val="0"/>
            <w:vAlign w:val="top"/>
          </w:tcPr>
          <w:p>
            <w:pPr>
              <w:tabs>
                <w:tab w:val="left" w:pos="1500"/>
              </w:tabs>
              <w:spacing w:line="360" w:lineRule="auto"/>
              <w:jc w:val="center"/>
              <w:rPr>
                <w:rFonts w:hint="eastAsia" w:ascii="仿宋_GB2312" w:hAnsi="仿宋_GB2312" w:eastAsia="仿宋_GB2312" w:cs="仿宋_GB2312"/>
                <w:b/>
                <w:sz w:val="24"/>
                <w:szCs w:val="28"/>
              </w:rPr>
            </w:pPr>
            <w:r>
              <w:rPr>
                <w:rFonts w:hint="eastAsia" w:ascii="仿宋_GB2312" w:hAnsi="仿宋_GB2312" w:eastAsia="仿宋_GB2312" w:cs="仿宋_GB2312"/>
                <w:b/>
                <w:sz w:val="24"/>
                <w:szCs w:val="28"/>
              </w:rPr>
              <w:t>乙方</w:t>
            </w:r>
          </w:p>
        </w:tc>
        <w:tc>
          <w:tcPr>
            <w:tcW w:w="4127" w:type="dxa"/>
            <w:noWrap w:val="0"/>
            <w:vAlign w:val="top"/>
          </w:tcPr>
          <w:p>
            <w:pPr>
              <w:tabs>
                <w:tab w:val="left" w:pos="1500"/>
              </w:tabs>
              <w:spacing w:line="360" w:lineRule="auto"/>
              <w:ind w:firstLine="241" w:firstLineChars="100"/>
              <w:jc w:val="center"/>
              <w:rPr>
                <w:rFonts w:hint="eastAsia" w:ascii="仿宋_GB2312" w:hAnsi="仿宋_GB2312" w:eastAsia="仿宋_GB2312" w:cs="仿宋_GB2312"/>
                <w:b/>
                <w:sz w:val="24"/>
                <w:szCs w:val="28"/>
              </w:rPr>
            </w:pPr>
            <w:r>
              <w:rPr>
                <w:rFonts w:hint="eastAsia" w:ascii="仿宋_GB2312" w:hAnsi="仿宋_GB2312" w:eastAsia="仿宋_GB2312" w:cs="仿宋_GB2312"/>
                <w:b/>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noWrap w:val="0"/>
            <w:vAlign w:val="top"/>
          </w:tcPr>
          <w:p>
            <w:pPr>
              <w:tabs>
                <w:tab w:val="left" w:pos="1500"/>
              </w:tabs>
              <w:spacing w:line="360" w:lineRule="auto"/>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污泥鉴定</w:t>
            </w:r>
          </w:p>
        </w:tc>
        <w:tc>
          <w:tcPr>
            <w:tcW w:w="709" w:type="dxa"/>
            <w:noWrap w:val="0"/>
            <w:vAlign w:val="center"/>
          </w:tcPr>
          <w:p>
            <w:pPr>
              <w:tabs>
                <w:tab w:val="left" w:pos="1500"/>
              </w:tabs>
              <w:spacing w:line="360" w:lineRule="auto"/>
              <w:ind w:firstLine="240" w:firstLineChars="100"/>
              <w:jc w:val="center"/>
              <w:rPr>
                <w:rFonts w:hint="eastAsia" w:ascii="仿宋_GB2312" w:hAnsi="仿宋_GB2312" w:eastAsia="仿宋_GB2312" w:cs="仿宋_GB2312"/>
                <w:sz w:val="24"/>
                <w:szCs w:val="28"/>
              </w:rPr>
            </w:pPr>
          </w:p>
        </w:tc>
        <w:tc>
          <w:tcPr>
            <w:tcW w:w="709" w:type="dxa"/>
            <w:noWrap w:val="0"/>
            <w:vAlign w:val="center"/>
          </w:tcPr>
          <w:p>
            <w:pPr>
              <w:tabs>
                <w:tab w:val="left" w:pos="1500"/>
              </w:tabs>
              <w:spacing w:line="360" w:lineRule="auto"/>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w:t>
            </w:r>
          </w:p>
        </w:tc>
        <w:tc>
          <w:tcPr>
            <w:tcW w:w="4127" w:type="dxa"/>
            <w:noWrap w:val="0"/>
            <w:vAlign w:val="top"/>
          </w:tcPr>
          <w:p>
            <w:pPr>
              <w:tabs>
                <w:tab w:val="left" w:pos="1500"/>
              </w:tabs>
              <w:spacing w:line="360" w:lineRule="auto"/>
              <w:ind w:firstLine="240" w:firstLineChars="100"/>
              <w:rPr>
                <w:rFonts w:hint="eastAsia" w:ascii="仿宋_GB2312" w:hAnsi="仿宋_GB2312" w:eastAsia="仿宋_GB2312" w:cs="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noWrap w:val="0"/>
            <w:vAlign w:val="top"/>
          </w:tcPr>
          <w:p>
            <w:pPr>
              <w:tabs>
                <w:tab w:val="left" w:pos="1500"/>
              </w:tabs>
              <w:spacing w:line="360" w:lineRule="auto"/>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污泥现场装吨桶/吨袋</w:t>
            </w:r>
          </w:p>
        </w:tc>
        <w:tc>
          <w:tcPr>
            <w:tcW w:w="709" w:type="dxa"/>
            <w:noWrap w:val="0"/>
            <w:vAlign w:val="center"/>
          </w:tcPr>
          <w:p>
            <w:pPr>
              <w:tabs>
                <w:tab w:val="left" w:pos="1500"/>
              </w:tabs>
              <w:spacing w:line="360" w:lineRule="auto"/>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w:t>
            </w:r>
          </w:p>
        </w:tc>
        <w:tc>
          <w:tcPr>
            <w:tcW w:w="709" w:type="dxa"/>
            <w:noWrap w:val="0"/>
            <w:vAlign w:val="center"/>
          </w:tcPr>
          <w:p>
            <w:pPr>
              <w:tabs>
                <w:tab w:val="left" w:pos="1500"/>
              </w:tabs>
              <w:spacing w:line="360" w:lineRule="auto"/>
              <w:ind w:firstLine="240" w:firstLineChars="100"/>
              <w:jc w:val="center"/>
              <w:rPr>
                <w:rFonts w:hint="eastAsia" w:ascii="仿宋_GB2312" w:hAnsi="仿宋_GB2312" w:eastAsia="仿宋_GB2312" w:cs="仿宋_GB2312"/>
                <w:sz w:val="24"/>
                <w:szCs w:val="28"/>
              </w:rPr>
            </w:pPr>
          </w:p>
        </w:tc>
        <w:tc>
          <w:tcPr>
            <w:tcW w:w="4127" w:type="dxa"/>
            <w:noWrap w:val="0"/>
            <w:vAlign w:val="top"/>
          </w:tcPr>
          <w:p>
            <w:pPr>
              <w:tabs>
                <w:tab w:val="left" w:pos="1500"/>
              </w:tabs>
              <w:spacing w:line="360" w:lineRule="auto"/>
              <w:ind w:firstLine="240" w:firstLineChars="100"/>
              <w:rPr>
                <w:rFonts w:hint="eastAsia" w:ascii="仿宋_GB2312" w:hAnsi="仿宋_GB2312" w:eastAsia="仿宋_GB2312" w:cs="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noWrap w:val="0"/>
            <w:vAlign w:val="top"/>
          </w:tcPr>
          <w:p>
            <w:pPr>
              <w:tabs>
                <w:tab w:val="left" w:pos="1500"/>
              </w:tabs>
              <w:spacing w:line="360" w:lineRule="auto"/>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装满后场内转移所需存放点</w:t>
            </w:r>
          </w:p>
        </w:tc>
        <w:tc>
          <w:tcPr>
            <w:tcW w:w="709" w:type="dxa"/>
            <w:noWrap w:val="0"/>
            <w:vAlign w:val="center"/>
          </w:tcPr>
          <w:p>
            <w:pPr>
              <w:tabs>
                <w:tab w:val="left" w:pos="1500"/>
              </w:tabs>
              <w:spacing w:line="360" w:lineRule="auto"/>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w:t>
            </w:r>
          </w:p>
        </w:tc>
        <w:tc>
          <w:tcPr>
            <w:tcW w:w="709" w:type="dxa"/>
            <w:noWrap w:val="0"/>
            <w:vAlign w:val="center"/>
          </w:tcPr>
          <w:p>
            <w:pPr>
              <w:tabs>
                <w:tab w:val="left" w:pos="1500"/>
              </w:tabs>
              <w:spacing w:line="360" w:lineRule="auto"/>
              <w:ind w:firstLine="240" w:firstLineChars="100"/>
              <w:jc w:val="center"/>
              <w:rPr>
                <w:rFonts w:hint="eastAsia" w:ascii="仿宋_GB2312" w:hAnsi="仿宋_GB2312" w:eastAsia="仿宋_GB2312" w:cs="仿宋_GB2312"/>
                <w:sz w:val="24"/>
                <w:szCs w:val="28"/>
              </w:rPr>
            </w:pPr>
          </w:p>
        </w:tc>
        <w:tc>
          <w:tcPr>
            <w:tcW w:w="4127" w:type="dxa"/>
            <w:noWrap w:val="0"/>
            <w:vAlign w:val="top"/>
          </w:tcPr>
          <w:p>
            <w:pPr>
              <w:tabs>
                <w:tab w:val="left" w:pos="1500"/>
              </w:tabs>
              <w:spacing w:line="360" w:lineRule="auto"/>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约5平米场地暂存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noWrap w:val="0"/>
            <w:vAlign w:val="top"/>
          </w:tcPr>
          <w:p>
            <w:pPr>
              <w:tabs>
                <w:tab w:val="left" w:pos="1500"/>
              </w:tabs>
              <w:spacing w:line="360" w:lineRule="auto"/>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装污泥的吨桶/吨袋（装载桶、周转备用桶）</w:t>
            </w:r>
          </w:p>
        </w:tc>
        <w:tc>
          <w:tcPr>
            <w:tcW w:w="709" w:type="dxa"/>
            <w:noWrap w:val="0"/>
            <w:vAlign w:val="center"/>
          </w:tcPr>
          <w:p>
            <w:pPr>
              <w:tabs>
                <w:tab w:val="left" w:pos="1500"/>
              </w:tabs>
              <w:spacing w:line="360" w:lineRule="auto"/>
              <w:ind w:firstLine="240" w:firstLineChars="100"/>
              <w:jc w:val="center"/>
              <w:rPr>
                <w:rFonts w:hint="eastAsia" w:ascii="仿宋_GB2312" w:hAnsi="仿宋_GB2312" w:eastAsia="仿宋_GB2312" w:cs="仿宋_GB2312"/>
                <w:sz w:val="24"/>
                <w:szCs w:val="28"/>
              </w:rPr>
            </w:pPr>
          </w:p>
        </w:tc>
        <w:tc>
          <w:tcPr>
            <w:tcW w:w="709" w:type="dxa"/>
            <w:noWrap w:val="0"/>
            <w:vAlign w:val="center"/>
          </w:tcPr>
          <w:p>
            <w:pPr>
              <w:tabs>
                <w:tab w:val="left" w:pos="1500"/>
              </w:tabs>
              <w:spacing w:line="360" w:lineRule="auto"/>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w:t>
            </w:r>
          </w:p>
        </w:tc>
        <w:tc>
          <w:tcPr>
            <w:tcW w:w="4127" w:type="dxa"/>
            <w:noWrap w:val="0"/>
            <w:vAlign w:val="top"/>
          </w:tcPr>
          <w:p>
            <w:pPr>
              <w:tabs>
                <w:tab w:val="left" w:pos="1500"/>
              </w:tabs>
              <w:spacing w:line="360" w:lineRule="auto"/>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乙方提供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noWrap w:val="0"/>
            <w:vAlign w:val="top"/>
          </w:tcPr>
          <w:p>
            <w:pPr>
              <w:tabs>
                <w:tab w:val="left" w:pos="1500"/>
              </w:tabs>
              <w:spacing w:line="360" w:lineRule="auto"/>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称重设备（地磅或磅秤）</w:t>
            </w:r>
          </w:p>
        </w:tc>
        <w:tc>
          <w:tcPr>
            <w:tcW w:w="709" w:type="dxa"/>
            <w:noWrap w:val="0"/>
            <w:vAlign w:val="center"/>
          </w:tcPr>
          <w:p>
            <w:pPr>
              <w:tabs>
                <w:tab w:val="left" w:pos="1500"/>
              </w:tabs>
              <w:spacing w:line="360" w:lineRule="auto"/>
              <w:ind w:firstLine="240" w:firstLineChars="100"/>
              <w:jc w:val="center"/>
              <w:rPr>
                <w:rFonts w:hint="eastAsia" w:ascii="仿宋_GB2312" w:hAnsi="仿宋_GB2312" w:eastAsia="仿宋_GB2312" w:cs="仿宋_GB2312"/>
                <w:sz w:val="24"/>
                <w:szCs w:val="28"/>
              </w:rPr>
            </w:pPr>
          </w:p>
        </w:tc>
        <w:tc>
          <w:tcPr>
            <w:tcW w:w="709" w:type="dxa"/>
            <w:noWrap w:val="0"/>
            <w:vAlign w:val="center"/>
          </w:tcPr>
          <w:p>
            <w:pPr>
              <w:tabs>
                <w:tab w:val="left" w:pos="1500"/>
              </w:tabs>
              <w:spacing w:line="360" w:lineRule="auto"/>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w:t>
            </w:r>
          </w:p>
        </w:tc>
        <w:tc>
          <w:tcPr>
            <w:tcW w:w="4127" w:type="dxa"/>
            <w:noWrap w:val="0"/>
            <w:vAlign w:val="top"/>
          </w:tcPr>
          <w:p>
            <w:pPr>
              <w:tabs>
                <w:tab w:val="left" w:pos="1500"/>
              </w:tabs>
              <w:spacing w:line="360" w:lineRule="auto"/>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提供第三方过磅记录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noWrap w:val="0"/>
            <w:vAlign w:val="top"/>
          </w:tcPr>
          <w:p>
            <w:pPr>
              <w:tabs>
                <w:tab w:val="left" w:pos="1500"/>
              </w:tabs>
              <w:spacing w:line="360" w:lineRule="auto"/>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装车所需叉车、叉车司机</w:t>
            </w:r>
          </w:p>
        </w:tc>
        <w:tc>
          <w:tcPr>
            <w:tcW w:w="709" w:type="dxa"/>
            <w:noWrap w:val="0"/>
            <w:vAlign w:val="center"/>
          </w:tcPr>
          <w:p>
            <w:pPr>
              <w:tabs>
                <w:tab w:val="left" w:pos="1500"/>
              </w:tabs>
              <w:spacing w:line="360" w:lineRule="auto"/>
              <w:ind w:firstLine="240" w:firstLineChars="100"/>
              <w:jc w:val="center"/>
              <w:rPr>
                <w:rFonts w:hint="eastAsia" w:ascii="仿宋_GB2312" w:hAnsi="仿宋_GB2312" w:eastAsia="仿宋_GB2312" w:cs="仿宋_GB2312"/>
                <w:sz w:val="24"/>
                <w:szCs w:val="28"/>
              </w:rPr>
            </w:pPr>
          </w:p>
        </w:tc>
        <w:tc>
          <w:tcPr>
            <w:tcW w:w="709" w:type="dxa"/>
            <w:noWrap w:val="0"/>
            <w:vAlign w:val="center"/>
          </w:tcPr>
          <w:p>
            <w:pPr>
              <w:tabs>
                <w:tab w:val="left" w:pos="1500"/>
              </w:tabs>
              <w:spacing w:line="360" w:lineRule="auto"/>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w:t>
            </w:r>
          </w:p>
        </w:tc>
        <w:tc>
          <w:tcPr>
            <w:tcW w:w="4127" w:type="dxa"/>
            <w:noWrap w:val="0"/>
            <w:vAlign w:val="top"/>
          </w:tcPr>
          <w:p>
            <w:pPr>
              <w:tabs>
                <w:tab w:val="left" w:pos="1500"/>
              </w:tabs>
              <w:spacing w:line="360" w:lineRule="auto"/>
              <w:ind w:firstLine="240" w:firstLineChars="100"/>
              <w:rPr>
                <w:rFonts w:hint="eastAsia" w:ascii="仿宋_GB2312" w:hAnsi="仿宋_GB2312" w:eastAsia="仿宋_GB2312" w:cs="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noWrap w:val="0"/>
            <w:vAlign w:val="top"/>
          </w:tcPr>
          <w:p>
            <w:pPr>
              <w:tabs>
                <w:tab w:val="left" w:pos="1500"/>
              </w:tabs>
              <w:spacing w:line="360" w:lineRule="auto"/>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过磅记录确认</w:t>
            </w:r>
          </w:p>
        </w:tc>
        <w:tc>
          <w:tcPr>
            <w:tcW w:w="709" w:type="dxa"/>
            <w:noWrap w:val="0"/>
            <w:vAlign w:val="center"/>
          </w:tcPr>
          <w:p>
            <w:pPr>
              <w:tabs>
                <w:tab w:val="left" w:pos="1500"/>
              </w:tabs>
              <w:spacing w:line="360" w:lineRule="auto"/>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w:t>
            </w:r>
          </w:p>
        </w:tc>
        <w:tc>
          <w:tcPr>
            <w:tcW w:w="709" w:type="dxa"/>
            <w:noWrap w:val="0"/>
            <w:vAlign w:val="center"/>
          </w:tcPr>
          <w:p>
            <w:pPr>
              <w:tabs>
                <w:tab w:val="left" w:pos="1500"/>
              </w:tabs>
              <w:spacing w:line="360" w:lineRule="auto"/>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w:t>
            </w:r>
          </w:p>
        </w:tc>
        <w:tc>
          <w:tcPr>
            <w:tcW w:w="4127" w:type="dxa"/>
            <w:noWrap w:val="0"/>
            <w:vAlign w:val="top"/>
          </w:tcPr>
          <w:p>
            <w:pPr>
              <w:tabs>
                <w:tab w:val="left" w:pos="1500"/>
              </w:tabs>
              <w:spacing w:line="360" w:lineRule="auto"/>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双方签字确认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noWrap w:val="0"/>
            <w:vAlign w:val="top"/>
          </w:tcPr>
          <w:p>
            <w:pPr>
              <w:tabs>
                <w:tab w:val="left" w:pos="1500"/>
              </w:tabs>
              <w:spacing w:line="360" w:lineRule="auto"/>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适用运输工具配备</w:t>
            </w:r>
          </w:p>
        </w:tc>
        <w:tc>
          <w:tcPr>
            <w:tcW w:w="709" w:type="dxa"/>
            <w:noWrap w:val="0"/>
            <w:vAlign w:val="center"/>
          </w:tcPr>
          <w:p>
            <w:pPr>
              <w:tabs>
                <w:tab w:val="left" w:pos="1500"/>
              </w:tabs>
              <w:spacing w:line="360" w:lineRule="auto"/>
              <w:ind w:firstLine="240" w:firstLineChars="100"/>
              <w:jc w:val="center"/>
              <w:rPr>
                <w:rFonts w:hint="eastAsia" w:ascii="仿宋_GB2312" w:hAnsi="仿宋_GB2312" w:eastAsia="仿宋_GB2312" w:cs="仿宋_GB2312"/>
                <w:sz w:val="24"/>
                <w:szCs w:val="28"/>
              </w:rPr>
            </w:pPr>
          </w:p>
        </w:tc>
        <w:tc>
          <w:tcPr>
            <w:tcW w:w="709" w:type="dxa"/>
            <w:noWrap w:val="0"/>
            <w:vAlign w:val="center"/>
          </w:tcPr>
          <w:p>
            <w:pPr>
              <w:tabs>
                <w:tab w:val="left" w:pos="1500"/>
              </w:tabs>
              <w:spacing w:line="360" w:lineRule="auto"/>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w:t>
            </w:r>
          </w:p>
        </w:tc>
        <w:tc>
          <w:tcPr>
            <w:tcW w:w="4127" w:type="dxa"/>
            <w:noWrap w:val="0"/>
            <w:vAlign w:val="top"/>
          </w:tcPr>
          <w:p>
            <w:pPr>
              <w:tabs>
                <w:tab w:val="left" w:pos="1500"/>
              </w:tabs>
              <w:spacing w:line="360" w:lineRule="auto"/>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现场污泥搬运用工具设备乙方提供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noWrap w:val="0"/>
            <w:vAlign w:val="top"/>
          </w:tcPr>
          <w:p>
            <w:pPr>
              <w:tabs>
                <w:tab w:val="left" w:pos="1500"/>
              </w:tabs>
              <w:spacing w:line="360" w:lineRule="auto"/>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污泥出厂后的安全环境责任</w:t>
            </w:r>
          </w:p>
        </w:tc>
        <w:tc>
          <w:tcPr>
            <w:tcW w:w="709" w:type="dxa"/>
            <w:noWrap w:val="0"/>
            <w:vAlign w:val="center"/>
          </w:tcPr>
          <w:p>
            <w:pPr>
              <w:tabs>
                <w:tab w:val="left" w:pos="1500"/>
              </w:tabs>
              <w:spacing w:line="360" w:lineRule="auto"/>
              <w:ind w:firstLine="240" w:firstLineChars="100"/>
              <w:jc w:val="center"/>
              <w:rPr>
                <w:rFonts w:hint="eastAsia" w:ascii="仿宋_GB2312" w:hAnsi="仿宋_GB2312" w:eastAsia="仿宋_GB2312" w:cs="仿宋_GB2312"/>
                <w:sz w:val="24"/>
                <w:szCs w:val="28"/>
              </w:rPr>
            </w:pPr>
          </w:p>
        </w:tc>
        <w:tc>
          <w:tcPr>
            <w:tcW w:w="709" w:type="dxa"/>
            <w:noWrap w:val="0"/>
            <w:vAlign w:val="center"/>
          </w:tcPr>
          <w:p>
            <w:pPr>
              <w:tabs>
                <w:tab w:val="left" w:pos="1500"/>
              </w:tabs>
              <w:spacing w:line="360" w:lineRule="auto"/>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w:t>
            </w:r>
          </w:p>
        </w:tc>
        <w:tc>
          <w:tcPr>
            <w:tcW w:w="4127" w:type="dxa"/>
            <w:noWrap w:val="0"/>
            <w:vAlign w:val="top"/>
          </w:tcPr>
          <w:p>
            <w:pPr>
              <w:tabs>
                <w:tab w:val="left" w:pos="1500"/>
              </w:tabs>
              <w:spacing w:line="360" w:lineRule="auto"/>
              <w:ind w:firstLine="240" w:firstLineChars="100"/>
              <w:rPr>
                <w:rFonts w:hint="eastAsia" w:ascii="仿宋_GB2312" w:hAnsi="仿宋_GB2312" w:eastAsia="仿宋_GB2312" w:cs="仿宋_GB2312"/>
                <w:sz w:val="24"/>
                <w:szCs w:val="28"/>
              </w:rPr>
            </w:pPr>
          </w:p>
        </w:tc>
      </w:tr>
    </w:tbl>
    <w:p>
      <w:pPr>
        <w:ind w:firstLine="640" w:firstLineChars="200"/>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第五条 付款方式、结算周期</w:t>
      </w:r>
    </w:p>
    <w:p>
      <w:pPr>
        <w:widowControl/>
        <w:kinsoku w:val="0"/>
        <w:autoSpaceDE w:val="0"/>
        <w:autoSpaceDN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向乙方每次支付服务费用按季度来支付服务费金额,以乙方承揽垃圾清运、处理服务的具体时间起,每满三个月支付一次,乙方在每满三个月对应日的15日后出具相应金额的增值税专用发票(乙方免税期间可出具增值税普通发票),发票应当列明由甲方支付的净价、适用的税率和税额。</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污泥清运产生费用按次报价，即元/次，费用包含检测费、人工费、运输费、装卸费、清洁费、容器费、低值易耗品费、叉车费、过磅费等等。处置费根据处置时间随其他季度支付服务费共同支付。</w:t>
      </w:r>
    </w:p>
    <w:p>
      <w:pPr>
        <w:ind w:firstLine="640" w:firstLineChars="200"/>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第六条 定员建议</w:t>
      </w:r>
    </w:p>
    <w:p>
      <w:pPr>
        <w:pStyle w:val="23"/>
        <w:numPr>
          <w:ilvl w:val="0"/>
          <w:numId w:val="2"/>
        </w:numPr>
        <w:tabs>
          <w:tab w:val="left" w:pos="0"/>
        </w:tabs>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配备项目主管人员1名，有较高的人员管理水平，有较强的组织、管理和沟通协调及应变能力；</w:t>
      </w:r>
    </w:p>
    <w:p>
      <w:pPr>
        <w:pStyle w:val="23"/>
        <w:numPr>
          <w:ilvl w:val="0"/>
          <w:numId w:val="2"/>
        </w:numPr>
        <w:tabs>
          <w:tab w:val="left" w:pos="0"/>
        </w:tabs>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配备每日垃圾清运工作人员至少2名。污泥清运根据实际需求，处置期间安排工作人员。</w:t>
      </w:r>
    </w:p>
    <w:p>
      <w:pPr>
        <w:ind w:firstLine="640" w:firstLineChars="200"/>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第七条 工作时间</w:t>
      </w:r>
    </w:p>
    <w:p>
      <w:pPr>
        <w:widowControl/>
        <w:kinsoku w:val="0"/>
        <w:autoSpaceDE w:val="0"/>
        <w:autoSpaceDN w:val="0"/>
        <w:spacing w:line="360" w:lineRule="auto"/>
        <w:ind w:firstLine="640" w:firstLineChars="200"/>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低清清洗区工作时间为06:30至当日航班结束，直至工作完成。</w:t>
      </w:r>
    </w:p>
    <w:p>
      <w:pPr>
        <w:ind w:firstLine="640" w:firstLineChars="200"/>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第八条 风险及应急措施</w:t>
      </w:r>
    </w:p>
    <w:p>
      <w:pPr>
        <w:pStyle w:val="5"/>
        <w:ind w:firstLine="60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1.风险:外包方员工操作不当造成设备损坏。</w:t>
      </w:r>
    </w:p>
    <w:p>
      <w:pPr>
        <w:spacing w:line="360" w:lineRule="auto"/>
        <w:ind w:firstLine="628"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3"/>
          <w:sz w:val="32"/>
          <w:szCs w:val="32"/>
        </w:rPr>
        <w:t>应对措施:对员工进行设备操作岗前培训,管理人员加强日常</w:t>
      </w:r>
      <w:r>
        <w:rPr>
          <w:rFonts w:hint="eastAsia" w:ascii="仿宋_GB2312" w:hAnsi="仿宋_GB2312" w:eastAsia="仿宋_GB2312" w:cs="仿宋_GB2312"/>
          <w:spacing w:val="4"/>
          <w:sz w:val="32"/>
          <w:szCs w:val="32"/>
        </w:rPr>
        <w:t>巡检,对外包方员工不按照工作流程操作造成的设备损坏,责成外包</w:t>
      </w:r>
      <w:r>
        <w:rPr>
          <w:rFonts w:hint="eastAsia" w:ascii="仿宋_GB2312" w:hAnsi="仿宋_GB2312" w:eastAsia="仿宋_GB2312" w:cs="仿宋_GB2312"/>
          <w:spacing w:val="-6"/>
          <w:sz w:val="32"/>
          <w:szCs w:val="32"/>
        </w:rPr>
        <w:t>方负责赔偿损失。</w:t>
      </w:r>
    </w:p>
    <w:p>
      <w:pPr>
        <w:widowControl/>
        <w:kinsoku w:val="0"/>
        <w:autoSpaceDE w:val="0"/>
        <w:autoSpaceDN w:val="0"/>
        <w:spacing w:line="360" w:lineRule="auto"/>
        <w:ind w:firstLine="65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2.风险:外包方员工队伍不稳定,上岗人数不足,工作效率低下,</w:t>
      </w:r>
      <w:r>
        <w:rPr>
          <w:rFonts w:hint="eastAsia" w:ascii="仿宋_GB2312" w:hAnsi="仿宋_GB2312" w:eastAsia="仿宋_GB2312" w:cs="仿宋_GB2312"/>
          <w:spacing w:val="6"/>
          <w:sz w:val="32"/>
          <w:szCs w:val="32"/>
        </w:rPr>
        <w:t>造成现场垃圾堆积,清运不及时。</w:t>
      </w:r>
    </w:p>
    <w:p>
      <w:pPr>
        <w:widowControl/>
        <w:kinsoku w:val="0"/>
        <w:autoSpaceDE w:val="0"/>
        <w:autoSpaceDN w:val="0"/>
        <w:spacing w:line="360" w:lineRule="auto"/>
        <w:ind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应对措施:</w:t>
      </w:r>
      <w:r>
        <w:rPr>
          <w:rFonts w:hint="eastAsia" w:ascii="仿宋_GB2312" w:hAnsi="仿宋_GB2312" w:eastAsia="仿宋_GB2312" w:cs="仿宋_GB2312"/>
          <w:spacing w:val="-49"/>
          <w:sz w:val="32"/>
          <w:szCs w:val="32"/>
        </w:rPr>
        <w:t xml:space="preserve"> </w:t>
      </w:r>
      <w:r>
        <w:rPr>
          <w:rFonts w:hint="eastAsia" w:ascii="仿宋_GB2312" w:hAnsi="仿宋_GB2312" w:eastAsia="仿宋_GB2312" w:cs="仿宋_GB2312"/>
          <w:spacing w:val="-3"/>
          <w:sz w:val="32"/>
          <w:szCs w:val="32"/>
        </w:rPr>
        <w:t>要求外包方必须有充足的人员储备，在特殊情况下,</w:t>
      </w:r>
      <w:r>
        <w:rPr>
          <w:rFonts w:hint="eastAsia" w:ascii="仿宋_GB2312" w:hAnsi="仿宋_GB2312" w:eastAsia="仿宋_GB2312" w:cs="仿宋_GB2312"/>
          <w:spacing w:val="4"/>
          <w:sz w:val="32"/>
          <w:szCs w:val="32"/>
        </w:rPr>
        <w:t>本公司组织人员上岗操作,以保证现场工作有序运行，同时对外包方</w:t>
      </w:r>
      <w:r>
        <w:rPr>
          <w:rFonts w:hint="eastAsia" w:ascii="仿宋_GB2312" w:hAnsi="仿宋_GB2312" w:eastAsia="仿宋_GB2312" w:cs="仿宋_GB2312"/>
          <w:spacing w:val="9"/>
          <w:sz w:val="32"/>
          <w:szCs w:val="32"/>
        </w:rPr>
        <w:t>进行处罚,并限期整改。</w:t>
      </w:r>
    </w:p>
    <w:p>
      <w:pPr>
        <w:widowControl/>
        <w:kinsoku w:val="0"/>
        <w:autoSpaceDE w:val="0"/>
        <w:autoSpaceDN w:val="0"/>
        <w:spacing w:line="360" w:lineRule="auto"/>
        <w:ind w:firstLine="66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3.风险:外包方在潲水垃圾分拣程序中,回收不属于潲水垃圾的物品。</w:t>
      </w:r>
      <w:r>
        <w:rPr>
          <w:rFonts w:hint="eastAsia" w:ascii="仿宋_GB2312" w:hAnsi="仿宋_GB2312" w:eastAsia="仿宋_GB2312" w:cs="仿宋_GB2312"/>
          <w:sz w:val="32"/>
          <w:szCs w:val="32"/>
        </w:rPr>
        <w:t xml:space="preserve"> </w:t>
      </w:r>
    </w:p>
    <w:p>
      <w:pPr>
        <w:widowControl/>
        <w:kinsoku w:val="0"/>
        <w:autoSpaceDE w:val="0"/>
        <w:autoSpaceDN w:val="0"/>
        <w:spacing w:line="360" w:lineRule="auto"/>
        <w:ind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应对措施:本公司现场管理人员加强巡检,督导外包方员工按</w:t>
      </w:r>
      <w:r>
        <w:rPr>
          <w:rFonts w:hint="eastAsia" w:ascii="仿宋_GB2312" w:hAnsi="仿宋_GB2312" w:eastAsia="仿宋_GB2312" w:cs="仿宋_GB2312"/>
          <w:spacing w:val="9"/>
          <w:sz w:val="32"/>
          <w:szCs w:val="32"/>
        </w:rPr>
        <w:t>规定进行回收作业,凡不按照工作流程操作造成物资及餐用具流失</w:t>
      </w:r>
      <w:r>
        <w:rPr>
          <w:rFonts w:hint="eastAsia" w:ascii="仿宋_GB2312" w:hAnsi="仿宋_GB2312" w:eastAsia="仿宋_GB2312" w:cs="仿宋_GB2312"/>
          <w:spacing w:val="6"/>
          <w:sz w:val="32"/>
          <w:szCs w:val="32"/>
        </w:rPr>
        <w:t>的,将对承包方进行处罚。</w:t>
      </w:r>
    </w:p>
    <w:p>
      <w:pPr>
        <w:widowControl/>
        <w:kinsoku w:val="0"/>
        <w:autoSpaceDE w:val="0"/>
        <w:autoSpaceDN w:val="0"/>
        <w:spacing w:line="360" w:lineRule="auto"/>
        <w:ind w:firstLine="63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4.风险:外包方员工在车间滑倒的风险、触电的风险。</w:t>
      </w:r>
    </w:p>
    <w:p>
      <w:pPr>
        <w:widowControl/>
        <w:kinsoku w:val="0"/>
        <w:autoSpaceDE w:val="0"/>
        <w:autoSpaceDN w:val="0"/>
        <w:spacing w:line="360" w:lineRule="auto"/>
        <w:ind w:firstLine="624" w:firstLineChars="200"/>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4"/>
          <w:sz w:val="32"/>
          <w:szCs w:val="32"/>
        </w:rPr>
        <w:t>应对措施:员工要穿着防滑工作鞋,地面的污渍油渍要及时清</w:t>
      </w:r>
      <w:r>
        <w:rPr>
          <w:rFonts w:hint="eastAsia" w:ascii="仿宋_GB2312" w:hAnsi="仿宋_GB2312" w:eastAsia="仿宋_GB2312" w:cs="仿宋_GB2312"/>
          <w:spacing w:val="5"/>
          <w:sz w:val="32"/>
          <w:szCs w:val="32"/>
        </w:rPr>
        <w:t>扫,避免人员滑倒受伤;做清洁卫生时,必须按照操作手册断开电源,</w:t>
      </w:r>
      <w:r>
        <w:rPr>
          <w:rFonts w:hint="eastAsia" w:ascii="仿宋_GB2312" w:hAnsi="仿宋_GB2312" w:eastAsia="仿宋_GB2312" w:cs="仿宋_GB2312"/>
          <w:spacing w:val="3"/>
          <w:sz w:val="32"/>
          <w:szCs w:val="32"/>
        </w:rPr>
        <w:t>不得用水冲洗开关插座等,防止发生触电事故。</w:t>
      </w:r>
    </w:p>
    <w:p>
      <w:pPr>
        <w:ind w:firstLine="640" w:firstLineChars="200"/>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第九条 服务考核</w:t>
      </w:r>
    </w:p>
    <w:p>
      <w:pPr>
        <w:widowControl/>
        <w:kinsoku w:val="0"/>
        <w:autoSpaceDE w:val="0"/>
        <w:autoSpaceDN w:val="0"/>
        <w:spacing w:line="360" w:lineRule="auto"/>
        <w:ind w:firstLine="61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由航机服务部餐具室负责业务现场</w:t>
      </w:r>
      <w:r>
        <w:rPr>
          <w:rFonts w:hint="eastAsia" w:ascii="仿宋_GB2312" w:hAnsi="仿宋_GB2312" w:eastAsia="仿宋_GB2312" w:cs="仿宋_GB2312"/>
          <w:spacing w:val="-6"/>
          <w:sz w:val="32"/>
          <w:szCs w:val="32"/>
        </w:rPr>
        <w:t>工作的日常监管、考核，并负责将监管考核中发现的问题及时</w:t>
      </w:r>
      <w:r>
        <w:rPr>
          <w:rFonts w:hint="eastAsia" w:ascii="仿宋_GB2312" w:hAnsi="仿宋_GB2312" w:eastAsia="仿宋_GB2312" w:cs="仿宋_GB2312"/>
          <w:spacing w:val="1"/>
          <w:sz w:val="32"/>
          <w:szCs w:val="32"/>
        </w:rPr>
        <w:t>告知外包方,并督促外包方对发生的问题及时纠偏、持续改进（附件1、2）。</w:t>
      </w:r>
      <w:r>
        <w:rPr>
          <w:rFonts w:hint="eastAsia" w:ascii="仿宋_GB2312" w:hAnsi="仿宋_GB2312" w:eastAsia="仿宋_GB2312" w:cs="仿宋_GB2312"/>
          <w:sz w:val="32"/>
          <w:szCs w:val="32"/>
        </w:rPr>
        <w:t>监管考核以服务内容执行情况为准，考核满分为100分，合格分为90分。即得分90（含）分以上，甲方向乙方全额支付当月费用；得分90分以下的，每低于合格分1分，甲方将向乙方收取违约金500元，并在应付费用中直接扣除。</w:t>
      </w:r>
    </w:p>
    <w:p>
      <w:pPr>
        <w:rPr>
          <w:rFonts w:hint="eastAsia" w:ascii="仿宋" w:hAnsi="仿宋" w:eastAsia="仿宋" w:cs="仿宋"/>
          <w:b/>
          <w:bCs/>
          <w:color w:val="000000"/>
          <w:sz w:val="28"/>
        </w:rPr>
      </w:pPr>
    </w:p>
    <w:p>
      <w:pPr>
        <w:rPr>
          <w:rFonts w:hint="eastAsia" w:ascii="仿宋" w:hAnsi="仿宋" w:eastAsia="仿宋" w:cs="仿宋"/>
          <w:b/>
          <w:bCs/>
          <w:color w:val="000000"/>
          <w:sz w:val="28"/>
        </w:rPr>
      </w:pPr>
    </w:p>
    <w:p>
      <w:pPr>
        <w:rPr>
          <w:rFonts w:hint="eastAsia" w:ascii="仿宋" w:hAnsi="仿宋" w:eastAsia="仿宋" w:cs="仿宋"/>
          <w:b/>
          <w:bCs/>
          <w:color w:val="000000"/>
          <w:sz w:val="28"/>
        </w:rPr>
      </w:pPr>
    </w:p>
    <w:p>
      <w:pPr>
        <w:rPr>
          <w:rFonts w:hint="eastAsia" w:ascii="仿宋" w:hAnsi="仿宋" w:eastAsia="仿宋" w:cs="仿宋"/>
          <w:b/>
          <w:bCs/>
          <w:color w:val="000000"/>
          <w:sz w:val="28"/>
        </w:rPr>
      </w:pPr>
    </w:p>
    <w:p>
      <w:pPr>
        <w:rPr>
          <w:rFonts w:hint="eastAsia" w:ascii="仿宋" w:hAnsi="仿宋" w:eastAsia="仿宋" w:cs="仿宋"/>
          <w:b/>
          <w:bCs/>
          <w:color w:val="000000"/>
          <w:sz w:val="28"/>
        </w:rPr>
      </w:pPr>
    </w:p>
    <w:p>
      <w:pPr>
        <w:rPr>
          <w:rFonts w:hint="eastAsia" w:ascii="仿宋" w:hAnsi="仿宋" w:eastAsia="仿宋" w:cs="仿宋"/>
          <w:b/>
          <w:bCs/>
          <w:color w:val="000000"/>
          <w:sz w:val="28"/>
        </w:rPr>
      </w:pPr>
    </w:p>
    <w:p>
      <w:pPr>
        <w:rPr>
          <w:rFonts w:hint="eastAsia" w:ascii="仿宋" w:hAnsi="仿宋" w:eastAsia="仿宋" w:cs="仿宋"/>
          <w:b/>
          <w:bCs/>
          <w:color w:val="000000"/>
          <w:sz w:val="28"/>
        </w:rPr>
      </w:pPr>
    </w:p>
    <w:p>
      <w:pPr>
        <w:rPr>
          <w:rFonts w:hint="eastAsia" w:ascii="仿宋" w:hAnsi="仿宋" w:eastAsia="仿宋" w:cs="仿宋"/>
          <w:b/>
          <w:bCs/>
          <w:color w:val="000000"/>
          <w:sz w:val="28"/>
        </w:rPr>
      </w:pPr>
    </w:p>
    <w:p>
      <w:pPr>
        <w:rPr>
          <w:rFonts w:hint="eastAsia" w:ascii="仿宋" w:hAnsi="仿宋" w:eastAsia="仿宋" w:cs="仿宋"/>
          <w:b/>
          <w:bCs/>
          <w:color w:val="000000"/>
          <w:sz w:val="28"/>
        </w:rPr>
      </w:pPr>
    </w:p>
    <w:p>
      <w:pPr>
        <w:rPr>
          <w:rFonts w:hint="eastAsia" w:ascii="仿宋" w:hAnsi="仿宋" w:eastAsia="仿宋" w:cs="仿宋"/>
          <w:b/>
          <w:bCs/>
          <w:color w:val="000000"/>
          <w:sz w:val="28"/>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rPr>
          <w:rFonts w:hint="eastAsia"/>
        </w:rPr>
      </w:pPr>
      <w:r>
        <w:rPr>
          <w:rFonts w:hint="eastAsia" w:ascii="仿宋" w:hAnsi="仿宋" w:eastAsia="仿宋" w:cs="仿宋"/>
          <w:b/>
          <w:bCs/>
          <w:color w:val="000000"/>
          <w:sz w:val="28"/>
        </w:rPr>
        <w:t>附件1：《</w:t>
      </w:r>
      <w:r>
        <w:rPr>
          <w:rFonts w:hint="eastAsia" w:ascii="仿宋" w:hAnsi="仿宋" w:eastAsia="仿宋"/>
          <w:b/>
          <w:bCs/>
          <w:sz w:val="28"/>
          <w:szCs w:val="28"/>
        </w:rPr>
        <w:t>西南航食天府分公司服务质量考核检查评分表</w:t>
      </w:r>
      <w:r>
        <w:rPr>
          <w:rFonts w:hint="eastAsia" w:ascii="仿宋" w:hAnsi="仿宋" w:eastAsia="仿宋" w:cs="仿宋"/>
          <w:b/>
          <w:bCs/>
          <w:color w:val="000000"/>
          <w:sz w:val="28"/>
        </w:rPr>
        <w:t>》</w:t>
      </w:r>
    </w:p>
    <w:tbl>
      <w:tblPr>
        <w:tblStyle w:val="10"/>
        <w:tblpPr w:leftFromText="180" w:rightFromText="180" w:vertAnchor="text" w:horzAnchor="page" w:tblpX="1478" w:tblpY="664"/>
        <w:tblOverlap w:val="never"/>
        <w:tblW w:w="5052" w:type="pct"/>
        <w:tblInd w:w="0" w:type="dxa"/>
        <w:tblLayout w:type="autofit"/>
        <w:tblCellMar>
          <w:top w:w="0" w:type="dxa"/>
          <w:left w:w="108" w:type="dxa"/>
          <w:bottom w:w="0" w:type="dxa"/>
          <w:right w:w="108" w:type="dxa"/>
        </w:tblCellMar>
      </w:tblPr>
      <w:tblGrid>
        <w:gridCol w:w="566"/>
        <w:gridCol w:w="740"/>
        <w:gridCol w:w="2145"/>
        <w:gridCol w:w="3187"/>
        <w:gridCol w:w="672"/>
        <w:gridCol w:w="660"/>
        <w:gridCol w:w="641"/>
      </w:tblGrid>
      <w:tr>
        <w:tblPrEx>
          <w:tblCellMar>
            <w:top w:w="0" w:type="dxa"/>
            <w:left w:w="108" w:type="dxa"/>
            <w:bottom w:w="0" w:type="dxa"/>
            <w:right w:w="108" w:type="dxa"/>
          </w:tblCellMar>
        </w:tblPrEx>
        <w:trPr>
          <w:trHeight w:val="821" w:hRule="atLeast"/>
        </w:trPr>
        <w:tc>
          <w:tcPr>
            <w:tcW w:w="3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序号</w:t>
            </w:r>
          </w:p>
        </w:tc>
        <w:tc>
          <w:tcPr>
            <w:tcW w:w="43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服务项目</w:t>
            </w:r>
          </w:p>
        </w:tc>
        <w:tc>
          <w:tcPr>
            <w:tcW w:w="124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服务内容</w:t>
            </w:r>
          </w:p>
        </w:tc>
        <w:tc>
          <w:tcPr>
            <w:tcW w:w="18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评定标准</w:t>
            </w:r>
          </w:p>
        </w:tc>
        <w:tc>
          <w:tcPr>
            <w:tcW w:w="39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标准</w:t>
            </w:r>
            <w:r>
              <w:rPr>
                <w:rFonts w:ascii="仿宋" w:hAnsi="仿宋" w:eastAsia="仿宋" w:cs="宋体"/>
                <w:b/>
                <w:bCs/>
                <w:kern w:val="0"/>
                <w:szCs w:val="21"/>
              </w:rPr>
              <w:br w:type="textWrapping"/>
            </w:r>
            <w:r>
              <w:rPr>
                <w:rFonts w:hint="eastAsia" w:ascii="仿宋" w:hAnsi="仿宋" w:eastAsia="仿宋" w:cs="宋体"/>
                <w:b/>
                <w:bCs/>
                <w:kern w:val="0"/>
                <w:szCs w:val="21"/>
              </w:rPr>
              <w:t>分值</w:t>
            </w:r>
          </w:p>
        </w:tc>
        <w:tc>
          <w:tcPr>
            <w:tcW w:w="38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检查扣分</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实际</w:t>
            </w:r>
            <w:r>
              <w:rPr>
                <w:rFonts w:ascii="仿宋" w:hAnsi="仿宋" w:eastAsia="仿宋" w:cs="宋体"/>
                <w:b/>
                <w:bCs/>
                <w:kern w:val="0"/>
                <w:szCs w:val="21"/>
              </w:rPr>
              <w:br w:type="textWrapping"/>
            </w:r>
            <w:r>
              <w:rPr>
                <w:rFonts w:hint="eastAsia" w:ascii="仿宋" w:hAnsi="仿宋" w:eastAsia="仿宋" w:cs="宋体"/>
                <w:b/>
                <w:bCs/>
                <w:kern w:val="0"/>
                <w:szCs w:val="21"/>
              </w:rPr>
              <w:t>得分</w:t>
            </w:r>
          </w:p>
        </w:tc>
      </w:tr>
      <w:tr>
        <w:tblPrEx>
          <w:tblCellMar>
            <w:top w:w="0" w:type="dxa"/>
            <w:left w:w="108" w:type="dxa"/>
            <w:bottom w:w="0" w:type="dxa"/>
            <w:right w:w="108" w:type="dxa"/>
          </w:tblCellMar>
        </w:tblPrEx>
        <w:trPr>
          <w:trHeight w:val="447" w:hRule="atLeast"/>
        </w:trPr>
        <w:tc>
          <w:tcPr>
            <w:tcW w:w="3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3525" w:type="pct"/>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说明：检查中每项服务内容出现</w:t>
            </w:r>
            <w:r>
              <w:rPr>
                <w:rFonts w:ascii="仿宋" w:hAnsi="仿宋" w:eastAsia="仿宋" w:cs="宋体"/>
                <w:kern w:val="0"/>
                <w:szCs w:val="21"/>
              </w:rPr>
              <w:t>1</w:t>
            </w:r>
            <w:r>
              <w:rPr>
                <w:rFonts w:hint="eastAsia" w:ascii="仿宋" w:hAnsi="仿宋" w:eastAsia="仿宋" w:cs="宋体"/>
                <w:kern w:val="0"/>
                <w:szCs w:val="21"/>
              </w:rPr>
              <w:t>次不达标，扣2分，扣完为止。</w:t>
            </w:r>
          </w:p>
        </w:tc>
        <w:tc>
          <w:tcPr>
            <w:tcW w:w="39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38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r>
      <w:tr>
        <w:tblPrEx>
          <w:tblCellMar>
            <w:top w:w="0" w:type="dxa"/>
            <w:left w:w="108" w:type="dxa"/>
            <w:bottom w:w="0" w:type="dxa"/>
            <w:right w:w="108" w:type="dxa"/>
          </w:tblCellMar>
        </w:tblPrEx>
        <w:trPr>
          <w:trHeight w:val="679" w:hRule="exact"/>
        </w:trPr>
        <w:tc>
          <w:tcPr>
            <w:tcW w:w="329" w:type="pct"/>
            <w:vMerge w:val="restart"/>
            <w:tcBorders>
              <w:top w:val="single" w:color="auto" w:sz="4" w:space="0"/>
              <w:left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430" w:type="pct"/>
            <w:vMerge w:val="restart"/>
            <w:tcBorders>
              <w:top w:val="single" w:color="auto" w:sz="4" w:space="0"/>
              <w:left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hint="eastAsia" w:ascii="仿宋" w:hAnsi="仿宋" w:eastAsia="仿宋" w:cs="宋体"/>
                <w:kern w:val="0"/>
                <w:szCs w:val="21"/>
              </w:rPr>
              <w:t>清运服务</w:t>
            </w:r>
          </w:p>
        </w:tc>
        <w:tc>
          <w:tcPr>
            <w:tcW w:w="1245"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hint="eastAsia" w:ascii="仿宋" w:hAnsi="仿宋" w:eastAsia="仿宋" w:cs="宋体"/>
                <w:kern w:val="0"/>
                <w:szCs w:val="21"/>
              </w:rPr>
              <w:t>公共区域卫生</w:t>
            </w:r>
          </w:p>
        </w:tc>
        <w:tc>
          <w:tcPr>
            <w:tcW w:w="184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hint="eastAsia" w:ascii="仿宋" w:hAnsi="仿宋" w:eastAsia="仿宋" w:cs="宋体"/>
                <w:kern w:val="0"/>
                <w:szCs w:val="21"/>
              </w:rPr>
              <w:t>无恶臭、无明显污渍、无过多水迹</w:t>
            </w:r>
          </w:p>
        </w:tc>
        <w:tc>
          <w:tcPr>
            <w:tcW w:w="39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15</w:t>
            </w:r>
          </w:p>
        </w:tc>
        <w:tc>
          <w:tcPr>
            <w:tcW w:w="383"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r>
      <w:tr>
        <w:tblPrEx>
          <w:tblCellMar>
            <w:top w:w="0" w:type="dxa"/>
            <w:left w:w="108" w:type="dxa"/>
            <w:bottom w:w="0" w:type="dxa"/>
            <w:right w:w="108" w:type="dxa"/>
          </w:tblCellMar>
        </w:tblPrEx>
        <w:trPr>
          <w:trHeight w:val="1631" w:hRule="exact"/>
        </w:trPr>
        <w:tc>
          <w:tcPr>
            <w:tcW w:w="329" w:type="pct"/>
            <w:vMerge w:val="continue"/>
            <w:tcBorders>
              <w:left w:val="single" w:color="auto" w:sz="4" w:space="0"/>
              <w:right w:val="single" w:color="auto" w:sz="4" w:space="0"/>
            </w:tcBorders>
            <w:noWrap w:val="0"/>
            <w:vAlign w:val="center"/>
          </w:tcPr>
          <w:p>
            <w:pPr>
              <w:widowControl/>
              <w:jc w:val="left"/>
              <w:rPr>
                <w:rFonts w:ascii="仿宋" w:hAnsi="仿宋" w:eastAsia="仿宋" w:cs="宋体"/>
                <w:kern w:val="0"/>
                <w:szCs w:val="21"/>
              </w:rPr>
            </w:pPr>
          </w:p>
        </w:tc>
        <w:tc>
          <w:tcPr>
            <w:tcW w:w="430" w:type="pct"/>
            <w:vMerge w:val="continue"/>
            <w:tcBorders>
              <w:left w:val="single" w:color="auto" w:sz="4" w:space="0"/>
              <w:right w:val="single" w:color="auto" w:sz="4" w:space="0"/>
            </w:tcBorders>
            <w:noWrap w:val="0"/>
            <w:vAlign w:val="center"/>
          </w:tcPr>
          <w:p>
            <w:pPr>
              <w:widowControl/>
              <w:jc w:val="left"/>
              <w:rPr>
                <w:rFonts w:ascii="仿宋" w:hAnsi="仿宋" w:eastAsia="仿宋" w:cs="宋体"/>
                <w:kern w:val="0"/>
                <w:szCs w:val="21"/>
              </w:rPr>
            </w:pPr>
          </w:p>
        </w:tc>
        <w:tc>
          <w:tcPr>
            <w:tcW w:w="1245"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hint="eastAsia" w:ascii="仿宋" w:hAnsi="仿宋" w:eastAsia="仿宋" w:cs="宋体"/>
                <w:kern w:val="0"/>
                <w:szCs w:val="21"/>
              </w:rPr>
              <w:t>垃圾桶、</w:t>
            </w:r>
            <w:r>
              <w:rPr>
                <w:rFonts w:hint="eastAsia" w:ascii="仿宋" w:hAnsi="仿宋" w:eastAsia="仿宋" w:cs="仿宋"/>
                <w:color w:val="000000"/>
                <w:spacing w:val="1"/>
                <w:szCs w:val="21"/>
              </w:rPr>
              <w:t>垃圾房、真空垃圾处理间以及垃圾处理设备、垃圾清运电梯、垃圾房外升降平台等</w:t>
            </w:r>
          </w:p>
        </w:tc>
        <w:tc>
          <w:tcPr>
            <w:tcW w:w="184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rPr>
            </w:pPr>
            <w:r>
              <w:rPr>
                <w:rFonts w:hint="eastAsia" w:ascii="仿宋" w:hAnsi="仿宋" w:eastAsia="仿宋" w:cs="仿宋"/>
              </w:rPr>
              <w:t>垃圾桶摆放整齐，外观洁净；</w:t>
            </w:r>
            <w:r>
              <w:rPr>
                <w:rFonts w:hint="eastAsia" w:ascii="仿宋" w:hAnsi="仿宋" w:eastAsia="仿宋" w:cs="仿宋"/>
              </w:rPr>
              <w:br w:type="textWrapping"/>
            </w:r>
            <w:r>
              <w:rPr>
                <w:rFonts w:hint="eastAsia" w:ascii="仿宋" w:hAnsi="仿宋" w:eastAsia="仿宋" w:cs="仿宋"/>
              </w:rPr>
              <w:t>桶内垃圾不得超过1/2；</w:t>
            </w:r>
          </w:p>
          <w:p>
            <w:pPr>
              <w:pStyle w:val="5"/>
              <w:spacing w:line="240" w:lineRule="auto"/>
            </w:pPr>
            <w:r>
              <w:rPr>
                <w:rFonts w:hint="eastAsia" w:ascii="仿宋" w:hAnsi="仿宋" w:eastAsia="仿宋" w:cs="仿宋"/>
                <w:sz w:val="21"/>
              </w:rPr>
              <w:t>相关区域需及时打扫、认真清理,做到随时保持干净、整洁、无异味</w:t>
            </w:r>
          </w:p>
        </w:tc>
        <w:tc>
          <w:tcPr>
            <w:tcW w:w="39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10</w:t>
            </w:r>
          </w:p>
        </w:tc>
        <w:tc>
          <w:tcPr>
            <w:tcW w:w="383"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r>
      <w:tr>
        <w:tblPrEx>
          <w:tblCellMar>
            <w:top w:w="0" w:type="dxa"/>
            <w:left w:w="108" w:type="dxa"/>
            <w:bottom w:w="0" w:type="dxa"/>
            <w:right w:w="108" w:type="dxa"/>
          </w:tblCellMar>
        </w:tblPrEx>
        <w:trPr>
          <w:trHeight w:val="501" w:hRule="exact"/>
        </w:trPr>
        <w:tc>
          <w:tcPr>
            <w:tcW w:w="329" w:type="pct"/>
            <w:vMerge w:val="continue"/>
            <w:tcBorders>
              <w:left w:val="single" w:color="auto" w:sz="4" w:space="0"/>
              <w:right w:val="single" w:color="auto" w:sz="4" w:space="0"/>
            </w:tcBorders>
            <w:noWrap w:val="0"/>
            <w:vAlign w:val="center"/>
          </w:tcPr>
          <w:p>
            <w:pPr>
              <w:widowControl/>
              <w:jc w:val="left"/>
              <w:rPr>
                <w:rFonts w:ascii="仿宋" w:hAnsi="仿宋" w:eastAsia="仿宋" w:cs="宋体"/>
                <w:kern w:val="0"/>
                <w:szCs w:val="21"/>
              </w:rPr>
            </w:pPr>
          </w:p>
        </w:tc>
        <w:tc>
          <w:tcPr>
            <w:tcW w:w="430" w:type="pct"/>
            <w:vMerge w:val="continue"/>
            <w:tcBorders>
              <w:left w:val="single" w:color="auto" w:sz="4" w:space="0"/>
              <w:right w:val="single" w:color="auto" w:sz="4" w:space="0"/>
            </w:tcBorders>
            <w:noWrap w:val="0"/>
            <w:vAlign w:val="center"/>
          </w:tcPr>
          <w:p>
            <w:pPr>
              <w:widowControl/>
              <w:jc w:val="left"/>
              <w:rPr>
                <w:rFonts w:ascii="仿宋" w:hAnsi="仿宋" w:eastAsia="仿宋" w:cs="宋体"/>
                <w:kern w:val="0"/>
                <w:szCs w:val="21"/>
              </w:rPr>
            </w:pPr>
          </w:p>
        </w:tc>
        <w:tc>
          <w:tcPr>
            <w:tcW w:w="1245"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hint="eastAsia" w:ascii="仿宋" w:hAnsi="仿宋" w:eastAsia="仿宋" w:cs="宋体"/>
                <w:kern w:val="0"/>
                <w:szCs w:val="21"/>
              </w:rPr>
              <w:t>地沟清洁</w:t>
            </w:r>
          </w:p>
        </w:tc>
        <w:tc>
          <w:tcPr>
            <w:tcW w:w="184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hint="eastAsia" w:ascii="仿宋" w:hAnsi="仿宋" w:eastAsia="仿宋" w:cs="宋体"/>
                <w:kern w:val="0"/>
                <w:szCs w:val="21"/>
              </w:rPr>
              <w:t>无污物、无堵塞</w:t>
            </w:r>
          </w:p>
        </w:tc>
        <w:tc>
          <w:tcPr>
            <w:tcW w:w="39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10</w:t>
            </w:r>
          </w:p>
        </w:tc>
        <w:tc>
          <w:tcPr>
            <w:tcW w:w="383"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r>
      <w:tr>
        <w:tblPrEx>
          <w:tblCellMar>
            <w:top w:w="0" w:type="dxa"/>
            <w:left w:w="108" w:type="dxa"/>
            <w:bottom w:w="0" w:type="dxa"/>
            <w:right w:w="108" w:type="dxa"/>
          </w:tblCellMar>
        </w:tblPrEx>
        <w:trPr>
          <w:trHeight w:val="501" w:hRule="exact"/>
        </w:trPr>
        <w:tc>
          <w:tcPr>
            <w:tcW w:w="329" w:type="pct"/>
            <w:vMerge w:val="continue"/>
            <w:tcBorders>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p>
        </w:tc>
        <w:tc>
          <w:tcPr>
            <w:tcW w:w="430" w:type="pct"/>
            <w:vMerge w:val="continue"/>
            <w:tcBorders>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p>
        </w:tc>
        <w:tc>
          <w:tcPr>
            <w:tcW w:w="1245"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污泥处置</w:t>
            </w:r>
          </w:p>
        </w:tc>
        <w:tc>
          <w:tcPr>
            <w:tcW w:w="184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合规、及时处置污泥</w:t>
            </w:r>
          </w:p>
        </w:tc>
        <w:tc>
          <w:tcPr>
            <w:tcW w:w="39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2</w:t>
            </w:r>
          </w:p>
        </w:tc>
        <w:tc>
          <w:tcPr>
            <w:tcW w:w="383"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p>
        </w:tc>
      </w:tr>
      <w:tr>
        <w:tblPrEx>
          <w:tblCellMar>
            <w:top w:w="0" w:type="dxa"/>
            <w:left w:w="108" w:type="dxa"/>
            <w:bottom w:w="0" w:type="dxa"/>
            <w:right w:w="108" w:type="dxa"/>
          </w:tblCellMar>
        </w:tblPrEx>
        <w:trPr>
          <w:trHeight w:val="820" w:hRule="exact"/>
        </w:trPr>
        <w:tc>
          <w:tcPr>
            <w:tcW w:w="329" w:type="pct"/>
            <w:vMerge w:val="restart"/>
            <w:tcBorders>
              <w:top w:val="single" w:color="auto" w:sz="4" w:space="0"/>
              <w:left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430" w:type="pct"/>
            <w:vMerge w:val="restart"/>
            <w:tcBorders>
              <w:top w:val="single" w:color="auto" w:sz="4" w:space="0"/>
              <w:left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hint="eastAsia" w:ascii="仿宋" w:hAnsi="仿宋" w:eastAsia="仿宋" w:cs="宋体"/>
                <w:kern w:val="0"/>
                <w:szCs w:val="21"/>
              </w:rPr>
              <w:t>人员管理</w:t>
            </w:r>
          </w:p>
        </w:tc>
        <w:tc>
          <w:tcPr>
            <w:tcW w:w="1245"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hint="eastAsia" w:ascii="仿宋" w:hAnsi="仿宋" w:eastAsia="仿宋" w:cs="宋体"/>
                <w:kern w:val="0"/>
                <w:szCs w:val="21"/>
              </w:rPr>
              <w:t>及时、有效响应业务部门提出的整改建议</w:t>
            </w:r>
          </w:p>
        </w:tc>
        <w:tc>
          <w:tcPr>
            <w:tcW w:w="184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hint="eastAsia" w:ascii="仿宋" w:hAnsi="仿宋" w:eastAsia="仿宋" w:cs="宋体"/>
                <w:kern w:val="0"/>
                <w:szCs w:val="21"/>
              </w:rPr>
              <w:t>及时与业务部门沟通，对需整改问题及时处理</w:t>
            </w:r>
          </w:p>
        </w:tc>
        <w:tc>
          <w:tcPr>
            <w:tcW w:w="39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10</w:t>
            </w:r>
          </w:p>
        </w:tc>
        <w:tc>
          <w:tcPr>
            <w:tcW w:w="383"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p>
        </w:tc>
      </w:tr>
      <w:tr>
        <w:tblPrEx>
          <w:tblCellMar>
            <w:top w:w="0" w:type="dxa"/>
            <w:left w:w="108" w:type="dxa"/>
            <w:bottom w:w="0" w:type="dxa"/>
            <w:right w:w="108" w:type="dxa"/>
          </w:tblCellMar>
        </w:tblPrEx>
        <w:trPr>
          <w:trHeight w:val="673" w:hRule="exact"/>
        </w:trPr>
        <w:tc>
          <w:tcPr>
            <w:tcW w:w="329" w:type="pct"/>
            <w:vMerge w:val="continue"/>
            <w:tcBorders>
              <w:left w:val="single" w:color="auto" w:sz="4" w:space="0"/>
              <w:right w:val="single" w:color="auto" w:sz="4" w:space="0"/>
            </w:tcBorders>
            <w:noWrap w:val="0"/>
            <w:vAlign w:val="center"/>
          </w:tcPr>
          <w:p>
            <w:pPr>
              <w:widowControl/>
              <w:jc w:val="center"/>
              <w:rPr>
                <w:rFonts w:ascii="仿宋" w:hAnsi="仿宋" w:eastAsia="仿宋" w:cs="宋体"/>
                <w:kern w:val="0"/>
                <w:szCs w:val="21"/>
              </w:rPr>
            </w:pPr>
          </w:p>
        </w:tc>
        <w:tc>
          <w:tcPr>
            <w:tcW w:w="430" w:type="pct"/>
            <w:vMerge w:val="continue"/>
            <w:tcBorders>
              <w:left w:val="single" w:color="auto" w:sz="4" w:space="0"/>
              <w:right w:val="single" w:color="auto" w:sz="4" w:space="0"/>
            </w:tcBorders>
            <w:noWrap w:val="0"/>
            <w:vAlign w:val="center"/>
          </w:tcPr>
          <w:p>
            <w:pPr>
              <w:widowControl/>
              <w:jc w:val="left"/>
              <w:rPr>
                <w:rFonts w:ascii="仿宋" w:hAnsi="仿宋" w:eastAsia="仿宋" w:cs="宋体"/>
                <w:kern w:val="0"/>
                <w:szCs w:val="21"/>
              </w:rPr>
            </w:pPr>
          </w:p>
        </w:tc>
        <w:tc>
          <w:tcPr>
            <w:tcW w:w="1245"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hint="eastAsia" w:ascii="仿宋" w:hAnsi="仿宋" w:eastAsia="仿宋" w:cs="宋体"/>
                <w:kern w:val="0"/>
                <w:szCs w:val="21"/>
              </w:rPr>
              <w:t>保持服务人员精神风貌</w:t>
            </w:r>
          </w:p>
        </w:tc>
        <w:tc>
          <w:tcPr>
            <w:tcW w:w="184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hint="eastAsia" w:ascii="仿宋" w:hAnsi="仿宋" w:eastAsia="仿宋" w:cs="宋体"/>
                <w:kern w:val="0"/>
                <w:szCs w:val="21"/>
              </w:rPr>
              <w:t>员工需统一工作服上岗，个人风貌好，工作认真</w:t>
            </w:r>
          </w:p>
        </w:tc>
        <w:tc>
          <w:tcPr>
            <w:tcW w:w="39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10</w:t>
            </w:r>
          </w:p>
        </w:tc>
        <w:tc>
          <w:tcPr>
            <w:tcW w:w="383"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p>
        </w:tc>
      </w:tr>
      <w:tr>
        <w:tblPrEx>
          <w:tblCellMar>
            <w:top w:w="0" w:type="dxa"/>
            <w:left w:w="108" w:type="dxa"/>
            <w:bottom w:w="0" w:type="dxa"/>
            <w:right w:w="108" w:type="dxa"/>
          </w:tblCellMar>
        </w:tblPrEx>
        <w:trPr>
          <w:trHeight w:val="2154" w:hRule="exact"/>
        </w:trPr>
        <w:tc>
          <w:tcPr>
            <w:tcW w:w="329" w:type="pct"/>
            <w:vMerge w:val="continue"/>
            <w:tcBorders>
              <w:left w:val="single" w:color="auto" w:sz="4" w:space="0"/>
              <w:right w:val="single" w:color="auto" w:sz="4" w:space="0"/>
            </w:tcBorders>
            <w:noWrap w:val="0"/>
            <w:vAlign w:val="center"/>
          </w:tcPr>
          <w:p>
            <w:pPr>
              <w:widowControl/>
              <w:jc w:val="center"/>
              <w:rPr>
                <w:rFonts w:ascii="仿宋" w:hAnsi="仿宋" w:eastAsia="仿宋" w:cs="宋体"/>
                <w:kern w:val="0"/>
                <w:szCs w:val="21"/>
              </w:rPr>
            </w:pPr>
          </w:p>
        </w:tc>
        <w:tc>
          <w:tcPr>
            <w:tcW w:w="430" w:type="pct"/>
            <w:vMerge w:val="continue"/>
            <w:tcBorders>
              <w:left w:val="single" w:color="auto" w:sz="4" w:space="0"/>
              <w:right w:val="single" w:color="auto" w:sz="4" w:space="0"/>
            </w:tcBorders>
            <w:noWrap w:val="0"/>
            <w:vAlign w:val="center"/>
          </w:tcPr>
          <w:p>
            <w:pPr>
              <w:widowControl/>
              <w:jc w:val="left"/>
              <w:rPr>
                <w:rFonts w:ascii="仿宋" w:hAnsi="仿宋" w:eastAsia="仿宋" w:cs="宋体"/>
                <w:kern w:val="0"/>
                <w:szCs w:val="21"/>
              </w:rPr>
            </w:pPr>
          </w:p>
        </w:tc>
        <w:tc>
          <w:tcPr>
            <w:tcW w:w="1245"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hint="eastAsia" w:ascii="仿宋" w:hAnsi="仿宋" w:eastAsia="仿宋" w:cs="宋体"/>
                <w:kern w:val="0"/>
                <w:szCs w:val="21"/>
              </w:rPr>
              <w:t>工作牌使用规范</w:t>
            </w:r>
          </w:p>
        </w:tc>
        <w:tc>
          <w:tcPr>
            <w:tcW w:w="184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hint="eastAsia" w:ascii="仿宋" w:hAnsi="仿宋" w:eastAsia="仿宋" w:cs="宋体"/>
                <w:kern w:val="0"/>
                <w:szCs w:val="21"/>
              </w:rPr>
              <w:t>员工及时办理工作证，执证上岗，规范佩戴工作证，使用门禁，不允许带无关者进入公司场所；工作人员离职时，必须第一时间将工作证和门禁卡上交安质部，禁止将工作证和门禁卡私自留下给其他人员使用</w:t>
            </w:r>
          </w:p>
        </w:tc>
        <w:tc>
          <w:tcPr>
            <w:tcW w:w="39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10</w:t>
            </w:r>
          </w:p>
        </w:tc>
        <w:tc>
          <w:tcPr>
            <w:tcW w:w="383"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p>
        </w:tc>
      </w:tr>
      <w:tr>
        <w:tblPrEx>
          <w:tblCellMar>
            <w:top w:w="0" w:type="dxa"/>
            <w:left w:w="108" w:type="dxa"/>
            <w:bottom w:w="0" w:type="dxa"/>
            <w:right w:w="108" w:type="dxa"/>
          </w:tblCellMar>
        </w:tblPrEx>
        <w:trPr>
          <w:trHeight w:val="426" w:hRule="exact"/>
        </w:trPr>
        <w:tc>
          <w:tcPr>
            <w:tcW w:w="329" w:type="pct"/>
            <w:vMerge w:val="continue"/>
            <w:tcBorders>
              <w:left w:val="single" w:color="auto" w:sz="4" w:space="0"/>
              <w:right w:val="single" w:color="auto" w:sz="4" w:space="0"/>
            </w:tcBorders>
            <w:noWrap w:val="0"/>
            <w:vAlign w:val="center"/>
          </w:tcPr>
          <w:p>
            <w:pPr>
              <w:widowControl/>
              <w:jc w:val="center"/>
              <w:rPr>
                <w:rFonts w:ascii="仿宋" w:hAnsi="仿宋" w:eastAsia="仿宋" w:cs="宋体"/>
                <w:kern w:val="0"/>
                <w:szCs w:val="21"/>
              </w:rPr>
            </w:pPr>
          </w:p>
        </w:tc>
        <w:tc>
          <w:tcPr>
            <w:tcW w:w="430" w:type="pct"/>
            <w:vMerge w:val="continue"/>
            <w:tcBorders>
              <w:left w:val="single" w:color="auto" w:sz="4" w:space="0"/>
              <w:right w:val="single" w:color="auto" w:sz="4" w:space="0"/>
            </w:tcBorders>
            <w:noWrap w:val="0"/>
            <w:vAlign w:val="center"/>
          </w:tcPr>
          <w:p>
            <w:pPr>
              <w:widowControl/>
              <w:jc w:val="left"/>
              <w:rPr>
                <w:rFonts w:ascii="仿宋" w:hAnsi="仿宋" w:eastAsia="仿宋" w:cs="宋体"/>
                <w:kern w:val="0"/>
                <w:szCs w:val="21"/>
              </w:rPr>
            </w:pPr>
          </w:p>
        </w:tc>
        <w:tc>
          <w:tcPr>
            <w:tcW w:w="1245" w:type="pct"/>
            <w:vMerge w:val="restart"/>
            <w:tcBorders>
              <w:top w:val="single" w:color="auto" w:sz="4" w:space="0"/>
              <w:left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hint="eastAsia" w:ascii="仿宋" w:hAnsi="仿宋" w:eastAsia="仿宋" w:cs="宋体"/>
                <w:kern w:val="0"/>
                <w:szCs w:val="21"/>
              </w:rPr>
              <w:t>工作规范</w:t>
            </w:r>
          </w:p>
        </w:tc>
        <w:tc>
          <w:tcPr>
            <w:tcW w:w="184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严禁违规使用水电气</w:t>
            </w:r>
          </w:p>
        </w:tc>
        <w:tc>
          <w:tcPr>
            <w:tcW w:w="39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13</w:t>
            </w:r>
          </w:p>
        </w:tc>
        <w:tc>
          <w:tcPr>
            <w:tcW w:w="383"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p>
        </w:tc>
      </w:tr>
      <w:tr>
        <w:tblPrEx>
          <w:tblCellMar>
            <w:top w:w="0" w:type="dxa"/>
            <w:left w:w="108" w:type="dxa"/>
            <w:bottom w:w="0" w:type="dxa"/>
            <w:right w:w="108" w:type="dxa"/>
          </w:tblCellMar>
        </w:tblPrEx>
        <w:trPr>
          <w:trHeight w:val="680" w:hRule="atLeast"/>
        </w:trPr>
        <w:tc>
          <w:tcPr>
            <w:tcW w:w="329" w:type="pct"/>
            <w:vMerge w:val="continue"/>
            <w:tcBorders>
              <w:left w:val="single" w:color="auto" w:sz="4" w:space="0"/>
              <w:right w:val="single" w:color="auto" w:sz="4" w:space="0"/>
            </w:tcBorders>
            <w:noWrap w:val="0"/>
            <w:vAlign w:val="center"/>
          </w:tcPr>
          <w:p>
            <w:pPr>
              <w:widowControl/>
              <w:jc w:val="center"/>
              <w:rPr>
                <w:rFonts w:ascii="仿宋" w:hAnsi="仿宋" w:eastAsia="仿宋" w:cs="宋体"/>
                <w:kern w:val="0"/>
                <w:szCs w:val="21"/>
              </w:rPr>
            </w:pPr>
          </w:p>
        </w:tc>
        <w:tc>
          <w:tcPr>
            <w:tcW w:w="430" w:type="pct"/>
            <w:vMerge w:val="continue"/>
            <w:tcBorders>
              <w:left w:val="single" w:color="auto" w:sz="4" w:space="0"/>
              <w:right w:val="single" w:color="auto" w:sz="4" w:space="0"/>
            </w:tcBorders>
            <w:noWrap w:val="0"/>
            <w:vAlign w:val="center"/>
          </w:tcPr>
          <w:p>
            <w:pPr>
              <w:widowControl/>
              <w:jc w:val="left"/>
              <w:rPr>
                <w:rFonts w:ascii="仿宋" w:hAnsi="仿宋" w:eastAsia="仿宋" w:cs="宋体"/>
                <w:kern w:val="0"/>
                <w:szCs w:val="21"/>
              </w:rPr>
            </w:pPr>
          </w:p>
        </w:tc>
        <w:tc>
          <w:tcPr>
            <w:tcW w:w="1245" w:type="pct"/>
            <w:vMerge w:val="continue"/>
            <w:tcBorders>
              <w:left w:val="single" w:color="auto" w:sz="4" w:space="0"/>
              <w:right w:val="single" w:color="auto" w:sz="4" w:space="0"/>
            </w:tcBorders>
            <w:noWrap w:val="0"/>
            <w:vAlign w:val="center"/>
          </w:tcPr>
          <w:p>
            <w:pPr>
              <w:widowControl/>
              <w:jc w:val="left"/>
              <w:rPr>
                <w:rFonts w:hint="eastAsia" w:ascii="仿宋" w:hAnsi="仿宋" w:eastAsia="仿宋" w:cs="宋体"/>
                <w:kern w:val="0"/>
                <w:szCs w:val="21"/>
              </w:rPr>
            </w:pPr>
          </w:p>
        </w:tc>
        <w:tc>
          <w:tcPr>
            <w:tcW w:w="184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ascii="仿宋" w:hAnsi="仿宋" w:eastAsia="仿宋" w:cs="宋体"/>
                <w:kern w:val="0"/>
                <w:szCs w:val="21"/>
              </w:rPr>
              <w:t>不在回收现场分拆垃圾,当天的垃圾当天及时清运,不在回收现场过夜</w:t>
            </w:r>
          </w:p>
        </w:tc>
        <w:tc>
          <w:tcPr>
            <w:tcW w:w="39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10</w:t>
            </w:r>
          </w:p>
        </w:tc>
        <w:tc>
          <w:tcPr>
            <w:tcW w:w="383"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p>
        </w:tc>
      </w:tr>
      <w:tr>
        <w:tblPrEx>
          <w:tblCellMar>
            <w:top w:w="0" w:type="dxa"/>
            <w:left w:w="108" w:type="dxa"/>
            <w:bottom w:w="0" w:type="dxa"/>
            <w:right w:w="108" w:type="dxa"/>
          </w:tblCellMar>
        </w:tblPrEx>
        <w:trPr>
          <w:trHeight w:val="918" w:hRule="exact"/>
        </w:trPr>
        <w:tc>
          <w:tcPr>
            <w:tcW w:w="329" w:type="pct"/>
            <w:vMerge w:val="continue"/>
            <w:tcBorders>
              <w:left w:val="single" w:color="auto" w:sz="4" w:space="0"/>
              <w:right w:val="single" w:color="auto" w:sz="4" w:space="0"/>
            </w:tcBorders>
            <w:noWrap w:val="0"/>
            <w:vAlign w:val="center"/>
          </w:tcPr>
          <w:p>
            <w:pPr>
              <w:widowControl/>
              <w:jc w:val="center"/>
              <w:rPr>
                <w:rFonts w:ascii="仿宋" w:hAnsi="仿宋" w:eastAsia="仿宋" w:cs="宋体"/>
                <w:kern w:val="0"/>
                <w:szCs w:val="21"/>
              </w:rPr>
            </w:pPr>
          </w:p>
        </w:tc>
        <w:tc>
          <w:tcPr>
            <w:tcW w:w="430" w:type="pct"/>
            <w:vMerge w:val="continue"/>
            <w:tcBorders>
              <w:left w:val="single" w:color="auto" w:sz="4" w:space="0"/>
              <w:right w:val="single" w:color="auto" w:sz="4" w:space="0"/>
            </w:tcBorders>
            <w:noWrap w:val="0"/>
            <w:vAlign w:val="center"/>
          </w:tcPr>
          <w:p>
            <w:pPr>
              <w:widowControl/>
              <w:jc w:val="center"/>
              <w:rPr>
                <w:rFonts w:ascii="仿宋" w:hAnsi="仿宋" w:eastAsia="仿宋" w:cs="宋体"/>
                <w:kern w:val="0"/>
                <w:szCs w:val="21"/>
              </w:rPr>
            </w:pPr>
          </w:p>
        </w:tc>
        <w:tc>
          <w:tcPr>
            <w:tcW w:w="1245" w:type="pct"/>
            <w:vMerge w:val="continue"/>
            <w:tcBorders>
              <w:left w:val="single" w:color="auto" w:sz="4" w:space="0"/>
              <w:right w:val="single" w:color="auto" w:sz="4" w:space="0"/>
            </w:tcBorders>
            <w:noWrap w:val="0"/>
            <w:vAlign w:val="center"/>
          </w:tcPr>
          <w:p>
            <w:pPr>
              <w:widowControl/>
              <w:jc w:val="center"/>
              <w:rPr>
                <w:rFonts w:ascii="仿宋" w:hAnsi="仿宋" w:eastAsia="仿宋" w:cs="宋体"/>
                <w:kern w:val="0"/>
                <w:szCs w:val="21"/>
              </w:rPr>
            </w:pPr>
          </w:p>
        </w:tc>
        <w:tc>
          <w:tcPr>
            <w:tcW w:w="1849" w:type="pct"/>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pacing w:val="-2"/>
                <w:szCs w:val="21"/>
              </w:rPr>
            </w:pPr>
            <w:r>
              <w:rPr>
                <w:rFonts w:hint="eastAsia" w:ascii="仿宋" w:hAnsi="仿宋" w:eastAsia="仿宋" w:cs="仿宋"/>
                <w:spacing w:val="-2"/>
                <w:szCs w:val="21"/>
              </w:rPr>
              <w:t>除公司规定的吸烟区域外，严禁在工作区和休息场所吸烟（包括电子烟）或乱丢烟头</w:t>
            </w:r>
          </w:p>
          <w:p>
            <w:pPr>
              <w:widowControl/>
              <w:rPr>
                <w:rFonts w:ascii="仿宋" w:hAnsi="仿宋" w:eastAsia="仿宋" w:cs="宋体"/>
                <w:kern w:val="0"/>
                <w:szCs w:val="21"/>
              </w:rPr>
            </w:pPr>
          </w:p>
        </w:tc>
        <w:tc>
          <w:tcPr>
            <w:tcW w:w="39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10</w:t>
            </w:r>
          </w:p>
        </w:tc>
        <w:tc>
          <w:tcPr>
            <w:tcW w:w="383"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p>
        </w:tc>
      </w:tr>
      <w:tr>
        <w:tblPrEx>
          <w:tblCellMar>
            <w:top w:w="0" w:type="dxa"/>
            <w:left w:w="108" w:type="dxa"/>
            <w:bottom w:w="0" w:type="dxa"/>
            <w:right w:w="108" w:type="dxa"/>
          </w:tblCellMar>
        </w:tblPrEx>
        <w:trPr>
          <w:trHeight w:val="1287" w:hRule="exact"/>
        </w:trPr>
        <w:tc>
          <w:tcPr>
            <w:tcW w:w="329" w:type="pct"/>
            <w:vMerge w:val="continue"/>
            <w:tcBorders>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Cs w:val="21"/>
              </w:rPr>
            </w:pPr>
          </w:p>
        </w:tc>
        <w:tc>
          <w:tcPr>
            <w:tcW w:w="430" w:type="pct"/>
            <w:vMerge w:val="continue"/>
            <w:tcBorders>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Cs w:val="21"/>
              </w:rPr>
            </w:pPr>
          </w:p>
        </w:tc>
        <w:tc>
          <w:tcPr>
            <w:tcW w:w="1245" w:type="pct"/>
            <w:vMerge w:val="continue"/>
            <w:tcBorders>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Cs w:val="21"/>
              </w:rPr>
            </w:pPr>
          </w:p>
        </w:tc>
        <w:tc>
          <w:tcPr>
            <w:tcW w:w="1849" w:type="pct"/>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kern w:val="0"/>
                <w:szCs w:val="21"/>
              </w:rPr>
            </w:pPr>
            <w:r>
              <w:rPr>
                <w:rFonts w:ascii="仿宋" w:hAnsi="仿宋" w:eastAsia="仿宋" w:cs="宋体"/>
                <w:kern w:val="0"/>
                <w:szCs w:val="21"/>
              </w:rPr>
              <w:t>不得携带任何与工作无关的物品进出公司</w:t>
            </w:r>
            <w:r>
              <w:rPr>
                <w:rFonts w:hint="eastAsia" w:ascii="仿宋" w:hAnsi="仿宋" w:eastAsia="仿宋" w:cs="宋体"/>
                <w:kern w:val="0"/>
                <w:szCs w:val="21"/>
              </w:rPr>
              <w:t>，或是携带公司物品离开公司，进出</w:t>
            </w:r>
            <w:r>
              <w:rPr>
                <w:rFonts w:ascii="仿宋" w:hAnsi="仿宋" w:eastAsia="仿宋" w:cs="宋体"/>
                <w:kern w:val="0"/>
                <w:szCs w:val="21"/>
              </w:rPr>
              <w:t>公司请自觉接受公司授权保安人员的检查</w:t>
            </w:r>
          </w:p>
          <w:p>
            <w:pPr>
              <w:widowControl/>
              <w:rPr>
                <w:rFonts w:ascii="仿宋" w:hAnsi="仿宋" w:eastAsia="仿宋" w:cs="宋体"/>
                <w:kern w:val="0"/>
                <w:szCs w:val="21"/>
              </w:rPr>
            </w:pPr>
          </w:p>
        </w:tc>
        <w:tc>
          <w:tcPr>
            <w:tcW w:w="39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10</w:t>
            </w:r>
          </w:p>
        </w:tc>
        <w:tc>
          <w:tcPr>
            <w:tcW w:w="383"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p>
        </w:tc>
      </w:tr>
      <w:tr>
        <w:tblPrEx>
          <w:tblCellMar>
            <w:top w:w="0" w:type="dxa"/>
            <w:left w:w="108" w:type="dxa"/>
            <w:bottom w:w="0" w:type="dxa"/>
            <w:right w:w="108" w:type="dxa"/>
          </w:tblCellMar>
        </w:tblPrEx>
        <w:trPr>
          <w:trHeight w:val="376" w:hRule="exact"/>
        </w:trPr>
        <w:tc>
          <w:tcPr>
            <w:tcW w:w="3854" w:type="pct"/>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总分</w:t>
            </w:r>
          </w:p>
        </w:tc>
        <w:tc>
          <w:tcPr>
            <w:tcW w:w="39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100</w:t>
            </w:r>
          </w:p>
        </w:tc>
        <w:tc>
          <w:tcPr>
            <w:tcW w:w="383"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p>
        </w:tc>
      </w:tr>
    </w:tbl>
    <w:p>
      <w:pPr>
        <w:pStyle w:val="9"/>
        <w:ind w:firstLine="0" w:firstLineChars="0"/>
      </w:pPr>
      <w:r>
        <w:rPr>
          <w:rFonts w:hint="eastAsia"/>
        </w:rPr>
        <w:t xml:space="preserve">                                                         年    月</w:t>
      </w:r>
    </w:p>
    <w:p>
      <w:pPr>
        <w:rPr>
          <w:rFonts w:hint="eastAsia" w:ascii="仿宋" w:hAnsi="仿宋" w:eastAsia="仿宋" w:cs="仿宋"/>
          <w:color w:val="000000"/>
          <w:sz w:val="28"/>
          <w:szCs w:val="28"/>
          <w:lang w:val="zh-CN"/>
        </w:rPr>
      </w:pPr>
      <w:r>
        <w:rPr>
          <w:rFonts w:hint="eastAsia" w:ascii="宋体"/>
          <w:sz w:val="24"/>
          <w:szCs w:val="36"/>
        </w:rPr>
        <w:t>甲方：                                乙方：</w:t>
      </w:r>
      <w:r>
        <w:rPr>
          <w:rFonts w:ascii="仿宋" w:hAnsi="仿宋" w:eastAsia="仿宋" w:cs="宋体"/>
          <w:b/>
          <w:bCs/>
          <w:kern w:val="0"/>
          <w:sz w:val="28"/>
          <w:szCs w:val="28"/>
        </w:rPr>
        <w:br w:type="page"/>
      </w:r>
      <w:r>
        <w:rPr>
          <w:rFonts w:hint="eastAsia" w:ascii="仿宋" w:hAnsi="仿宋" w:eastAsia="仿宋" w:cs="宋体"/>
          <w:b/>
          <w:bCs/>
          <w:kern w:val="0"/>
          <w:sz w:val="28"/>
          <w:szCs w:val="28"/>
        </w:rPr>
        <w:t>附件2：</w:t>
      </w:r>
    </w:p>
    <w:p>
      <w:pPr>
        <w:jc w:val="center"/>
        <w:rPr>
          <w:rFonts w:hint="eastAsia" w:ascii="宋体" w:hAnsi="宋体" w:cs="宋体"/>
          <w:b/>
          <w:bCs/>
          <w:sz w:val="32"/>
          <w:szCs w:val="32"/>
        </w:rPr>
      </w:pPr>
      <w:r>
        <w:rPr>
          <w:rFonts w:hint="eastAsia" w:ascii="宋体" w:hAnsi="宋体" w:cs="宋体"/>
          <w:b/>
          <w:bCs/>
          <w:sz w:val="32"/>
          <w:szCs w:val="32"/>
        </w:rPr>
        <w:t xml:space="preserve">  西南航食天府分公司垃圾清运服务质量考核结果通知单</w:t>
      </w:r>
    </w:p>
    <w:p>
      <w:pPr>
        <w:ind w:firstLine="560"/>
        <w:rPr>
          <w:rFonts w:hint="eastAsia" w:ascii="仿宋" w:hAnsi="仿宋" w:eastAsia="仿宋" w:cs="仿宋"/>
          <w:sz w:val="28"/>
          <w:szCs w:val="28"/>
        </w:rPr>
      </w:pPr>
    </w:p>
    <w:p>
      <w:pPr>
        <w:ind w:firstLine="560"/>
        <w:rPr>
          <w:rFonts w:hint="eastAsia" w:ascii="仿宋" w:hAnsi="仿宋" w:eastAsia="仿宋" w:cs="仿宋"/>
          <w:sz w:val="32"/>
          <w:szCs w:val="32"/>
        </w:rPr>
      </w:pPr>
      <w:r>
        <w:rPr>
          <w:rFonts w:hint="eastAsia" w:ascii="仿宋" w:hAnsi="仿宋" w:eastAsia="仿宋" w:cs="仿宋"/>
          <w:sz w:val="32"/>
          <w:szCs w:val="32"/>
        </w:rPr>
        <w:t>贵公司     年   月西南航食天府分公司垃圾清运服务质量考核扣分   分，扣分原因为：          ，并限期（小时/工作日）完成整改。</w:t>
      </w:r>
    </w:p>
    <w:p>
      <w:pPr>
        <w:ind w:firstLine="560"/>
        <w:rPr>
          <w:rFonts w:hint="eastAsia" w:ascii="仿宋" w:hAnsi="仿宋" w:eastAsia="仿宋" w:cs="仿宋"/>
          <w:sz w:val="32"/>
          <w:szCs w:val="32"/>
        </w:rPr>
      </w:pPr>
      <w:r>
        <w:rPr>
          <w:rFonts w:hint="eastAsia" w:ascii="仿宋" w:hAnsi="仿宋" w:eastAsia="仿宋" w:cs="仿宋"/>
          <w:sz w:val="32"/>
          <w:szCs w:val="32"/>
        </w:rPr>
        <w:t>根据双方签订的《垃圾清运、处理服务合同》中考评结果的约定，扣除贵公司     年  月应收费用      。</w:t>
      </w:r>
    </w:p>
    <w:p>
      <w:pPr>
        <w:ind w:firstLine="560"/>
        <w:rPr>
          <w:rFonts w:hint="eastAsia" w:ascii="仿宋" w:hAnsi="仿宋" w:eastAsia="仿宋" w:cs="仿宋"/>
          <w:sz w:val="32"/>
          <w:szCs w:val="32"/>
        </w:rPr>
      </w:pPr>
      <w:r>
        <w:rPr>
          <w:rFonts w:hint="eastAsia" w:ascii="仿宋" w:hAnsi="仿宋" w:eastAsia="仿宋" w:cs="仿宋"/>
          <w:sz w:val="32"/>
          <w:szCs w:val="32"/>
        </w:rPr>
        <w:t>此通知</w:t>
      </w:r>
    </w:p>
    <w:p>
      <w:pPr>
        <w:ind w:firstLine="560"/>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附件：《西南航食天府分公司服务质量考核检查评分表》</w:t>
      </w:r>
    </w:p>
    <w:p>
      <w:pPr>
        <w:pStyle w:val="9"/>
        <w:ind w:firstLine="320"/>
        <w:rPr>
          <w:rFonts w:hint="eastAsia" w:ascii="仿宋" w:hAnsi="仿宋" w:eastAsia="仿宋" w:cs="仿宋"/>
          <w:sz w:val="32"/>
          <w:szCs w:val="32"/>
        </w:rPr>
      </w:pPr>
    </w:p>
    <w:p>
      <w:pPr>
        <w:pStyle w:val="9"/>
        <w:ind w:firstLine="320"/>
        <w:rPr>
          <w:rFonts w:ascii="仿宋" w:hAnsi="仿宋" w:eastAsia="仿宋" w:cs="仿宋"/>
          <w:sz w:val="32"/>
          <w:szCs w:val="32"/>
        </w:rPr>
      </w:pPr>
    </w:p>
    <w:p>
      <w:pPr>
        <w:ind w:firstLine="560"/>
        <w:rPr>
          <w:rFonts w:hint="eastAsia" w:ascii="仿宋" w:hAnsi="仿宋" w:eastAsia="仿宋" w:cs="仿宋"/>
          <w:sz w:val="32"/>
          <w:szCs w:val="32"/>
        </w:rPr>
      </w:pPr>
      <w:r>
        <w:rPr>
          <w:rFonts w:hint="eastAsia" w:ascii="仿宋" w:hAnsi="仿宋" w:eastAsia="仿宋" w:cs="仿宋"/>
          <w:sz w:val="32"/>
          <w:szCs w:val="32"/>
        </w:rPr>
        <w:t xml:space="preserve">                    西南航食天府分公司航机服务部</w:t>
      </w:r>
    </w:p>
    <w:p>
      <w:pPr>
        <w:ind w:firstLine="560"/>
        <w:rPr>
          <w:rFonts w:hint="eastAsia" w:ascii="仿宋" w:hAnsi="仿宋" w:eastAsia="仿宋" w:cs="仿宋"/>
          <w:sz w:val="32"/>
          <w:szCs w:val="32"/>
        </w:rPr>
      </w:pPr>
      <w:r>
        <w:rPr>
          <w:rFonts w:hint="eastAsia" w:ascii="仿宋" w:hAnsi="仿宋" w:eastAsia="仿宋" w:cs="仿宋"/>
          <w:sz w:val="32"/>
          <w:szCs w:val="32"/>
        </w:rPr>
        <w:t xml:space="preserve">                             年    月   日</w:t>
      </w:r>
    </w:p>
    <w:p>
      <w:pPr>
        <w:rPr>
          <w:rFonts w:hint="eastAsia" w:ascii="仿宋" w:hAnsi="仿宋" w:eastAsia="仿宋" w:cs="仿宋"/>
          <w:sz w:val="32"/>
          <w:szCs w:val="32"/>
        </w:rPr>
      </w:pPr>
    </w:p>
    <w:p>
      <w:pPr>
        <w:pStyle w:val="5"/>
        <w:rPr>
          <w:rFonts w:hint="eastAsia"/>
        </w:rPr>
      </w:pPr>
    </w:p>
    <w:p>
      <w:pPr>
        <w:rPr>
          <w:rFonts w:hint="eastAsia" w:ascii="仿宋" w:hAnsi="仿宋" w:eastAsia="仿宋" w:cs="仿宋"/>
          <w:sz w:val="32"/>
          <w:szCs w:val="32"/>
        </w:rPr>
      </w:pPr>
      <w:r>
        <w:rPr>
          <w:rFonts w:hint="eastAsia" w:ascii="仿宋" w:hAnsi="仿宋" w:eastAsia="仿宋" w:cs="仿宋"/>
          <w:sz w:val="32"/>
          <w:szCs w:val="32"/>
        </w:rPr>
        <w:t>甲方：                           乙方：</w:t>
      </w: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A6EA7"/>
    <w:multiLevelType w:val="singleLevel"/>
    <w:tmpl w:val="309A6EA7"/>
    <w:lvl w:ilvl="0" w:tentative="0">
      <w:start w:val="1"/>
      <w:numFmt w:val="decimal"/>
      <w:suff w:val="nothing"/>
      <w:lvlText w:val="%1．"/>
      <w:lvlJc w:val="left"/>
      <w:pPr>
        <w:ind w:left="0" w:firstLine="400"/>
      </w:pPr>
      <w:rPr>
        <w:rFonts w:hint="default"/>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YWM3N2UzYmU1NmEwZGNlMWEzMGRiMWZkYzZkNmUifQ=="/>
  </w:docVars>
  <w:rsids>
    <w:rsidRoot w:val="00081EA6"/>
    <w:rsid w:val="00081EA6"/>
    <w:rsid w:val="00084105"/>
    <w:rsid w:val="000973E9"/>
    <w:rsid w:val="001C0675"/>
    <w:rsid w:val="00456DAD"/>
    <w:rsid w:val="004D10F1"/>
    <w:rsid w:val="00555592"/>
    <w:rsid w:val="00556450"/>
    <w:rsid w:val="00563F9A"/>
    <w:rsid w:val="00567174"/>
    <w:rsid w:val="00640E04"/>
    <w:rsid w:val="00693149"/>
    <w:rsid w:val="007D2069"/>
    <w:rsid w:val="008F228B"/>
    <w:rsid w:val="009436DC"/>
    <w:rsid w:val="00974F4B"/>
    <w:rsid w:val="00984B4B"/>
    <w:rsid w:val="00A3608D"/>
    <w:rsid w:val="00AC67B1"/>
    <w:rsid w:val="00BD6B56"/>
    <w:rsid w:val="00CD7F96"/>
    <w:rsid w:val="00D369E8"/>
    <w:rsid w:val="00D52075"/>
    <w:rsid w:val="00EA4F41"/>
    <w:rsid w:val="00F6559C"/>
    <w:rsid w:val="015821CD"/>
    <w:rsid w:val="0247747E"/>
    <w:rsid w:val="027B1A9D"/>
    <w:rsid w:val="02C20799"/>
    <w:rsid w:val="02DA018C"/>
    <w:rsid w:val="035C5FD3"/>
    <w:rsid w:val="03A5613C"/>
    <w:rsid w:val="03E35015"/>
    <w:rsid w:val="03EE2141"/>
    <w:rsid w:val="03F4527E"/>
    <w:rsid w:val="04CC06DC"/>
    <w:rsid w:val="053F077B"/>
    <w:rsid w:val="055F092C"/>
    <w:rsid w:val="058A556F"/>
    <w:rsid w:val="05915B61"/>
    <w:rsid w:val="059C2B39"/>
    <w:rsid w:val="06024233"/>
    <w:rsid w:val="06E31D05"/>
    <w:rsid w:val="07261BF2"/>
    <w:rsid w:val="072916E2"/>
    <w:rsid w:val="079923C4"/>
    <w:rsid w:val="07B55882"/>
    <w:rsid w:val="07B62F76"/>
    <w:rsid w:val="07BB66B4"/>
    <w:rsid w:val="082354DD"/>
    <w:rsid w:val="08314CF2"/>
    <w:rsid w:val="091B5625"/>
    <w:rsid w:val="097822F1"/>
    <w:rsid w:val="098901C2"/>
    <w:rsid w:val="09A60DC8"/>
    <w:rsid w:val="09D5646D"/>
    <w:rsid w:val="09E7352D"/>
    <w:rsid w:val="0A0124A3"/>
    <w:rsid w:val="0A920E42"/>
    <w:rsid w:val="0B3A612A"/>
    <w:rsid w:val="0BED64F7"/>
    <w:rsid w:val="0C2F779B"/>
    <w:rsid w:val="0C9D2956"/>
    <w:rsid w:val="0D240D7F"/>
    <w:rsid w:val="0D773A4D"/>
    <w:rsid w:val="0E306D94"/>
    <w:rsid w:val="0E497933"/>
    <w:rsid w:val="0E501A56"/>
    <w:rsid w:val="0E5A47FF"/>
    <w:rsid w:val="0EB027BD"/>
    <w:rsid w:val="0EEB45E0"/>
    <w:rsid w:val="0F3D2FAD"/>
    <w:rsid w:val="0F4D33BA"/>
    <w:rsid w:val="0FB174FE"/>
    <w:rsid w:val="0FF93231"/>
    <w:rsid w:val="103632E8"/>
    <w:rsid w:val="10567683"/>
    <w:rsid w:val="10690234"/>
    <w:rsid w:val="108F0F08"/>
    <w:rsid w:val="10975664"/>
    <w:rsid w:val="10992AFF"/>
    <w:rsid w:val="10DF10E1"/>
    <w:rsid w:val="1122167C"/>
    <w:rsid w:val="11425858"/>
    <w:rsid w:val="116611DD"/>
    <w:rsid w:val="127446A6"/>
    <w:rsid w:val="1274549C"/>
    <w:rsid w:val="12B46201"/>
    <w:rsid w:val="12E32EDE"/>
    <w:rsid w:val="13106347"/>
    <w:rsid w:val="138115E0"/>
    <w:rsid w:val="14392734"/>
    <w:rsid w:val="14B40A2F"/>
    <w:rsid w:val="14CD0E37"/>
    <w:rsid w:val="152C49F4"/>
    <w:rsid w:val="15453A0F"/>
    <w:rsid w:val="156E432F"/>
    <w:rsid w:val="15826B8D"/>
    <w:rsid w:val="15916DD0"/>
    <w:rsid w:val="169A1CB5"/>
    <w:rsid w:val="16B54D41"/>
    <w:rsid w:val="172F4AF3"/>
    <w:rsid w:val="175D02E6"/>
    <w:rsid w:val="17736065"/>
    <w:rsid w:val="1776627E"/>
    <w:rsid w:val="197E19BA"/>
    <w:rsid w:val="19900634"/>
    <w:rsid w:val="1A7016AA"/>
    <w:rsid w:val="1ABD0244"/>
    <w:rsid w:val="1B522B5E"/>
    <w:rsid w:val="1B612F6A"/>
    <w:rsid w:val="1B755AF2"/>
    <w:rsid w:val="1B9842B4"/>
    <w:rsid w:val="1B9B4505"/>
    <w:rsid w:val="1BEF32A0"/>
    <w:rsid w:val="1C632B49"/>
    <w:rsid w:val="1CF93DCC"/>
    <w:rsid w:val="1D04100C"/>
    <w:rsid w:val="1D0460DA"/>
    <w:rsid w:val="1D5C7CC4"/>
    <w:rsid w:val="1D93527C"/>
    <w:rsid w:val="1DDC2BB3"/>
    <w:rsid w:val="1DF30718"/>
    <w:rsid w:val="1DFF5A71"/>
    <w:rsid w:val="1E984769"/>
    <w:rsid w:val="1EEB0681"/>
    <w:rsid w:val="1EF65EF6"/>
    <w:rsid w:val="1F20652C"/>
    <w:rsid w:val="1F39764E"/>
    <w:rsid w:val="1FFB7C68"/>
    <w:rsid w:val="1FFE1506"/>
    <w:rsid w:val="1FFE411D"/>
    <w:rsid w:val="20170F38"/>
    <w:rsid w:val="204A73D9"/>
    <w:rsid w:val="205873FE"/>
    <w:rsid w:val="207D067D"/>
    <w:rsid w:val="20817A88"/>
    <w:rsid w:val="2098499C"/>
    <w:rsid w:val="20AC2D10"/>
    <w:rsid w:val="20FA56FC"/>
    <w:rsid w:val="213A47C0"/>
    <w:rsid w:val="216962B8"/>
    <w:rsid w:val="21BD090E"/>
    <w:rsid w:val="21C72AB8"/>
    <w:rsid w:val="21FB5143"/>
    <w:rsid w:val="223A6642"/>
    <w:rsid w:val="22A97787"/>
    <w:rsid w:val="22AD00C1"/>
    <w:rsid w:val="23B6216B"/>
    <w:rsid w:val="23E822B1"/>
    <w:rsid w:val="23ED5548"/>
    <w:rsid w:val="240C6FB5"/>
    <w:rsid w:val="244132E2"/>
    <w:rsid w:val="24415E66"/>
    <w:rsid w:val="244A0BC9"/>
    <w:rsid w:val="2476630F"/>
    <w:rsid w:val="24C745BD"/>
    <w:rsid w:val="24EF0A5F"/>
    <w:rsid w:val="2568305C"/>
    <w:rsid w:val="258C7886"/>
    <w:rsid w:val="25CB7E71"/>
    <w:rsid w:val="25E401CD"/>
    <w:rsid w:val="26162B47"/>
    <w:rsid w:val="262241EA"/>
    <w:rsid w:val="26C50688"/>
    <w:rsid w:val="270F3FF9"/>
    <w:rsid w:val="27463008"/>
    <w:rsid w:val="279E1BFB"/>
    <w:rsid w:val="27D8263D"/>
    <w:rsid w:val="27FC27CF"/>
    <w:rsid w:val="282A1B21"/>
    <w:rsid w:val="28387073"/>
    <w:rsid w:val="288527C5"/>
    <w:rsid w:val="28AA7A88"/>
    <w:rsid w:val="28ED3C28"/>
    <w:rsid w:val="290A56ED"/>
    <w:rsid w:val="2927461C"/>
    <w:rsid w:val="29A70B21"/>
    <w:rsid w:val="29C12D1B"/>
    <w:rsid w:val="29D7690D"/>
    <w:rsid w:val="29EC23D0"/>
    <w:rsid w:val="2A175BBF"/>
    <w:rsid w:val="2AB33CBB"/>
    <w:rsid w:val="2ACB4712"/>
    <w:rsid w:val="2AF91248"/>
    <w:rsid w:val="2B0157CC"/>
    <w:rsid w:val="2B247DDF"/>
    <w:rsid w:val="2B252149"/>
    <w:rsid w:val="2B297CF0"/>
    <w:rsid w:val="2B2A6066"/>
    <w:rsid w:val="2B933C0B"/>
    <w:rsid w:val="2B9D29BE"/>
    <w:rsid w:val="2BB6150A"/>
    <w:rsid w:val="2BC006D5"/>
    <w:rsid w:val="2BCA0C35"/>
    <w:rsid w:val="2C173334"/>
    <w:rsid w:val="2C432836"/>
    <w:rsid w:val="2C596E63"/>
    <w:rsid w:val="2D0D0661"/>
    <w:rsid w:val="2D26666F"/>
    <w:rsid w:val="2DB611F3"/>
    <w:rsid w:val="2DDA4452"/>
    <w:rsid w:val="2E3B56D4"/>
    <w:rsid w:val="2EDA0189"/>
    <w:rsid w:val="2EDA5DE6"/>
    <w:rsid w:val="2F204FF5"/>
    <w:rsid w:val="2F6B0271"/>
    <w:rsid w:val="2F842375"/>
    <w:rsid w:val="2F8B18D1"/>
    <w:rsid w:val="2FC36A41"/>
    <w:rsid w:val="2FD61E9E"/>
    <w:rsid w:val="2FED2020"/>
    <w:rsid w:val="308270DE"/>
    <w:rsid w:val="30981A10"/>
    <w:rsid w:val="30E8463D"/>
    <w:rsid w:val="30EC5700"/>
    <w:rsid w:val="314061AA"/>
    <w:rsid w:val="31483F04"/>
    <w:rsid w:val="31955961"/>
    <w:rsid w:val="31C470C5"/>
    <w:rsid w:val="31C7790A"/>
    <w:rsid w:val="31CD6F8B"/>
    <w:rsid w:val="31EF2F60"/>
    <w:rsid w:val="3206355E"/>
    <w:rsid w:val="320705F8"/>
    <w:rsid w:val="322E5C7B"/>
    <w:rsid w:val="32617A27"/>
    <w:rsid w:val="32A04EC9"/>
    <w:rsid w:val="32E03081"/>
    <w:rsid w:val="32E73798"/>
    <w:rsid w:val="33487A4C"/>
    <w:rsid w:val="334D2E19"/>
    <w:rsid w:val="335154BB"/>
    <w:rsid w:val="338E62A6"/>
    <w:rsid w:val="33CA38C0"/>
    <w:rsid w:val="35891A89"/>
    <w:rsid w:val="359F34D9"/>
    <w:rsid w:val="36101B75"/>
    <w:rsid w:val="362A675A"/>
    <w:rsid w:val="36A4475E"/>
    <w:rsid w:val="36F671AF"/>
    <w:rsid w:val="37A821FF"/>
    <w:rsid w:val="37BA1FD1"/>
    <w:rsid w:val="37BB3CBF"/>
    <w:rsid w:val="37BE184F"/>
    <w:rsid w:val="380B5B7C"/>
    <w:rsid w:val="38981C91"/>
    <w:rsid w:val="389B1B67"/>
    <w:rsid w:val="38B4055C"/>
    <w:rsid w:val="38DB01DF"/>
    <w:rsid w:val="38F32FB9"/>
    <w:rsid w:val="391F6FAF"/>
    <w:rsid w:val="392E3856"/>
    <w:rsid w:val="39592363"/>
    <w:rsid w:val="397F7A78"/>
    <w:rsid w:val="39A91BC9"/>
    <w:rsid w:val="39A97871"/>
    <w:rsid w:val="3A5936B4"/>
    <w:rsid w:val="3A5E69D2"/>
    <w:rsid w:val="3B486002"/>
    <w:rsid w:val="3BEE1FD7"/>
    <w:rsid w:val="3C516C45"/>
    <w:rsid w:val="3C6B06AD"/>
    <w:rsid w:val="3CF950D8"/>
    <w:rsid w:val="3CFB5048"/>
    <w:rsid w:val="3D0A2E41"/>
    <w:rsid w:val="3D4D7188"/>
    <w:rsid w:val="3D4F62C4"/>
    <w:rsid w:val="3DA930C1"/>
    <w:rsid w:val="3E0B7356"/>
    <w:rsid w:val="3E6B790F"/>
    <w:rsid w:val="3EB3777F"/>
    <w:rsid w:val="3EB72B54"/>
    <w:rsid w:val="3EF42903"/>
    <w:rsid w:val="3F222BB7"/>
    <w:rsid w:val="3FA1242D"/>
    <w:rsid w:val="3FD339BE"/>
    <w:rsid w:val="408F2391"/>
    <w:rsid w:val="40B85DA1"/>
    <w:rsid w:val="413B1791"/>
    <w:rsid w:val="41814441"/>
    <w:rsid w:val="41A06665"/>
    <w:rsid w:val="426C1EA8"/>
    <w:rsid w:val="42AD62A8"/>
    <w:rsid w:val="42DF19B4"/>
    <w:rsid w:val="43C764DB"/>
    <w:rsid w:val="43E22422"/>
    <w:rsid w:val="45033D86"/>
    <w:rsid w:val="45826AF2"/>
    <w:rsid w:val="45B147A7"/>
    <w:rsid w:val="45C83F3B"/>
    <w:rsid w:val="45CA755E"/>
    <w:rsid w:val="4621501C"/>
    <w:rsid w:val="462A6302"/>
    <w:rsid w:val="463C5E2E"/>
    <w:rsid w:val="464E0242"/>
    <w:rsid w:val="465508F4"/>
    <w:rsid w:val="467C64B8"/>
    <w:rsid w:val="46C73B51"/>
    <w:rsid w:val="46CF5730"/>
    <w:rsid w:val="474C1988"/>
    <w:rsid w:val="474F67B8"/>
    <w:rsid w:val="476375E9"/>
    <w:rsid w:val="47CD413D"/>
    <w:rsid w:val="482142F5"/>
    <w:rsid w:val="48256F25"/>
    <w:rsid w:val="489A3D07"/>
    <w:rsid w:val="489B19F1"/>
    <w:rsid w:val="48B2462E"/>
    <w:rsid w:val="48E868BC"/>
    <w:rsid w:val="496833C9"/>
    <w:rsid w:val="4AA241B6"/>
    <w:rsid w:val="4C383D72"/>
    <w:rsid w:val="4C3C2386"/>
    <w:rsid w:val="4C7852DF"/>
    <w:rsid w:val="4C7958ED"/>
    <w:rsid w:val="4C9D4415"/>
    <w:rsid w:val="4D513773"/>
    <w:rsid w:val="4D5C6DF0"/>
    <w:rsid w:val="4DE16ADC"/>
    <w:rsid w:val="4DE92047"/>
    <w:rsid w:val="4EB46415"/>
    <w:rsid w:val="4ED7586B"/>
    <w:rsid w:val="4F157929"/>
    <w:rsid w:val="4FF032F2"/>
    <w:rsid w:val="4FFC645A"/>
    <w:rsid w:val="50093900"/>
    <w:rsid w:val="502142D2"/>
    <w:rsid w:val="50430A81"/>
    <w:rsid w:val="50463A3C"/>
    <w:rsid w:val="50B77047"/>
    <w:rsid w:val="50C10607"/>
    <w:rsid w:val="50ED3430"/>
    <w:rsid w:val="51254295"/>
    <w:rsid w:val="516F6BCE"/>
    <w:rsid w:val="51CD4504"/>
    <w:rsid w:val="52307CFD"/>
    <w:rsid w:val="52765707"/>
    <w:rsid w:val="52FC5AF9"/>
    <w:rsid w:val="533662E6"/>
    <w:rsid w:val="53670B95"/>
    <w:rsid w:val="53776072"/>
    <w:rsid w:val="53BF0432"/>
    <w:rsid w:val="540E5F1B"/>
    <w:rsid w:val="549D55ED"/>
    <w:rsid w:val="549F0809"/>
    <w:rsid w:val="551337A9"/>
    <w:rsid w:val="552B7B22"/>
    <w:rsid w:val="55825812"/>
    <w:rsid w:val="5622184B"/>
    <w:rsid w:val="565D1DDC"/>
    <w:rsid w:val="57194147"/>
    <w:rsid w:val="572A1247"/>
    <w:rsid w:val="57452EAA"/>
    <w:rsid w:val="576176AA"/>
    <w:rsid w:val="57F16190"/>
    <w:rsid w:val="58B45D39"/>
    <w:rsid w:val="58D45EBF"/>
    <w:rsid w:val="593F62C9"/>
    <w:rsid w:val="596E4853"/>
    <w:rsid w:val="598002BB"/>
    <w:rsid w:val="59A3141C"/>
    <w:rsid w:val="5A1B4488"/>
    <w:rsid w:val="5A253A9E"/>
    <w:rsid w:val="5B1C2265"/>
    <w:rsid w:val="5B4D68C3"/>
    <w:rsid w:val="5B823B65"/>
    <w:rsid w:val="5BDD56F8"/>
    <w:rsid w:val="5C0A0BED"/>
    <w:rsid w:val="5C70017B"/>
    <w:rsid w:val="5C7B76C6"/>
    <w:rsid w:val="5C9F2A45"/>
    <w:rsid w:val="5CA62734"/>
    <w:rsid w:val="5CAE4AC1"/>
    <w:rsid w:val="5CC1389E"/>
    <w:rsid w:val="5CC52489"/>
    <w:rsid w:val="5D267B09"/>
    <w:rsid w:val="5DFD404A"/>
    <w:rsid w:val="5E2E3E09"/>
    <w:rsid w:val="5E371164"/>
    <w:rsid w:val="5E5F2797"/>
    <w:rsid w:val="5ED3766E"/>
    <w:rsid w:val="5EE45CA3"/>
    <w:rsid w:val="5EFB3BFD"/>
    <w:rsid w:val="5EFF394D"/>
    <w:rsid w:val="5FC835D8"/>
    <w:rsid w:val="5FD17AC2"/>
    <w:rsid w:val="5FDA283A"/>
    <w:rsid w:val="5FF33D24"/>
    <w:rsid w:val="606314A5"/>
    <w:rsid w:val="61424E3D"/>
    <w:rsid w:val="61D76A31"/>
    <w:rsid w:val="62370AE0"/>
    <w:rsid w:val="62931074"/>
    <w:rsid w:val="62A42E75"/>
    <w:rsid w:val="63602E63"/>
    <w:rsid w:val="636E3253"/>
    <w:rsid w:val="63A6148B"/>
    <w:rsid w:val="63A771E4"/>
    <w:rsid w:val="64180B10"/>
    <w:rsid w:val="641930D7"/>
    <w:rsid w:val="64244E06"/>
    <w:rsid w:val="6455614D"/>
    <w:rsid w:val="65017B6A"/>
    <w:rsid w:val="650512EA"/>
    <w:rsid w:val="65853FF8"/>
    <w:rsid w:val="659D26CF"/>
    <w:rsid w:val="66250512"/>
    <w:rsid w:val="662B61FC"/>
    <w:rsid w:val="664136FA"/>
    <w:rsid w:val="671203B3"/>
    <w:rsid w:val="67351BA3"/>
    <w:rsid w:val="67623E37"/>
    <w:rsid w:val="678943EC"/>
    <w:rsid w:val="67CC7719"/>
    <w:rsid w:val="68181E48"/>
    <w:rsid w:val="689C3D57"/>
    <w:rsid w:val="68BC5088"/>
    <w:rsid w:val="68D66149"/>
    <w:rsid w:val="691131D6"/>
    <w:rsid w:val="691657BC"/>
    <w:rsid w:val="69A267D8"/>
    <w:rsid w:val="69C61FB9"/>
    <w:rsid w:val="69E54985"/>
    <w:rsid w:val="6A1A4F4B"/>
    <w:rsid w:val="6AC36B8F"/>
    <w:rsid w:val="6AFC176B"/>
    <w:rsid w:val="6B1737B3"/>
    <w:rsid w:val="6B176608"/>
    <w:rsid w:val="6B1A4707"/>
    <w:rsid w:val="6B6537B4"/>
    <w:rsid w:val="6B996D4C"/>
    <w:rsid w:val="6B9F7B6E"/>
    <w:rsid w:val="6C730CD8"/>
    <w:rsid w:val="6C894D98"/>
    <w:rsid w:val="6CED2F12"/>
    <w:rsid w:val="6D382C6A"/>
    <w:rsid w:val="6D3D7965"/>
    <w:rsid w:val="6D9A354D"/>
    <w:rsid w:val="6D9D5488"/>
    <w:rsid w:val="6DD839C1"/>
    <w:rsid w:val="6DF01400"/>
    <w:rsid w:val="6E0A126B"/>
    <w:rsid w:val="6E426708"/>
    <w:rsid w:val="6E7B7E43"/>
    <w:rsid w:val="6EB934D0"/>
    <w:rsid w:val="6F743ED0"/>
    <w:rsid w:val="6FB50135"/>
    <w:rsid w:val="70345611"/>
    <w:rsid w:val="707E58B7"/>
    <w:rsid w:val="70A157FE"/>
    <w:rsid w:val="70CA0BEE"/>
    <w:rsid w:val="71912301"/>
    <w:rsid w:val="726B25B3"/>
    <w:rsid w:val="729F782D"/>
    <w:rsid w:val="737B6389"/>
    <w:rsid w:val="73966C01"/>
    <w:rsid w:val="73DD5809"/>
    <w:rsid w:val="75AE0183"/>
    <w:rsid w:val="75FB0F9D"/>
    <w:rsid w:val="76781F92"/>
    <w:rsid w:val="76F42DDE"/>
    <w:rsid w:val="771B4C98"/>
    <w:rsid w:val="77230122"/>
    <w:rsid w:val="77B83CDD"/>
    <w:rsid w:val="77E536D5"/>
    <w:rsid w:val="781F5F62"/>
    <w:rsid w:val="785D3368"/>
    <w:rsid w:val="78813C8B"/>
    <w:rsid w:val="79633798"/>
    <w:rsid w:val="79790CFA"/>
    <w:rsid w:val="79AF4B74"/>
    <w:rsid w:val="79B06543"/>
    <w:rsid w:val="79DC4A5E"/>
    <w:rsid w:val="7A4078C7"/>
    <w:rsid w:val="7A513882"/>
    <w:rsid w:val="7AD46261"/>
    <w:rsid w:val="7B7857F8"/>
    <w:rsid w:val="7B7E303B"/>
    <w:rsid w:val="7C0450F2"/>
    <w:rsid w:val="7C317C36"/>
    <w:rsid w:val="7C7A0F73"/>
    <w:rsid w:val="7C801CAB"/>
    <w:rsid w:val="7C9F16D7"/>
    <w:rsid w:val="7CE02C9B"/>
    <w:rsid w:val="7CEF376C"/>
    <w:rsid w:val="7CFE2D1A"/>
    <w:rsid w:val="7D067861"/>
    <w:rsid w:val="7D5C05F4"/>
    <w:rsid w:val="7D8A4CB0"/>
    <w:rsid w:val="7DB55B9E"/>
    <w:rsid w:val="7DCA72FC"/>
    <w:rsid w:val="7E340415"/>
    <w:rsid w:val="7E8952F2"/>
    <w:rsid w:val="7EDF8BED"/>
    <w:rsid w:val="7F1906E6"/>
    <w:rsid w:val="7F5E19B6"/>
    <w:rsid w:val="7FDA60C7"/>
    <w:rsid w:val="7FF87684"/>
    <w:rsid w:val="BFFF3C0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5">
    <w:name w:val="Body Text"/>
    <w:basedOn w:val="1"/>
    <w:next w:val="1"/>
    <w:qFormat/>
    <w:uiPriority w:val="0"/>
    <w:pPr>
      <w:tabs>
        <w:tab w:val="left" w:pos="1500"/>
      </w:tabs>
      <w:spacing w:line="360" w:lineRule="auto"/>
    </w:pPr>
    <w:rPr>
      <w:rFonts w:ascii="宋体" w:hAnsi="宋体"/>
      <w:sz w:val="24"/>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5"/>
    <w:unhideWhenUsed/>
    <w:qFormat/>
    <w:uiPriority w:val="99"/>
    <w:pPr>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font11"/>
    <w:basedOn w:val="12"/>
    <w:qFormat/>
    <w:uiPriority w:val="0"/>
    <w:rPr>
      <w:rFonts w:hint="eastAsia" w:ascii="宋体" w:hAnsi="宋体" w:eastAsia="宋体" w:cs="宋体"/>
      <w:color w:val="000000"/>
      <w:sz w:val="24"/>
      <w:szCs w:val="24"/>
      <w:u w:val="none"/>
    </w:rPr>
  </w:style>
  <w:style w:type="character" w:customStyle="1" w:styleId="16">
    <w:name w:val="font61"/>
    <w:basedOn w:val="12"/>
    <w:qFormat/>
    <w:uiPriority w:val="0"/>
    <w:rPr>
      <w:rFonts w:hint="default" w:ascii="Calibri" w:hAnsi="Calibri" w:cs="Calibri"/>
      <w:color w:val="000000"/>
      <w:sz w:val="24"/>
      <w:szCs w:val="24"/>
      <w:u w:val="none"/>
    </w:rPr>
  </w:style>
  <w:style w:type="character" w:customStyle="1" w:styleId="17">
    <w:name w:val="font51"/>
    <w:basedOn w:val="12"/>
    <w:qFormat/>
    <w:uiPriority w:val="0"/>
    <w:rPr>
      <w:rFonts w:hint="eastAsia" w:ascii="宋体" w:hAnsi="宋体" w:eastAsia="宋体" w:cs="宋体"/>
      <w:color w:val="000000"/>
      <w:sz w:val="28"/>
      <w:szCs w:val="28"/>
      <w:u w:val="none"/>
    </w:rPr>
  </w:style>
  <w:style w:type="character" w:customStyle="1" w:styleId="18">
    <w:name w:val="font31"/>
    <w:basedOn w:val="12"/>
    <w:qFormat/>
    <w:uiPriority w:val="0"/>
    <w:rPr>
      <w:rFonts w:ascii="Calibri" w:hAnsi="Calibri" w:cs="Calibri"/>
      <w:color w:val="000000"/>
      <w:sz w:val="28"/>
      <w:szCs w:val="28"/>
      <w:u w:val="none"/>
    </w:rPr>
  </w:style>
  <w:style w:type="character" w:customStyle="1" w:styleId="19">
    <w:name w:val="font41"/>
    <w:basedOn w:val="12"/>
    <w:qFormat/>
    <w:uiPriority w:val="0"/>
    <w:rPr>
      <w:rFonts w:hint="eastAsia" w:ascii="宋体" w:hAnsi="宋体" w:eastAsia="宋体" w:cs="宋体"/>
      <w:color w:val="000000"/>
      <w:sz w:val="24"/>
      <w:szCs w:val="24"/>
      <w:u w:val="none"/>
    </w:rPr>
  </w:style>
  <w:style w:type="paragraph" w:customStyle="1" w:styleId="20">
    <w:name w:val="Body text|1"/>
    <w:basedOn w:val="1"/>
    <w:qFormat/>
    <w:uiPriority w:val="0"/>
    <w:pPr>
      <w:widowControl w:val="0"/>
      <w:shd w:val="clear" w:color="auto" w:fill="auto"/>
      <w:spacing w:line="437" w:lineRule="auto"/>
      <w:ind w:firstLine="400"/>
    </w:pPr>
    <w:rPr>
      <w:rFonts w:ascii="宋体" w:hAnsi="宋体" w:eastAsia="宋体" w:cs="宋体"/>
      <w:sz w:val="30"/>
      <w:szCs w:val="30"/>
      <w:u w:val="none"/>
      <w:shd w:val="clear" w:color="auto" w:fill="auto"/>
      <w:lang w:val="zh-TW" w:eastAsia="zh-TW" w:bidi="zh-TW"/>
    </w:rPr>
  </w:style>
  <w:style w:type="paragraph" w:customStyle="1" w:styleId="21">
    <w:name w:val="Heading #1|1"/>
    <w:basedOn w:val="1"/>
    <w:qFormat/>
    <w:uiPriority w:val="0"/>
    <w:pPr>
      <w:widowControl w:val="0"/>
      <w:shd w:val="clear" w:color="auto" w:fill="auto"/>
      <w:spacing w:after="330"/>
      <w:jc w:val="center"/>
      <w:outlineLvl w:val="0"/>
    </w:pPr>
    <w:rPr>
      <w:rFonts w:ascii="宋体" w:hAnsi="宋体" w:eastAsia="宋体" w:cs="宋体"/>
      <w:sz w:val="44"/>
      <w:szCs w:val="44"/>
      <w:u w:val="none"/>
      <w:shd w:val="clear" w:color="auto" w:fill="auto"/>
      <w:lang w:val="zh-TW" w:eastAsia="zh-TW" w:bidi="zh-TW"/>
    </w:rPr>
  </w:style>
  <w:style w:type="paragraph" w:styleId="22">
    <w:name w:val="List Paragraph"/>
    <w:basedOn w:val="1"/>
    <w:qFormat/>
    <w:uiPriority w:val="34"/>
    <w:pPr>
      <w:ind w:firstLine="420" w:firstLineChars="200"/>
    </w:pPr>
    <w:rPr>
      <w:rFonts w:ascii="等线" w:hAnsi="等线" w:eastAsia="等线"/>
      <w:sz w:val="21"/>
      <w:szCs w:val="22"/>
    </w:rPr>
  </w:style>
  <w:style w:type="paragraph" w:customStyle="1" w:styleId="23">
    <w:name w:val="_Style 5"/>
    <w:basedOn w:val="1"/>
    <w:qFormat/>
    <w:uiPriority w:val="34"/>
    <w:pPr>
      <w:ind w:firstLine="420" w:firstLineChars="200"/>
    </w:pPr>
  </w:style>
  <w:style w:type="paragraph" w:customStyle="1" w:styleId="24">
    <w:name w:val="Other|1"/>
    <w:basedOn w:val="1"/>
    <w:qFormat/>
    <w:uiPriority w:val="0"/>
    <w:pPr>
      <w:widowControl w:val="0"/>
      <w:shd w:val="clear" w:color="auto" w:fill="auto"/>
      <w:spacing w:line="473" w:lineRule="exact"/>
      <w:ind w:firstLine="320"/>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3625</Words>
  <Characters>3704</Characters>
  <Lines>32</Lines>
  <Paragraphs>9</Paragraphs>
  <TotalTime>28</TotalTime>
  <ScaleCrop>false</ScaleCrop>
  <LinksUpToDate>false</LinksUpToDate>
  <CharactersWithSpaces>4284</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2021-06-21T21:10:00Z</dcterms:created>
  <dc:creator>Administrator</dc:creator>
  <cp:lastModifiedBy>曾宇</cp:lastModifiedBy>
  <cp:lastPrinted>2025-06-04T01:17:50Z</cp:lastPrinted>
  <dcterms:modified xsi:type="dcterms:W3CDTF">2025-06-04T06:31:41Z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21A9BC50494643CEB08C04F657105C4F_13</vt:lpwstr>
  </property>
  <property fmtid="{D5CDD505-2E9C-101B-9397-08002B2CF9AE}" pid="4" name="KSOTemplateDocerSaveRecord">
    <vt:lpwstr>eyJoZGlkIjoiY2MxMzIyZmVhYzZjZTUzMjI3YmVkZWM1ZjM1N2JkZTkiLCJ1c2VySWQiOiI2MDMyODgwNTUifQ==</vt:lpwstr>
  </property>
</Properties>
</file>