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上海中航航空食品有限公司</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eastAsia="方正小标宋简体" w:cs="仿宋_GB2312"/>
          <w:kern w:val="0"/>
          <w:sz w:val="44"/>
          <w:szCs w:val="44"/>
          <w:lang w:val="en-US" w:eastAsia="zh-CN"/>
        </w:rPr>
      </w:pPr>
      <w:r>
        <w:rPr>
          <w:rFonts w:hint="eastAsia" w:ascii="方正小标宋简体" w:eastAsia="方正小标宋简体" w:cs="仿宋_GB2312"/>
          <w:kern w:val="0"/>
          <w:sz w:val="44"/>
          <w:szCs w:val="44"/>
          <w:lang w:val="en-US" w:eastAsia="zh-CN"/>
        </w:rPr>
        <w:t>（浦东、虹桥）两场高压配电站</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微软雅黑" w:eastAsia="仿宋_GB2312" w:cs="微软雅黑"/>
          <w:color w:val="000000" w:themeColor="text1"/>
          <w:kern w:val="0"/>
          <w:sz w:val="32"/>
          <w:szCs w:val="32"/>
          <w:lang w:val="en-US"/>
          <w14:textFill>
            <w14:solidFill>
              <w14:schemeClr w14:val="tx1"/>
            </w14:solidFill>
          </w14:textFill>
        </w:rPr>
      </w:pPr>
      <w:r>
        <w:rPr>
          <w:rFonts w:hint="eastAsia" w:ascii="方正小标宋简体" w:eastAsia="方正小标宋简体" w:cs="仿宋_GB2312"/>
          <w:kern w:val="0"/>
          <w:sz w:val="44"/>
          <w:szCs w:val="44"/>
          <w:lang w:val="en-US" w:eastAsia="zh-CN"/>
        </w:rPr>
        <w:t>维保服务项目采购需求</w:t>
      </w:r>
    </w:p>
    <w:p>
      <w:pPr>
        <w:ind w:firstLine="640" w:firstLineChars="200"/>
        <w:rPr>
          <w:rFonts w:ascii="仿宋_GB2312" w:hAnsi="微软雅黑" w:eastAsia="仿宋_GB2312" w:cs="微软雅黑"/>
          <w:color w:val="000000" w:themeColor="text1"/>
          <w:kern w:val="0"/>
          <w:sz w:val="32"/>
          <w:szCs w:val="32"/>
          <w14:textFill>
            <w14:solidFill>
              <w14:schemeClr w14:val="tx1"/>
            </w14:solidFill>
          </w14:textFill>
        </w:rPr>
      </w:pPr>
      <w:r>
        <w:rPr>
          <w:rFonts w:hint="eastAsia" w:ascii="仿宋_GB2312" w:hAnsi="微软雅黑" w:eastAsia="仿宋_GB2312" w:cs="微软雅黑"/>
          <w:color w:val="000000" w:themeColor="text1"/>
          <w:kern w:val="0"/>
          <w:sz w:val="32"/>
          <w:szCs w:val="32"/>
          <w14:textFill>
            <w14:solidFill>
              <w14:schemeClr w14:val="tx1"/>
            </w14:solidFill>
          </w14:textFill>
        </w:rPr>
        <w:t>根据中翼航空投资有限公司标准采购管理规程和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14:textFill>
            <w14:solidFill>
              <w14:schemeClr w14:val="tx1"/>
            </w14:solidFill>
          </w14:textFill>
        </w:rPr>
        <w:t>采购管理规定，该项目已具备采购条件。采购申请具体如下：</w:t>
      </w:r>
    </w:p>
    <w:p>
      <w:pPr>
        <w:pStyle w:val="11"/>
        <w:numPr>
          <w:ilvl w:val="0"/>
          <w:numId w:val="0"/>
        </w:numPr>
        <w:ind w:leftChars="0" w:firstLine="640" w:firstLineChars="200"/>
        <w:rPr>
          <w:rFonts w:ascii="黑体" w:hAnsi="黑体" w:eastAsia="黑体" w:cs="微软雅黑"/>
          <w:color w:val="000000" w:themeColor="text1"/>
          <w:kern w:val="0"/>
          <w:sz w:val="32"/>
          <w:szCs w:val="32"/>
          <w14:textFill>
            <w14:solidFill>
              <w14:schemeClr w14:val="tx1"/>
            </w14:solidFill>
          </w14:textFill>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一、</w:t>
      </w:r>
      <w:r>
        <w:rPr>
          <w:rFonts w:hint="eastAsia" w:ascii="黑体" w:hAnsi="黑体" w:eastAsia="黑体" w:cs="微软雅黑"/>
          <w:color w:val="000000" w:themeColor="text1"/>
          <w:kern w:val="0"/>
          <w:sz w:val="32"/>
          <w:szCs w:val="32"/>
          <w14:textFill>
            <w14:solidFill>
              <w14:schemeClr w14:val="tx1"/>
            </w14:solidFill>
          </w14:textFill>
        </w:rPr>
        <w:t>项目概况</w:t>
      </w:r>
    </w:p>
    <w:p>
      <w:pPr>
        <w:ind w:firstLine="640" w:firstLineChars="200"/>
        <w:rPr>
          <w:rFonts w:ascii="仿宋_GB2312" w:hAnsi="仿宋_GB2312" w:eastAsia="仿宋_GB2312" w:cs="仿宋_GB2312"/>
          <w:sz w:val="32"/>
          <w:szCs w:val="32"/>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一</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背景</w:t>
      </w:r>
      <w:r>
        <w:rPr>
          <w:rFonts w:hint="eastAsia" w:ascii="仿宋_GB2312" w:hAnsi="微软雅黑" w:eastAsia="仿宋_GB2312" w:cs="微软雅黑"/>
          <w:color w:val="000000" w:themeColor="text1"/>
          <w:kern w:val="0"/>
          <w:sz w:val="32"/>
          <w:szCs w:val="32"/>
          <w14:textFill>
            <w14:solidFill>
              <w14:schemeClr w14:val="tx1"/>
            </w14:solidFill>
          </w14:textFill>
        </w:rPr>
        <w:t>：</w:t>
      </w:r>
      <w:bookmarkStart w:id="0" w:name="OLE_LINK1"/>
      <w:r>
        <w:rPr>
          <w:rFonts w:hint="eastAsia" w:ascii="仿宋_GB2312" w:hAnsi="仿宋_GB2312" w:eastAsia="仿宋_GB2312" w:cs="仿宋_GB2312"/>
          <w:sz w:val="32"/>
          <w:szCs w:val="32"/>
        </w:rPr>
        <w:t>按照国家行业标准《电业安全工作规程》（发电厂和变电所电气部分）（</w:t>
      </w:r>
      <w:r>
        <w:rPr>
          <w:rFonts w:ascii="仿宋_GB2312" w:hAnsi="仿宋_GB2312" w:eastAsia="仿宋_GB2312" w:cs="仿宋_GB2312"/>
          <w:sz w:val="32"/>
          <w:szCs w:val="32"/>
        </w:rPr>
        <w:t>DL408</w:t>
      </w:r>
      <w:r>
        <w:rPr>
          <w:rFonts w:hint="eastAsia" w:ascii="仿宋_GB2312" w:hAnsi="仿宋_GB2312" w:eastAsia="仿宋_GB2312" w:cs="仿宋_GB2312"/>
          <w:sz w:val="32"/>
          <w:szCs w:val="32"/>
          <w:lang w:val="en-US" w:eastAsia="zh-CN"/>
        </w:rPr>
        <w:t>-</w:t>
      </w:r>
      <w:r>
        <w:rPr>
          <w:rFonts w:ascii="仿宋_GB2312" w:hAnsi="仿宋_GB2312" w:eastAsia="仿宋_GB2312" w:cs="仿宋_GB2312"/>
          <w:sz w:val="32"/>
          <w:szCs w:val="32"/>
        </w:rPr>
        <w:t>91</w:t>
      </w:r>
      <w:r>
        <w:rPr>
          <w:rFonts w:hint="eastAsia" w:ascii="仿宋_GB2312" w:hAnsi="仿宋_GB2312" w:eastAsia="仿宋_GB2312" w:cs="仿宋_GB2312"/>
          <w:sz w:val="32"/>
          <w:szCs w:val="32"/>
        </w:rPr>
        <w:t>）和《高低压供配电设备维护保养标准》等相关规范，</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确保高压配电设备安全、有效的运行，</w:t>
      </w:r>
      <w:bookmarkEnd w:id="0"/>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公司</w:t>
      </w:r>
      <w:r>
        <w:rPr>
          <w:rFonts w:hint="eastAsia" w:ascii="仿宋_GB2312" w:hAnsi="仿宋_GB2312" w:eastAsia="仿宋_GB2312" w:cs="仿宋_GB2312"/>
          <w:sz w:val="32"/>
          <w:szCs w:val="32"/>
        </w:rPr>
        <w:t>浦东和虹桥两场的</w:t>
      </w:r>
      <w:r>
        <w:rPr>
          <w:rFonts w:hint="eastAsia" w:ascii="仿宋_GB2312" w:hAnsi="仿宋_GB2312" w:eastAsia="仿宋_GB2312" w:cs="仿宋_GB2312"/>
          <w:sz w:val="32"/>
          <w:szCs w:val="32"/>
          <w:lang w:val="en-US" w:eastAsia="zh-CN"/>
        </w:rPr>
        <w:t>高压配电站</w:t>
      </w:r>
      <w:r>
        <w:rPr>
          <w:rFonts w:ascii="仿宋_GB2312" w:hAnsi="仿宋_GB2312" w:eastAsia="仿宋_GB2312" w:cs="仿宋_GB2312"/>
          <w:sz w:val="32"/>
          <w:szCs w:val="32"/>
        </w:rPr>
        <w:t>维保服务提出</w:t>
      </w:r>
      <w:r>
        <w:rPr>
          <w:rFonts w:hint="eastAsia" w:ascii="仿宋_GB2312" w:hAnsi="仿宋_GB2312" w:eastAsia="仿宋_GB2312" w:cs="仿宋_GB2312"/>
          <w:sz w:val="32"/>
          <w:szCs w:val="32"/>
        </w:rPr>
        <w:t>采购</w:t>
      </w:r>
      <w:r>
        <w:rPr>
          <w:rFonts w:ascii="仿宋_GB2312" w:hAnsi="仿宋_GB2312" w:eastAsia="仿宋_GB2312" w:cs="仿宋_GB2312"/>
          <w:sz w:val="32"/>
          <w:szCs w:val="32"/>
        </w:rPr>
        <w:t>申请。</w:t>
      </w:r>
    </w:p>
    <w:p>
      <w:pPr>
        <w:spacing w:line="336" w:lineRule="auto"/>
        <w:ind w:firstLine="640" w:firstLineChars="200"/>
        <w:rPr>
          <w:rFonts w:hint="eastAsia" w:ascii="仿宋_GB2312" w:hAnsi="微软雅黑" w:eastAsia="仿宋_GB2312" w:cs="微软雅黑"/>
          <w:color w:val="000000" w:themeColor="text1"/>
          <w:kern w:val="0"/>
          <w:sz w:val="32"/>
          <w:szCs w:val="32"/>
          <w:lang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二</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项目</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名称</w:t>
      </w:r>
      <w:r>
        <w:rPr>
          <w:rFonts w:hint="eastAsia" w:ascii="仿宋_GB2312" w:hAnsi="微软雅黑" w:eastAsia="仿宋_GB2312" w:cs="微软雅黑"/>
          <w:color w:val="000000" w:themeColor="text1"/>
          <w:kern w:val="0"/>
          <w:sz w:val="32"/>
          <w:szCs w:val="32"/>
          <w14:textFill>
            <w14:solidFill>
              <w14:schemeClr w14:val="tx1"/>
            </w14:solidFill>
          </w14:textFill>
        </w:rPr>
        <w:t>：</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上海中航航空食品有限公司</w:t>
      </w:r>
      <w:r>
        <w:rPr>
          <w:rFonts w:hint="eastAsia" w:ascii="仿宋_GB2312" w:hAnsi="微软雅黑" w:eastAsia="仿宋_GB2312" w:cs="微软雅黑"/>
          <w:color w:val="000000" w:themeColor="text1"/>
          <w:kern w:val="0"/>
          <w:sz w:val="32"/>
          <w:szCs w:val="32"/>
          <w14:textFill>
            <w14:solidFill>
              <w14:schemeClr w14:val="tx1"/>
            </w14:solidFill>
          </w14:textFill>
        </w:rPr>
        <w:t>（浦东、虹桥）两场高压配电站维保服务项目</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三</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合同期限：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自合同签订之日起三年</w:t>
      </w:r>
    </w:p>
    <w:p>
      <w:pPr>
        <w:spacing w:line="336" w:lineRule="auto"/>
        <w:ind w:firstLine="640" w:firstLineChars="200"/>
        <w:rPr>
          <w:rFonts w:hint="default" w:ascii="仿宋_GB2312" w:hAnsi="微软雅黑" w:eastAsia="仿宋_GB2312" w:cs="微软雅黑"/>
          <w:color w:val="000000" w:themeColor="text1"/>
          <w:kern w:val="0"/>
          <w:sz w:val="32"/>
          <w:szCs w:val="32"/>
          <w:lang w:val="en-US" w:eastAsia="zh-CN"/>
          <w14:textFill>
            <w14:solidFill>
              <w14:schemeClr w14:val="tx1"/>
            </w14:solidFill>
          </w14:textFill>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四</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交付期限：</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每次保养后当天将保养检查表归档至综合保障部。服务频次为一周两次。</w:t>
      </w:r>
    </w:p>
    <w:p>
      <w:pPr>
        <w:ind w:firstLine="640" w:firstLineChars="200"/>
        <w:rPr>
          <w:rFonts w:hint="eastAsia" w:ascii="仿宋_GB2312" w:hAnsi="仿宋_GB2312" w:eastAsia="仿宋_GB2312" w:cs="仿宋_GB2312"/>
          <w:sz w:val="32"/>
          <w:szCs w:val="32"/>
        </w:rPr>
      </w:pP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lang w:val="en-US" w:eastAsia="zh-CN"/>
          <w14:textFill>
            <w14:solidFill>
              <w14:schemeClr w14:val="tx1"/>
            </w14:solidFill>
          </w14:textFill>
        </w:rPr>
        <w:t>五</w:t>
      </w:r>
      <w:r>
        <w:rPr>
          <w:rFonts w:hint="eastAsia" w:ascii="仿宋_GB2312" w:hAnsi="微软雅黑" w:eastAsia="仿宋_GB2312" w:cs="微软雅黑"/>
          <w:color w:val="000000" w:themeColor="text1"/>
          <w:kern w:val="0"/>
          <w:sz w:val="32"/>
          <w:szCs w:val="32"/>
          <w:lang w:eastAsia="zh-CN"/>
          <w14:textFill>
            <w14:solidFill>
              <w14:schemeClr w14:val="tx1"/>
            </w14:solidFill>
          </w14:textFill>
        </w:rPr>
        <w:t>）</w:t>
      </w:r>
      <w:r>
        <w:rPr>
          <w:rFonts w:hint="eastAsia" w:ascii="仿宋_GB2312" w:hAnsi="微软雅黑" w:eastAsia="仿宋_GB2312" w:cs="微软雅黑"/>
          <w:color w:val="000000" w:themeColor="text1"/>
          <w:kern w:val="0"/>
          <w:sz w:val="32"/>
          <w:szCs w:val="32"/>
          <w14:textFill>
            <w14:solidFill>
              <w14:schemeClr w14:val="tx1"/>
            </w14:solidFill>
          </w14:textFill>
        </w:rPr>
        <w:t>付款方式：</w:t>
      </w:r>
      <w:r>
        <w:rPr>
          <w:rFonts w:hint="eastAsia" w:ascii="仿宋_GB2312" w:hAnsi="仿宋_GB2312" w:eastAsia="仿宋_GB2312" w:cs="仿宋_GB2312"/>
          <w:sz w:val="32"/>
          <w:szCs w:val="32"/>
        </w:rPr>
        <w:t>合同签订后每半年支付一次，供应商开具增值税专用发票并经我方确认后</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自然日</w:t>
      </w:r>
      <w:r>
        <w:rPr>
          <w:rFonts w:hint="eastAsia" w:ascii="仿宋_GB2312" w:hAnsi="仿宋_GB2312" w:eastAsia="仿宋_GB2312" w:cs="仿宋_GB2312"/>
          <w:sz w:val="32"/>
          <w:szCs w:val="32"/>
        </w:rPr>
        <w:t>内付款。具体付款方式内容以合同为准。</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w:t>
      </w:r>
      <w:bookmarkStart w:id="2" w:name="_GoBack"/>
      <w:bookmarkEnd w:id="2"/>
      <w:r>
        <w:rPr>
          <w:rFonts w:hint="eastAsia" w:ascii="仿宋_GB2312" w:hAnsi="仿宋_GB2312" w:eastAsia="仿宋_GB2312" w:cs="仿宋_GB2312"/>
          <w:sz w:val="32"/>
          <w:szCs w:val="32"/>
          <w:lang w:val="en-US" w:eastAsia="zh-CN"/>
        </w:rPr>
        <w:t>）服务地点：浦东新区领航路100号（浦东厂区）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闵行区申达五路106号（虹桥厂区）</w:t>
      </w:r>
    </w:p>
    <w:p>
      <w:pPr>
        <w:pStyle w:val="11"/>
        <w:numPr>
          <w:ilvl w:val="0"/>
          <w:numId w:val="0"/>
        </w:numPr>
        <w:ind w:leftChars="0" w:firstLine="640" w:firstLineChars="200"/>
        <w:rPr>
          <w:rFonts w:hint="default" w:ascii="仿宋_GB2312" w:hAnsi="仿宋_GB2312" w:eastAsia="楷体_GB2312" w:cs="仿宋_GB2312"/>
          <w:color w:val="000000"/>
          <w:sz w:val="32"/>
          <w:szCs w:val="32"/>
          <w:lang w:val="en-US" w:eastAsia="zh-CN"/>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二、</w:t>
      </w:r>
      <w:r>
        <w:rPr>
          <w:rFonts w:hint="eastAsia" w:ascii="黑体" w:hAnsi="黑体" w:eastAsia="黑体" w:cs="微软雅黑"/>
          <w:color w:val="000000" w:themeColor="text1"/>
          <w:kern w:val="0"/>
          <w:sz w:val="32"/>
          <w:szCs w:val="32"/>
          <w14:textFill>
            <w14:solidFill>
              <w14:schemeClr w14:val="tx1"/>
            </w14:solidFill>
          </w14:textFill>
        </w:rPr>
        <w:t>采购计划批复情况</w:t>
      </w:r>
      <w:r>
        <w:rPr>
          <w:rFonts w:ascii="楷体_GB2312" w:hAnsi="微软雅黑" w:eastAsia="楷体_GB2312" w:cs="微软雅黑"/>
          <w:b/>
          <w:bCs/>
          <w:color w:val="000000" w:themeColor="text1"/>
          <w:kern w:val="0"/>
          <w:sz w:val="28"/>
          <w:szCs w:val="28"/>
          <w14:textFill>
            <w14:solidFill>
              <w14:schemeClr w14:val="tx1"/>
            </w14:solidFill>
          </w14:textFill>
        </w:rPr>
        <w:br w:type="textWrapping"/>
      </w:r>
      <w:r>
        <w:rPr>
          <w:rFonts w:hint="eastAsia" w:ascii="仿宋_GB2312" w:hAnsi="微软雅黑" w:eastAsia="仿宋_GB2312" w:cs="微软雅黑"/>
          <w:color w:val="000000" w:themeColor="text1"/>
          <w:kern w:val="0"/>
          <w:sz w:val="32"/>
          <w:szCs w:val="32"/>
          <w:lang w:val="en-US" w:eastAsia="zh-CN" w:bidi="ar-SA"/>
          <w14:textFill>
            <w14:solidFill>
              <w14:schemeClr w14:val="tx1"/>
            </w14:solidFill>
          </w14:textFill>
        </w:rPr>
        <w:t xml:space="preserve">   本项目已批复。</w:t>
      </w:r>
    </w:p>
    <w:p>
      <w:pPr>
        <w:pStyle w:val="11"/>
        <w:numPr>
          <w:ilvl w:val="0"/>
          <w:numId w:val="0"/>
        </w:numPr>
        <w:ind w:leftChars="0" w:firstLine="640" w:firstLineChars="200"/>
        <w:rPr>
          <w:rFonts w:hint="default" w:ascii="仿宋_GB2312" w:hAnsi="仿宋_GB2312" w:eastAsia="仿宋_GB2312" w:cs="仿宋_GB2312"/>
          <w:sz w:val="32"/>
          <w:szCs w:val="32"/>
          <w:lang w:val="en-US" w:eastAsia="zh-CN"/>
        </w:rPr>
      </w:pPr>
      <w:r>
        <w:rPr>
          <w:rFonts w:hint="eastAsia" w:ascii="黑体" w:hAnsi="黑体" w:eastAsia="黑体" w:cs="微软雅黑"/>
          <w:color w:val="000000" w:themeColor="text1"/>
          <w:kern w:val="0"/>
          <w:sz w:val="32"/>
          <w:szCs w:val="32"/>
          <w:lang w:val="en-US" w:eastAsia="zh-CN"/>
          <w14:textFill>
            <w14:solidFill>
              <w14:schemeClr w14:val="tx1"/>
            </w14:solidFill>
          </w14:textFill>
        </w:rPr>
        <w:t>三、</w:t>
      </w:r>
      <w:r>
        <w:rPr>
          <w:rFonts w:hint="eastAsia" w:ascii="黑体" w:hAnsi="黑体" w:eastAsia="黑体" w:cs="微软雅黑"/>
          <w:color w:val="000000" w:themeColor="text1"/>
          <w:kern w:val="0"/>
          <w:sz w:val="32"/>
          <w:szCs w:val="32"/>
          <w14:textFill>
            <w14:solidFill>
              <w14:schemeClr w14:val="tx1"/>
            </w14:solidFill>
          </w14:textFill>
        </w:rPr>
        <w:t>采购需求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）维保单位应该当具备特种设备安全监督部门核发的相应许可。独立作业人员应当取得相应的《高压电工证》，持证上岗。</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）维保单位保证采购单位高压配电房电气设备完好率达9</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以上，发现隐患及时处理，不推、不拖、一般问题处理不过天。重要设备、主要设备故障处理不过夜。遇特殊情况、异常情况维保单位随叫随到，在接到通知后1小时内赶到现场并开始工作。维保单位确保所维护设备安全平稳长期运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）维保单位维护巡检人员、保证定时定期巡检，维护人员必须能独立顶岗，能够处理一般性故障。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）维保单位人员配备：项目负责人1名，维护人员2名以上（须有电监局进网作业电工证，高压进网电工证），应急抢修队5名以上（须有电监局进网作业电工证，其中二人须有高压进网电工证）。</w:t>
      </w:r>
      <w:bookmarkStart w:id="1" w:name="_Hlk56083477"/>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w:t>
      </w:r>
      <w:bookmarkEnd w:id="1"/>
      <w:r>
        <w:rPr>
          <w:rFonts w:hint="eastAsia" w:ascii="仿宋_GB2312" w:hAnsi="仿宋_GB2312" w:eastAsia="仿宋_GB2312" w:cs="仿宋_GB2312"/>
          <w:sz w:val="32"/>
          <w:szCs w:val="32"/>
        </w:rPr>
        <w:t>鉴于我单位是食品生产型企业，以上所述均指不能因电气设备的问题而断电。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）二年一次高压预防性试验，符合标准。</w:t>
      </w:r>
    </w:p>
    <w:p>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浦东配电房</w:t>
      </w:r>
      <w:r>
        <w:rPr>
          <w:rFonts w:hint="eastAsia" w:ascii="仿宋_GB2312" w:hAnsi="仿宋_GB2312" w:eastAsia="仿宋_GB2312" w:cs="仿宋_GB2312"/>
          <w:sz w:val="32"/>
          <w:szCs w:val="32"/>
          <w:lang w:val="en-US" w:eastAsia="zh-CN"/>
        </w:rPr>
        <w:t>目前现</w:t>
      </w:r>
      <w:r>
        <w:rPr>
          <w:rFonts w:hint="eastAsia" w:ascii="仿宋_GB2312" w:hAnsi="仿宋_GB2312" w:eastAsia="仿宋_GB2312" w:cs="仿宋_GB2312"/>
          <w:sz w:val="32"/>
          <w:szCs w:val="32"/>
        </w:rPr>
        <w:t>配置：变压器（4台）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低压开关柜（</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高压开关柜（2套）</w:t>
      </w:r>
      <w:r>
        <w:rPr>
          <w:rFonts w:hint="eastAsia" w:ascii="仿宋_GB2312" w:hAnsi="仿宋_GB2312" w:eastAsia="仿宋_GB2312" w:cs="仿宋_GB2312"/>
          <w:sz w:val="32"/>
          <w:szCs w:val="32"/>
          <w:lang w:eastAsia="zh-CN"/>
        </w:rPr>
        <w:t>。</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rPr>
        <w:t>附：浦东航食配电房设备维保清单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340"/>
        <w:gridCol w:w="98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配电设备</w:t>
            </w:r>
          </w:p>
        </w:tc>
        <w:tc>
          <w:tcPr>
            <w:tcW w:w="4340" w:type="dxa"/>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维保内容</w:t>
            </w:r>
          </w:p>
        </w:tc>
        <w:tc>
          <w:tcPr>
            <w:tcW w:w="9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检期</w:t>
            </w:r>
          </w:p>
        </w:tc>
        <w:tc>
          <w:tcPr>
            <w:tcW w:w="1655" w:type="dxa"/>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台）</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变压器声音是否正常</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母线接触是否良好不过热</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变压器温控器及指示检查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变压器排风冷却系统检查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低压开关柜（</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套）</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开关的电气性能检查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二次接线检查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一次接插件检查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抽屉或抽出工机构抽拉检查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指示灯、仪表检查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电容无功补偿装置检查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操作手柄检查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设备温度检查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电流、电压、功率因数检查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密集母线</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连接母排、联接螺丝检查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转弯处、接头处容易发热处红外测温检查</w:t>
            </w:r>
          </w:p>
        </w:tc>
        <w:tc>
          <w:tcPr>
            <w:tcW w:w="980" w:type="dxa"/>
          </w:tcPr>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直流屏</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主体及畜电池表面除尘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开关的电气性能检查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电池组电压检查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指示灯、仪表检查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直流电压、交流电压检查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自动充电装置充、放电检查</w:t>
            </w:r>
          </w:p>
        </w:tc>
        <w:tc>
          <w:tcPr>
            <w:tcW w:w="980" w:type="dxa"/>
            <w:vMerge w:val="restart"/>
          </w:tcPr>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高压开关柜（</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套）</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开关的电气性能检查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二次接线检查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保护单元和闭锁回路等检查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静触头、静触头盒检查、保养</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活门机构检查保养、机构闭锁检测</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CT、PT及接地开关检查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综合保护、继电保护装置的检查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指示灯、仪表检查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整定值校对</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交流耐压试验</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无异常响声</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综合保护、继电保护等是否正常</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电流、电压检查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直流电源供电检查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bl>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虹桥</w:t>
      </w:r>
      <w:r>
        <w:rPr>
          <w:rFonts w:hint="eastAsia" w:ascii="仿宋_GB2312" w:hAnsi="仿宋_GB2312" w:eastAsia="仿宋_GB2312" w:cs="仿宋_GB2312"/>
          <w:sz w:val="32"/>
          <w:szCs w:val="32"/>
          <w:lang w:val="en-US" w:eastAsia="zh-CN"/>
        </w:rPr>
        <w:t>厂区</w:t>
      </w:r>
      <w:r>
        <w:rPr>
          <w:rFonts w:hint="eastAsia" w:ascii="仿宋_GB2312" w:hAnsi="仿宋_GB2312" w:eastAsia="仿宋_GB2312" w:cs="仿宋_GB2312"/>
          <w:sz w:val="32"/>
          <w:szCs w:val="32"/>
        </w:rPr>
        <w:t>配电房配置：高压10KV二路进户供电。2台干式变压器额定容量分别为1250kva，2套低压开关柜，2套高压开关柜。</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附：虹桥分公司配电房设备维保清单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7"/>
        <w:gridCol w:w="4340"/>
        <w:gridCol w:w="980"/>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配电设备</w:t>
            </w:r>
          </w:p>
        </w:tc>
        <w:tc>
          <w:tcPr>
            <w:tcW w:w="4340" w:type="dxa"/>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维保内容</w:t>
            </w:r>
          </w:p>
        </w:tc>
        <w:tc>
          <w:tcPr>
            <w:tcW w:w="980" w:type="dxa"/>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检期</w:t>
            </w:r>
          </w:p>
        </w:tc>
        <w:tc>
          <w:tcPr>
            <w:tcW w:w="1655" w:type="dxa"/>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变压器</w:t>
            </w: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（2台）</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tc>
        <w:tc>
          <w:tcPr>
            <w:tcW w:w="980" w:type="dxa"/>
            <w:vMerge w:val="restart"/>
          </w:tcPr>
          <w:p>
            <w:pPr>
              <w:ind w:firstLine="480" w:firstLineChars="200"/>
              <w:rPr>
                <w:rFonts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变压器声音是否正常</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母线接触是否良好不过热</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变压器温控器及指示检查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变压器排风冷却系统检查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低压开关柜（2套）</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开关的电气性能检查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二次接线检查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一次接插件检查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抽屉或抽出工机构抽拉检查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指示灯、仪表检查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电容无功补偿装置检查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操作手柄检查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设备温度检查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电流、电压、功率因数检查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密集母线</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连接母排、联接螺丝检查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转弯处、接头处容易发热处红外测温检查</w:t>
            </w:r>
          </w:p>
        </w:tc>
        <w:tc>
          <w:tcPr>
            <w:tcW w:w="980" w:type="dxa"/>
          </w:tcPr>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直流屏</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主体及畜电池表面除尘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开关的电气性能检查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电池组电压检查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指示灯、仪表检查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直流电压、交流电压检查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自动充电装置充、放电检查</w:t>
            </w:r>
          </w:p>
        </w:tc>
        <w:tc>
          <w:tcPr>
            <w:tcW w:w="980" w:type="dxa"/>
            <w:vMerge w:val="restart"/>
          </w:tcPr>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高压开关柜（2套）</w:t>
            </w: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外观检查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主体除尘</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联接螺丝检查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开关的电气性能检查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二次接线检查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保护单元和闭锁回路等检查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静触头、静触头盒检查、保养</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活门机构检查保养、机构闭锁检测</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CT、PT及接地开关检查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综合保护、继电保护装置的检查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指示灯、仪表检查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绝缘检查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整定值校对</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交流耐压试验</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年检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restart"/>
          </w:tcPr>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无异常响声</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综合保护、继电保护等是否正常</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电流、电压检查</w:t>
            </w:r>
          </w:p>
          <w:p>
            <w:pPr>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直流电源供电检查</w:t>
            </w:r>
          </w:p>
        </w:tc>
        <w:tc>
          <w:tcPr>
            <w:tcW w:w="980" w:type="dxa"/>
            <w:vMerge w:val="restart"/>
          </w:tcPr>
          <w:p>
            <w:pPr>
              <w:ind w:firstLine="480" w:firstLineChars="200"/>
              <w:rPr>
                <w:rFonts w:ascii="仿宋_GB2312" w:hAnsi="仿宋_GB2312" w:eastAsia="仿宋_GB2312" w:cs="仿宋_GB2312"/>
                <w:sz w:val="24"/>
                <w:szCs w:val="24"/>
              </w:rPr>
            </w:pPr>
          </w:p>
          <w:p>
            <w:pPr>
              <w:ind w:firstLine="480" w:firstLineChars="200"/>
              <w:rPr>
                <w:rFonts w:ascii="仿宋_GB2312" w:hAnsi="仿宋_GB2312" w:eastAsia="仿宋_GB2312" w:cs="仿宋_GB2312"/>
                <w:sz w:val="24"/>
                <w:szCs w:val="24"/>
              </w:rPr>
            </w:pPr>
          </w:p>
          <w:p>
            <w:pPr>
              <w:rPr>
                <w:rFonts w:ascii="仿宋_GB2312" w:hAnsi="仿宋_GB2312" w:eastAsia="仿宋_GB2312" w:cs="仿宋_GB2312"/>
                <w:sz w:val="24"/>
                <w:szCs w:val="24"/>
              </w:rPr>
            </w:pPr>
            <w:r>
              <w:rPr>
                <w:rFonts w:hint="eastAsia" w:ascii="仿宋_GB2312" w:hAnsi="仿宋_GB2312" w:eastAsia="仿宋_GB2312" w:cs="仿宋_GB2312"/>
                <w:sz w:val="24"/>
                <w:szCs w:val="24"/>
              </w:rPr>
              <w:t>月检</w:t>
            </w: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vMerge w:val="continue"/>
          </w:tcPr>
          <w:p>
            <w:pPr>
              <w:ind w:firstLine="480" w:firstLineChars="200"/>
              <w:rPr>
                <w:rFonts w:ascii="仿宋_GB2312" w:hAnsi="仿宋_GB2312" w:eastAsia="仿宋_GB2312" w:cs="仿宋_GB2312"/>
                <w:sz w:val="24"/>
                <w:szCs w:val="24"/>
              </w:rPr>
            </w:pPr>
          </w:p>
        </w:tc>
        <w:tc>
          <w:tcPr>
            <w:tcW w:w="4340" w:type="dxa"/>
            <w:vMerge w:val="continue"/>
          </w:tcPr>
          <w:p>
            <w:pPr>
              <w:ind w:firstLine="480" w:firstLineChars="200"/>
              <w:rPr>
                <w:rFonts w:ascii="仿宋_GB2312" w:hAnsi="仿宋_GB2312" w:eastAsia="仿宋_GB2312" w:cs="仿宋_GB2312"/>
                <w:sz w:val="24"/>
                <w:szCs w:val="24"/>
              </w:rPr>
            </w:pPr>
          </w:p>
        </w:tc>
        <w:tc>
          <w:tcPr>
            <w:tcW w:w="980" w:type="dxa"/>
            <w:vMerge w:val="continue"/>
          </w:tcPr>
          <w:p>
            <w:pPr>
              <w:ind w:firstLine="480" w:firstLineChars="200"/>
              <w:rPr>
                <w:rFonts w:ascii="仿宋_GB2312" w:hAnsi="仿宋_GB2312" w:eastAsia="仿宋_GB2312" w:cs="仿宋_GB2312"/>
                <w:sz w:val="24"/>
                <w:szCs w:val="24"/>
              </w:rPr>
            </w:pPr>
          </w:p>
        </w:tc>
        <w:tc>
          <w:tcPr>
            <w:tcW w:w="1655" w:type="dxa"/>
          </w:tcPr>
          <w:p>
            <w:pPr>
              <w:ind w:firstLine="480" w:firstLineChars="200"/>
              <w:rPr>
                <w:rFonts w:ascii="仿宋_GB2312" w:hAnsi="仿宋_GB2312" w:eastAsia="仿宋_GB2312" w:cs="仿宋_GB2312"/>
                <w:sz w:val="24"/>
                <w:szCs w:val="24"/>
              </w:rPr>
            </w:pPr>
          </w:p>
        </w:tc>
      </w:tr>
    </w:tbl>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商应做好维护保养相关记录，</w:t>
      </w:r>
      <w:r>
        <w:rPr>
          <w:rFonts w:hint="eastAsia" w:ascii="仿宋_GB2312" w:hAnsi="仿宋_GB2312" w:eastAsia="仿宋_GB2312" w:cs="仿宋_GB2312"/>
          <w:sz w:val="32"/>
          <w:szCs w:val="32"/>
          <w:lang w:val="en-US" w:eastAsia="zh-CN"/>
        </w:rPr>
        <w:t>定制管理制度、巡检制度和清扫制度。</w:t>
      </w:r>
      <w:r>
        <w:rPr>
          <w:rFonts w:hint="eastAsia" w:ascii="仿宋_GB2312" w:hAnsi="仿宋_GB2312" w:eastAsia="仿宋_GB2312" w:cs="仿宋_GB2312"/>
          <w:sz w:val="32"/>
          <w:szCs w:val="32"/>
        </w:rPr>
        <w:t>并填写相关台账，台账记录应真实有效，不得虚假填报、漏报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附件1：现场巡检记录</w:t>
      </w:r>
      <w:r>
        <w:rPr>
          <w:rFonts w:hint="eastAsia" w:ascii="仿宋_GB2312" w:hAnsi="仿宋_GB2312" w:eastAsia="仿宋_GB2312" w:cs="仿宋_GB2312"/>
          <w:sz w:val="32"/>
          <w:szCs w:val="32"/>
          <w:lang w:eastAsia="zh-CN"/>
        </w:rPr>
        <w:t>）。</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highlight w:val="none"/>
          <w:lang w:val="en-US" w:eastAsia="zh-CN"/>
        </w:rPr>
        <w:t>服务期间，</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商</w:t>
      </w:r>
      <w:r>
        <w:rPr>
          <w:rFonts w:hint="eastAsia" w:ascii="仿宋_GB2312" w:hAnsi="仿宋_GB2312" w:eastAsia="仿宋_GB2312" w:cs="仿宋_GB2312"/>
          <w:sz w:val="32"/>
          <w:szCs w:val="32"/>
          <w:highlight w:val="none"/>
          <w:lang w:val="en-US" w:eastAsia="zh-CN"/>
        </w:rPr>
        <w:t>需接受采购方日常检查提出的工作要求及时整改落实，遵守采购方公司的管理要求。</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商</w:t>
      </w:r>
      <w:r>
        <w:rPr>
          <w:rFonts w:hint="eastAsia" w:ascii="仿宋_GB2312" w:hAnsi="仿宋_GB2312" w:eastAsia="仿宋_GB2312" w:cs="仿宋_GB2312"/>
          <w:sz w:val="32"/>
          <w:szCs w:val="32"/>
          <w:highlight w:val="none"/>
          <w:lang w:val="en-US" w:eastAsia="zh-CN"/>
        </w:rPr>
        <w:t>应积极配合采购方对维保服务进行的考评工作（附件2）。</w:t>
      </w:r>
    </w:p>
    <w:p>
      <w:pPr>
        <w:spacing w:line="336" w:lineRule="auto"/>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（11）维保中更换零部件单件在</w:t>
      </w:r>
      <w:r>
        <w:rPr>
          <w:rFonts w:hint="eastAsia" w:ascii="仿宋_GB2312" w:hAnsi="仿宋_GB2312" w:eastAsia="仿宋_GB2312" w:cs="仿宋_GB2312"/>
          <w:sz w:val="32"/>
          <w:szCs w:val="32"/>
          <w:highlight w:val="none"/>
          <w:u w:val="single"/>
          <w:lang w:val="en-US" w:eastAsia="zh-CN"/>
        </w:rPr>
        <w:t>100</w:t>
      </w:r>
      <w:r>
        <w:rPr>
          <w:rFonts w:hint="eastAsia" w:ascii="仿宋_GB2312" w:hAnsi="仿宋_GB2312" w:eastAsia="仿宋_GB2312" w:cs="仿宋_GB2312"/>
          <w:sz w:val="32"/>
          <w:szCs w:val="32"/>
          <w:highlight w:val="none"/>
          <w:lang w:val="en-US" w:eastAsia="zh-CN"/>
        </w:rPr>
        <w:t>元以内的，由服务商免费提供。超出上述价格的零配件损坏如需更换，服务商应向我司提供备件名称、清单、报价，由我司审同意后，另行购买。</w:t>
      </w:r>
    </w:p>
    <w:p>
      <w:pPr>
        <w:ind w:firstLine="640" w:firstLineChars="200"/>
        <w:rPr>
          <w:rFonts w:hint="eastAsia" w:ascii="黑体" w:hAnsi="黑体" w:eastAsia="黑体" w:cs="仿宋_GB2312"/>
          <w:b w:val="0"/>
          <w:bCs w:val="0"/>
          <w:sz w:val="32"/>
          <w:szCs w:val="32"/>
          <w:lang w:val="en-US" w:eastAsia="zh-CN"/>
        </w:rPr>
      </w:pPr>
      <w:r>
        <w:rPr>
          <w:rFonts w:hint="eastAsia" w:ascii="黑体" w:hAnsi="黑体" w:eastAsia="黑体" w:cs="仿宋_GB2312"/>
          <w:b w:val="0"/>
          <w:bCs w:val="0"/>
          <w:sz w:val="32"/>
          <w:szCs w:val="32"/>
        </w:rPr>
        <w:t>四、</w:t>
      </w:r>
      <w:r>
        <w:rPr>
          <w:rFonts w:hint="eastAsia" w:ascii="黑体" w:hAnsi="黑体" w:eastAsia="黑体" w:cs="仿宋_GB2312"/>
          <w:b w:val="0"/>
          <w:bCs w:val="0"/>
          <w:sz w:val="32"/>
          <w:szCs w:val="32"/>
          <w:lang w:val="en-US" w:eastAsia="zh-CN"/>
        </w:rPr>
        <w:t>双方权利和义务</w:t>
      </w:r>
    </w:p>
    <w:p>
      <w:pPr>
        <w:keepNext w:val="0"/>
        <w:keepLines w:val="0"/>
        <w:pageBreakBefore w:val="0"/>
        <w:kinsoku/>
        <w:wordWrap/>
        <w:overflowPunct/>
        <w:topLinePunct w:val="0"/>
        <w:autoSpaceDE/>
        <w:autoSpaceDN/>
        <w:bidi w:val="0"/>
        <w:adjustRightInd/>
        <w:snapToGrid/>
        <w:spacing w:line="336" w:lineRule="auto"/>
        <w:ind w:firstLine="320" w:firstLineChars="100"/>
        <w:rPr>
          <w:rFonts w:hint="eastAsia"/>
          <w:lang w:val="en-US" w:eastAsia="zh-CN"/>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（一）我司的权利和义务</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1.我司有权监督服务商按照约定履行维护保养义务，发出故障通知或提出建议。</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2.我司有权要求服务商保障设备的正常运行。服务商的维护保养达不到约定的维护保养标准或要求的，我司有权拒绝在维护保养记录上签字。</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3.我司有权对服务商违反双方约定的服务标准和服务要求的情况作出处罚。</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4.我司应当建立设备安全运行管理制度，配备设备安全管理人员负责设备的日常安全管理，负责对服务商的维护保养记录、修理记录签字确认。制定事故应急防范措施和救援预案并定期演练。</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5.我司应当为服务商提供维护保养所需的工作环境。</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6.我司应当将有关的公司管理制度，安全须知等需服务商遵守的事项以书面形式告知服务商。</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7.我司应当按照约定支付服务商服务费用。</w:t>
      </w:r>
    </w:p>
    <w:p>
      <w:pPr>
        <w:keepNext w:val="0"/>
        <w:keepLines w:val="0"/>
        <w:pageBreakBefore w:val="0"/>
        <w:kinsoku/>
        <w:wordWrap/>
        <w:overflowPunct/>
        <w:topLinePunct w:val="0"/>
        <w:autoSpaceDE/>
        <w:autoSpaceDN/>
        <w:bidi w:val="0"/>
        <w:adjustRightInd/>
        <w:snapToGrid/>
        <w:spacing w:line="336" w:lineRule="auto"/>
        <w:ind w:firstLine="320" w:firstLineChars="100"/>
        <w:rPr>
          <w:rFonts w:hint="eastAsia"/>
          <w:lang w:val="en-US" w:eastAsia="zh-CN"/>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（二）服务商的权利和义务</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1.服务商有权按照约定收取服务费用。</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2.服务商有权要求我司提供维护保养所需的工作环境及相关资料。</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3.服务商在向我司充分解释并说明后，有权拒绝我司提出的影响设备安全运行的要求。</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4.服务商应当按照约定方式提供服务，并接受我司的监督。</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5.服务商如需具备特种设备安全监督管理部门核发的许可证件，或服务商工作人员应当取得专业资格的，则应当向我司提供一套完整的许可和资格证件的复印件存档，并向我司出示原件核验。</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6.服务商应建立设备档案和运行记录，每次保养完毕需由经我司确认，并出示保养服务确认单。</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7.服务商接到故障通知后，应当在1小时内赶赴现场进行处理。如发生紧急情况使得相关单位、人员的人身、财产受到损失的威胁时，服务商抢修人员应当于1小时内抵达现场。</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8.服务商在作业中应当负责落实现场安全防护措施，保证作业安全。根据我司要求，服务商应当签署安全责任书。</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9.服务商及服务商工作人员应当遵守我司公司制定的相关规章制度，以及我司以书面形式告知服务商应当注意并遵守的事项。</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10.服务商应当向我司提出合理化建议并5工作日内向我司书面报告所维护保养设备的运行情况、零部件使用情况、易损件的更换情况及设备更换修理需求。</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11.服务商应当帮助我司设备管理人员掌握设备保养操作程序和排除简单故障的能力。</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12.保养过程中如需更换配件或者维修需经我司书面同意。维修后的设备非我司人为损坏的，应当免费提供12个月的维保期。</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13.服务商应当妥善保管设备图纸及相关资料，并在合同终止后交还我司并对我司提供的全部资料负有保密义务。</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14.服务商不得以任何形式分包或转包。</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15.服务商应当诚实守信，合法经营。服务商与我司关联公司存在业务合作关系的，应当及时主动将合作的情况告知我司。</w:t>
      </w:r>
    </w:p>
    <w:p>
      <w:pPr>
        <w:spacing w:line="336"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16.因服务商提供本服务给我司人员及财产等造成任何损失的，服务商应承担全部责任，除非该损失由于我司的故意或重大过失造成。</w:t>
      </w:r>
    </w:p>
    <w:p>
      <w:pPr>
        <w:spacing w:line="336" w:lineRule="auto"/>
        <w:ind w:firstLine="640" w:firstLineChars="200"/>
        <w:rPr>
          <w:rFonts w:hint="default"/>
          <w:lang w:val="en-US" w:eastAsia="zh-CN"/>
        </w:rPr>
      </w:pP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lang w:val="en-US" w:eastAsia="zh-CN"/>
        </w:rPr>
        <w:t>服务商应为其工作人员购买工伤或人身伤害意外保险，对其员工在服务过程中发生的任何意外及伤亡承担责任，负责有关诉讼及赔偿等费用；服务过程中造成的直接和间接的任何第三人的一切安全事故和人身损害、财产损失由服务商自行负责，我司不负任何赔偿责任。</w:t>
      </w:r>
    </w:p>
    <w:p>
      <w:pPr>
        <w:ind w:firstLine="643" w:firstLineChars="200"/>
        <w:rPr>
          <w:rFonts w:ascii="黑体" w:hAnsi="黑体" w:eastAsia="黑体" w:cs="仿宋_GB2312"/>
          <w:b/>
          <w:bCs/>
          <w:sz w:val="32"/>
          <w:szCs w:val="32"/>
        </w:rPr>
      </w:pPr>
      <w:r>
        <w:rPr>
          <w:rFonts w:hint="eastAsia" w:ascii="黑体" w:hAnsi="黑体" w:eastAsia="黑体" w:cs="仿宋_GB2312"/>
          <w:b/>
          <w:bCs/>
          <w:sz w:val="32"/>
          <w:szCs w:val="32"/>
          <w:lang w:val="en-US" w:eastAsia="zh-CN"/>
        </w:rPr>
        <w:t>五、</w:t>
      </w:r>
      <w:r>
        <w:rPr>
          <w:rFonts w:hint="eastAsia" w:ascii="黑体" w:hAnsi="黑体" w:eastAsia="黑体" w:cs="仿宋_GB2312"/>
          <w:b/>
          <w:bCs/>
          <w:sz w:val="32"/>
          <w:szCs w:val="32"/>
        </w:rPr>
        <w:t>供应商资质要求</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具有独立法人资格及相应的经营范围</w:t>
      </w:r>
      <w:r>
        <w:rPr>
          <w:rFonts w:hint="eastAsia" w:ascii="仿宋_GB2312" w:hAnsi="仿宋_GB2312" w:eastAsia="仿宋_GB2312" w:cs="仿宋_GB2312"/>
          <w:sz w:val="32"/>
          <w:szCs w:val="32"/>
        </w:rPr>
        <w:t>：电力设施承装、承修、承试，送变电工程施工，电信工程，机电设备维修等。</w:t>
      </w:r>
    </w:p>
    <w:p>
      <w:pPr>
        <w:ind w:firstLine="640" w:firstLineChars="20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pPr>
    </w:p>
    <w:p>
      <w:pPr>
        <w:ind w:firstLine="640" w:firstLineChars="200"/>
        <w:rPr>
          <w:rFonts w:ascii="楷体_GB2312" w:hAnsi="微软雅黑" w:eastAsia="楷体_GB2312" w:cs="微软雅黑"/>
          <w:color w:val="000000" w:themeColor="text1"/>
          <w:kern w:val="0"/>
          <w:sz w:val="32"/>
          <w:szCs w:val="32"/>
          <w14:textFill>
            <w14:solidFill>
              <w14:schemeClr w14:val="tx1"/>
            </w14:solidFill>
          </w14:textFill>
        </w:rPr>
      </w:pPr>
    </w:p>
    <w:p>
      <w:pP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sectPr>
          <w:footerReference r:id="rId3" w:type="default"/>
          <w:footerReference r:id="rId4" w:type="even"/>
          <w:pgSz w:w="11906" w:h="16838"/>
          <w:pgMar w:top="1440" w:right="1800" w:bottom="1157" w:left="1800" w:header="851" w:footer="992" w:gutter="0"/>
          <w:pgNumType w:fmt="decimal"/>
          <w:cols w:space="425" w:num="1"/>
          <w:docGrid w:type="lines" w:linePitch="312" w:charSpace="0"/>
        </w:sectPr>
      </w:pPr>
    </w:p>
    <w:p>
      <w:pPr>
        <w:pStyle w:val="2"/>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报价单</w:t>
      </w:r>
    </w:p>
    <w:tbl>
      <w:tblPr>
        <w:tblStyle w:val="6"/>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479"/>
        <w:gridCol w:w="1204"/>
        <w:gridCol w:w="1415"/>
        <w:gridCol w:w="1712"/>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shd w:val="clear" w:color="auto" w:fill="auto"/>
            <w:vAlign w:val="center"/>
          </w:tcPr>
          <w:p>
            <w:pPr>
              <w:spacing w:line="720" w:lineRule="auto"/>
              <w:jc w:val="center"/>
              <w:rPr>
                <w:rFonts w:ascii="仿宋" w:hAnsi="仿宋" w:eastAsia="仿宋"/>
                <w:color w:val="000000"/>
                <w:sz w:val="24"/>
              </w:rPr>
            </w:pPr>
            <w:r>
              <w:rPr>
                <w:rFonts w:hint="eastAsia" w:ascii="仿宋" w:hAnsi="仿宋" w:eastAsia="仿宋"/>
                <w:color w:val="000000"/>
                <w:sz w:val="24"/>
                <w:lang w:val="en-US" w:eastAsia="zh-CN"/>
              </w:rPr>
              <w:t>序</w:t>
            </w:r>
            <w:r>
              <w:rPr>
                <w:rFonts w:hint="eastAsia" w:ascii="仿宋" w:hAnsi="仿宋" w:eastAsia="仿宋"/>
                <w:color w:val="000000"/>
                <w:sz w:val="24"/>
              </w:rPr>
              <w:t>号</w:t>
            </w:r>
          </w:p>
        </w:tc>
        <w:tc>
          <w:tcPr>
            <w:tcW w:w="1479" w:type="dxa"/>
            <w:shd w:val="clear" w:color="auto" w:fill="auto"/>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设备品牌规格型</w:t>
            </w:r>
          </w:p>
        </w:tc>
        <w:tc>
          <w:tcPr>
            <w:tcW w:w="1204" w:type="dxa"/>
            <w:shd w:val="clear" w:color="auto" w:fill="auto"/>
            <w:vAlign w:val="center"/>
          </w:tcPr>
          <w:p>
            <w:pPr>
              <w:spacing w:line="720" w:lineRule="auto"/>
              <w:jc w:val="center"/>
              <w:rPr>
                <w:rFonts w:ascii="仿宋" w:hAnsi="仿宋" w:eastAsia="仿宋"/>
                <w:color w:val="000000"/>
                <w:sz w:val="24"/>
              </w:rPr>
            </w:pPr>
            <w:r>
              <w:rPr>
                <w:rFonts w:hint="eastAsia" w:ascii="仿宋" w:hAnsi="仿宋" w:eastAsia="仿宋"/>
                <w:color w:val="000000"/>
                <w:sz w:val="24"/>
              </w:rPr>
              <w:t>运行地点</w:t>
            </w:r>
          </w:p>
        </w:tc>
        <w:tc>
          <w:tcPr>
            <w:tcW w:w="1415" w:type="dxa"/>
            <w:shd w:val="clear" w:color="auto" w:fill="auto"/>
            <w:vAlign w:val="center"/>
          </w:tcPr>
          <w:p>
            <w:pPr>
              <w:spacing w:line="720" w:lineRule="auto"/>
              <w:jc w:val="center"/>
              <w:rPr>
                <w:rFonts w:ascii="仿宋" w:hAnsi="仿宋" w:eastAsia="仿宋"/>
                <w:color w:val="000000"/>
                <w:sz w:val="24"/>
              </w:rPr>
            </w:pPr>
            <w:r>
              <w:rPr>
                <w:rFonts w:hint="eastAsia" w:ascii="仿宋" w:hAnsi="仿宋" w:eastAsia="仿宋"/>
                <w:color w:val="000000"/>
                <w:sz w:val="24"/>
              </w:rPr>
              <w:t>保养时间</w:t>
            </w:r>
          </w:p>
        </w:tc>
        <w:tc>
          <w:tcPr>
            <w:tcW w:w="1712" w:type="dxa"/>
            <w:shd w:val="clear" w:color="auto" w:fill="auto"/>
            <w:vAlign w:val="center"/>
          </w:tcPr>
          <w:p>
            <w:pPr>
              <w:spacing w:line="360" w:lineRule="auto"/>
              <w:jc w:val="center"/>
              <w:rPr>
                <w:rFonts w:ascii="仿宋" w:hAnsi="仿宋" w:eastAsia="仿宋"/>
                <w:color w:val="000000"/>
                <w:sz w:val="24"/>
              </w:rPr>
            </w:pPr>
            <w:r>
              <w:rPr>
                <w:rFonts w:hint="eastAsia" w:ascii="仿宋" w:hAnsi="仿宋" w:eastAsia="仿宋"/>
                <w:color w:val="000000"/>
                <w:sz w:val="24"/>
              </w:rPr>
              <w:t>保养</w:t>
            </w:r>
            <w:r>
              <w:rPr>
                <w:rFonts w:hint="eastAsia" w:ascii="仿宋" w:hAnsi="仿宋" w:eastAsia="仿宋"/>
                <w:color w:val="000000"/>
                <w:sz w:val="24"/>
                <w:lang w:val="en-US" w:eastAsia="zh-CN"/>
              </w:rPr>
              <w:t>含税</w:t>
            </w:r>
            <w:r>
              <w:rPr>
                <w:rFonts w:hint="eastAsia" w:ascii="仿宋" w:hAnsi="仿宋" w:eastAsia="仿宋"/>
                <w:color w:val="000000"/>
                <w:sz w:val="24"/>
              </w:rPr>
              <w:t>金额</w:t>
            </w:r>
          </w:p>
          <w:p>
            <w:pPr>
              <w:spacing w:line="360" w:lineRule="auto"/>
              <w:jc w:val="center"/>
              <w:rPr>
                <w:rFonts w:ascii="仿宋" w:hAnsi="仿宋" w:eastAsia="仿宋"/>
                <w:color w:val="000000"/>
                <w:sz w:val="24"/>
              </w:rPr>
            </w:pPr>
            <w:r>
              <w:rPr>
                <w:rFonts w:hint="eastAsia" w:ascii="仿宋" w:hAnsi="仿宋" w:eastAsia="仿宋"/>
                <w:color w:val="000000"/>
                <w:sz w:val="24"/>
              </w:rPr>
              <w:t>（元/年）</w:t>
            </w:r>
            <w:r>
              <w:rPr>
                <w:rFonts w:hint="eastAsia" w:ascii="仿宋" w:hAnsi="仿宋" w:eastAsia="仿宋"/>
                <w:color w:val="000000"/>
                <w:sz w:val="24"/>
              </w:rPr>
              <w:br w:type="textWrapping"/>
            </w:r>
            <w:r>
              <w:rPr>
                <w:rFonts w:hint="default" w:ascii="仿宋_GB2312" w:hAnsi="宋体" w:eastAsia="仿宋_GB2312" w:cs="仿宋_GB2312"/>
                <w:i w:val="0"/>
                <w:iCs w:val="0"/>
                <w:color w:val="000000"/>
                <w:kern w:val="0"/>
                <w:sz w:val="24"/>
                <w:szCs w:val="24"/>
                <w:u w:val="none"/>
                <w:lang w:val="en-US" w:eastAsia="zh-CN" w:bidi="ar"/>
              </w:rPr>
              <w:t>税</w:t>
            </w:r>
            <w:r>
              <w:rPr>
                <w:rFonts w:hint="eastAsia" w:ascii="仿宋_GB2312" w:hAnsi="宋体" w:eastAsia="仿宋_GB2312" w:cs="仿宋_GB2312"/>
                <w:i w:val="0"/>
                <w:iCs w:val="0"/>
                <w:color w:val="000000"/>
                <w:kern w:val="0"/>
                <w:sz w:val="24"/>
                <w:szCs w:val="24"/>
                <w:u w:val="none"/>
                <w:lang w:val="en-US" w:eastAsia="zh-CN" w:bidi="ar"/>
              </w:rPr>
              <w:t>率</w:t>
            </w:r>
            <w:r>
              <w:rPr>
                <w:rFonts w:hint="default" w:ascii="仿宋_GB2312" w:hAnsi="宋体" w:eastAsia="仿宋_GB2312" w:cs="仿宋_GB2312"/>
                <w:i w:val="0"/>
                <w:iCs w:val="0"/>
                <w:color w:val="000000"/>
                <w:kern w:val="0"/>
                <w:sz w:val="24"/>
                <w:szCs w:val="24"/>
                <w:u w:val="none"/>
                <w:lang w:val="en-US" w:eastAsia="zh-CN" w:bidi="ar"/>
              </w:rPr>
              <w:t xml:space="preserve"> %</w:t>
            </w:r>
          </w:p>
        </w:tc>
        <w:tc>
          <w:tcPr>
            <w:tcW w:w="1289" w:type="dxa"/>
            <w:vAlign w:val="center"/>
          </w:tcPr>
          <w:p>
            <w:pPr>
              <w:spacing w:line="360" w:lineRule="auto"/>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0" w:hRule="atLeast"/>
        </w:trPr>
        <w:tc>
          <w:tcPr>
            <w:tcW w:w="976" w:type="dxa"/>
            <w:shd w:val="clear" w:color="auto" w:fill="auto"/>
          </w:tcPr>
          <w:p>
            <w:pPr>
              <w:spacing w:line="360" w:lineRule="auto"/>
              <w:jc w:val="center"/>
            </w:pPr>
            <w:r>
              <w:rPr>
                <w:rFonts w:hint="eastAsia"/>
              </w:rPr>
              <w:t>1</w:t>
            </w:r>
          </w:p>
        </w:tc>
        <w:tc>
          <w:tcPr>
            <w:tcW w:w="1479" w:type="dxa"/>
            <w:shd w:val="clear" w:color="auto" w:fill="auto"/>
          </w:tcPr>
          <w:p>
            <w:pPr>
              <w:spacing w:line="360" w:lineRule="auto"/>
              <w:rPr>
                <w:rFonts w:ascii="仿宋_GB2312" w:hAnsi="宋体" w:eastAsia="仿宋_GB2312"/>
                <w:color w:val="000000"/>
                <w:sz w:val="24"/>
              </w:rPr>
            </w:pPr>
            <w:r>
              <w:rPr>
                <w:rFonts w:hint="eastAsia"/>
              </w:rPr>
              <w:t>浦东配电房目前现配置：变压器（4台）、低压开关柜（4套）、高压开关柜（2套）</w:t>
            </w:r>
          </w:p>
        </w:tc>
        <w:tc>
          <w:tcPr>
            <w:tcW w:w="1204" w:type="dxa"/>
            <w:shd w:val="clear" w:color="auto" w:fill="auto"/>
          </w:tcPr>
          <w:p>
            <w:pPr>
              <w:spacing w:line="360" w:lineRule="auto"/>
              <w:rPr>
                <w:rFonts w:ascii="仿宋_GB2312" w:hAnsi="宋体" w:eastAsia="仿宋_GB2312"/>
                <w:color w:val="000000"/>
                <w:sz w:val="24"/>
              </w:rPr>
            </w:pPr>
            <w:r>
              <w:rPr>
                <w:rFonts w:hint="eastAsia"/>
              </w:rPr>
              <w:t>浦东新区领航路 100 号</w:t>
            </w:r>
          </w:p>
        </w:tc>
        <w:tc>
          <w:tcPr>
            <w:tcW w:w="1415" w:type="dxa"/>
            <w:shd w:val="clear" w:color="auto" w:fill="auto"/>
          </w:tcPr>
          <w:p>
            <w:pPr>
              <w:spacing w:line="360" w:lineRule="auto"/>
              <w:rPr>
                <w:rFonts w:ascii="仿宋_GB2312" w:hAnsi="宋体" w:eastAsia="仿宋_GB2312"/>
                <w:color w:val="000000"/>
                <w:sz w:val="24"/>
              </w:rPr>
            </w:pPr>
            <w:r>
              <w:rPr>
                <w:rFonts w:hint="eastAsia" w:ascii="仿宋_GB2312" w:hAnsi="宋体" w:eastAsia="仿宋_GB2312"/>
                <w:color w:val="000000"/>
                <w:sz w:val="24"/>
              </w:rPr>
              <w:t>每周</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次巡检，定期保养</w:t>
            </w:r>
          </w:p>
        </w:tc>
        <w:tc>
          <w:tcPr>
            <w:tcW w:w="1712" w:type="dxa"/>
            <w:shd w:val="clear" w:color="auto" w:fill="auto"/>
          </w:tcPr>
          <w:p>
            <w:pPr>
              <w:spacing w:line="360" w:lineRule="auto"/>
              <w:rPr>
                <w:rFonts w:ascii="仿宋_GB2312" w:hAnsi="宋体" w:eastAsia="仿宋_GB2312"/>
                <w:color w:val="000000"/>
                <w:sz w:val="24"/>
              </w:rPr>
            </w:pPr>
          </w:p>
        </w:tc>
        <w:tc>
          <w:tcPr>
            <w:tcW w:w="1289" w:type="dxa"/>
          </w:tcPr>
          <w:p>
            <w:pPr>
              <w:spacing w:line="360" w:lineRule="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976" w:type="dxa"/>
            <w:shd w:val="clear" w:color="auto" w:fill="auto"/>
          </w:tcPr>
          <w:p>
            <w:pPr>
              <w:jc w:val="center"/>
            </w:pPr>
            <w:r>
              <w:rPr>
                <w:rFonts w:hint="eastAsia"/>
              </w:rPr>
              <w:t>2</w:t>
            </w:r>
          </w:p>
        </w:tc>
        <w:tc>
          <w:tcPr>
            <w:tcW w:w="1479" w:type="dxa"/>
            <w:shd w:val="clear" w:color="auto" w:fill="auto"/>
          </w:tcPr>
          <w:p>
            <w:pPr>
              <w:autoSpaceDE w:val="0"/>
              <w:autoSpaceDN w:val="0"/>
              <w:spacing w:line="360" w:lineRule="auto"/>
            </w:pPr>
            <w:r>
              <w:rPr>
                <w:rFonts w:hint="eastAsia"/>
              </w:rPr>
              <w:t>虹桥厂区配电房配置：干式变压器</w:t>
            </w:r>
            <w:r>
              <w:rPr>
                <w:rFonts w:hint="eastAsia"/>
                <w:lang w:eastAsia="zh-CN"/>
              </w:rPr>
              <w:t>（</w:t>
            </w:r>
            <w:r>
              <w:rPr>
                <w:rFonts w:hint="eastAsia"/>
              </w:rPr>
              <w:t>2台</w:t>
            </w:r>
            <w:r>
              <w:rPr>
                <w:rFonts w:hint="eastAsia"/>
                <w:lang w:eastAsia="zh-CN"/>
              </w:rPr>
              <w:t>）、</w:t>
            </w:r>
            <w:r>
              <w:rPr>
                <w:rFonts w:hint="eastAsia"/>
              </w:rPr>
              <w:t>低压开关柜（</w:t>
            </w:r>
            <w:r>
              <w:rPr>
                <w:rFonts w:hint="eastAsia"/>
                <w:lang w:val="en-US" w:eastAsia="zh-CN"/>
              </w:rPr>
              <w:t>2</w:t>
            </w:r>
            <w:r>
              <w:rPr>
                <w:rFonts w:hint="eastAsia"/>
              </w:rPr>
              <w:t>套）</w:t>
            </w:r>
            <w:r>
              <w:rPr>
                <w:rFonts w:hint="eastAsia"/>
                <w:lang w:eastAsia="zh-CN"/>
              </w:rPr>
              <w:t>、</w:t>
            </w:r>
            <w:r>
              <w:rPr>
                <w:rFonts w:hint="eastAsia"/>
              </w:rPr>
              <w:t>高压开关柜（</w:t>
            </w:r>
            <w:r>
              <w:rPr>
                <w:rFonts w:hint="eastAsia"/>
                <w:lang w:val="en-US" w:eastAsia="zh-CN"/>
              </w:rPr>
              <w:t>2</w:t>
            </w:r>
            <w:r>
              <w:rPr>
                <w:rFonts w:hint="eastAsia"/>
              </w:rPr>
              <w:t>套）</w:t>
            </w:r>
          </w:p>
        </w:tc>
        <w:tc>
          <w:tcPr>
            <w:tcW w:w="1204" w:type="dxa"/>
            <w:shd w:val="clear" w:color="auto" w:fill="auto"/>
          </w:tcPr>
          <w:p>
            <w:pPr>
              <w:spacing w:line="360" w:lineRule="auto"/>
              <w:rPr>
                <w:rFonts w:ascii="仿宋_GB2312" w:hAnsi="宋体" w:eastAsia="仿宋_GB2312"/>
                <w:color w:val="000000"/>
                <w:sz w:val="24"/>
              </w:rPr>
            </w:pPr>
            <w:r>
              <w:rPr>
                <w:rFonts w:hint="eastAsia"/>
              </w:rPr>
              <w:t>闵行区申达五路106号</w:t>
            </w:r>
          </w:p>
        </w:tc>
        <w:tc>
          <w:tcPr>
            <w:tcW w:w="1415" w:type="dxa"/>
            <w:shd w:val="clear" w:color="auto" w:fill="auto"/>
          </w:tcPr>
          <w:p>
            <w:pPr>
              <w:spacing w:line="360" w:lineRule="auto"/>
              <w:rPr>
                <w:rFonts w:ascii="仿宋_GB2312" w:hAnsi="宋体" w:eastAsia="仿宋_GB2312"/>
                <w:color w:val="000000"/>
                <w:sz w:val="24"/>
              </w:rPr>
            </w:pPr>
            <w:r>
              <w:rPr>
                <w:rFonts w:hint="eastAsia" w:ascii="仿宋_GB2312" w:hAnsi="宋体" w:eastAsia="仿宋_GB2312"/>
                <w:color w:val="000000"/>
                <w:sz w:val="24"/>
              </w:rPr>
              <w:t>每周</w:t>
            </w:r>
            <w:r>
              <w:rPr>
                <w:rFonts w:hint="eastAsia" w:ascii="仿宋_GB2312" w:hAnsi="宋体" w:eastAsia="仿宋_GB2312"/>
                <w:color w:val="000000"/>
                <w:sz w:val="24"/>
                <w:lang w:val="en-US" w:eastAsia="zh-CN"/>
              </w:rPr>
              <w:t>2次</w:t>
            </w:r>
            <w:r>
              <w:rPr>
                <w:rFonts w:hint="eastAsia" w:ascii="仿宋_GB2312" w:hAnsi="宋体" w:eastAsia="仿宋_GB2312"/>
                <w:color w:val="000000"/>
                <w:sz w:val="24"/>
              </w:rPr>
              <w:t>巡检，定期保养</w:t>
            </w:r>
          </w:p>
        </w:tc>
        <w:tc>
          <w:tcPr>
            <w:tcW w:w="1712" w:type="dxa"/>
            <w:shd w:val="clear" w:color="auto" w:fill="auto"/>
          </w:tcPr>
          <w:p>
            <w:pPr>
              <w:spacing w:line="360" w:lineRule="auto"/>
              <w:rPr>
                <w:rFonts w:ascii="仿宋_GB2312" w:hAnsi="宋体" w:eastAsia="仿宋_GB2312"/>
                <w:color w:val="000000"/>
                <w:sz w:val="24"/>
              </w:rPr>
            </w:pPr>
          </w:p>
        </w:tc>
        <w:tc>
          <w:tcPr>
            <w:tcW w:w="1289" w:type="dxa"/>
          </w:tcPr>
          <w:p>
            <w:pPr>
              <w:spacing w:line="360" w:lineRule="auto"/>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5074" w:type="dxa"/>
            <w:gridSpan w:val="4"/>
            <w:shd w:val="clear" w:color="auto" w:fill="auto"/>
          </w:tcPr>
          <w:p>
            <w:pPr>
              <w:spacing w:line="360" w:lineRule="auto"/>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保养含税总价（元/年）</w:t>
            </w:r>
          </w:p>
        </w:tc>
        <w:tc>
          <w:tcPr>
            <w:tcW w:w="1712" w:type="dxa"/>
            <w:shd w:val="clear" w:color="auto" w:fill="auto"/>
          </w:tcPr>
          <w:p>
            <w:pPr>
              <w:spacing w:line="360" w:lineRule="auto"/>
              <w:rPr>
                <w:rFonts w:ascii="仿宋_GB2312" w:hAnsi="宋体" w:eastAsia="仿宋_GB2312"/>
                <w:color w:val="000000"/>
                <w:sz w:val="24"/>
              </w:rPr>
            </w:pPr>
          </w:p>
        </w:tc>
        <w:tc>
          <w:tcPr>
            <w:tcW w:w="1289" w:type="dxa"/>
          </w:tcPr>
          <w:p>
            <w:pPr>
              <w:spacing w:line="360" w:lineRule="auto"/>
              <w:rPr>
                <w:rFonts w:ascii="仿宋_GB2312" w:hAnsi="宋体" w:eastAsia="仿宋_GB2312"/>
                <w:color w:val="000000"/>
                <w:sz w:val="24"/>
              </w:rPr>
            </w:pPr>
          </w:p>
        </w:tc>
      </w:tr>
    </w:tbl>
    <w:p>
      <w:pPr>
        <w:pStyle w:val="2"/>
        <w:rPr>
          <w:rFonts w:hint="eastAsia"/>
          <w:lang w:val="en-US" w:eastAsia="zh-CN"/>
        </w:rPr>
        <w:sectPr>
          <w:pgSz w:w="11906" w:h="16838"/>
          <w:pgMar w:top="1440" w:right="1800" w:bottom="1157" w:left="1800" w:header="851" w:footer="992" w:gutter="0"/>
          <w:pgNumType w:fmt="decimal"/>
          <w:cols w:space="425" w:num="1"/>
          <w:docGrid w:type="lines" w:linePitch="312" w:charSpace="0"/>
        </w:sectPr>
      </w:pPr>
      <w:r>
        <w:rPr>
          <w:rFonts w:hint="eastAsia" w:ascii="仿宋_GB2312" w:hAnsi="仿宋_GB2312" w:eastAsia="仿宋_GB2312" w:cs="仿宋_GB2312"/>
          <w:sz w:val="32"/>
          <w:szCs w:val="32"/>
          <w:lang w:val="en-US" w:eastAsia="zh-CN"/>
        </w:rPr>
        <w:t>备注：100元以内配件免费，不另行报价。</w:t>
      </w:r>
    </w:p>
    <w:p>
      <w:pPr>
        <w:pStyle w:val="2"/>
        <w:rPr>
          <w:rFonts w:hint="eastAsia" w:ascii="仿宋_GB2312" w:eastAsia="仿宋_GB2312" w:hAnsiTheme="minorHAnsi" w:cstheme="minorBidi"/>
          <w:b/>
          <w:color w:val="auto"/>
          <w:kern w:val="2"/>
          <w:sz w:val="32"/>
          <w:szCs w:val="22"/>
          <w:lang w:val="en-US" w:eastAsia="zh-CN" w:bidi="ar-SA"/>
        </w:rPr>
      </w:pPr>
      <w:r>
        <w:rPr>
          <w:rFonts w:hint="eastAsia" w:ascii="仿宋_GB2312" w:hAnsi="仿宋_GB2312" w:eastAsia="仿宋_GB2312" w:cs="仿宋_GB2312"/>
          <w:sz w:val="28"/>
          <w:szCs w:val="28"/>
          <w:lang w:val="en-US" w:eastAsia="zh-CN"/>
        </w:rPr>
        <w:t xml:space="preserve">附件一                </w:t>
      </w:r>
      <w:r>
        <w:rPr>
          <w:rFonts w:hint="eastAsia" w:ascii="仿宋_GB2312" w:eastAsia="仿宋_GB2312" w:hAnsiTheme="minorHAnsi" w:cstheme="minorBidi"/>
          <w:b/>
          <w:color w:val="auto"/>
          <w:kern w:val="2"/>
          <w:sz w:val="32"/>
          <w:szCs w:val="22"/>
          <w:lang w:val="en-US" w:eastAsia="zh-CN" w:bidi="ar-SA"/>
        </w:rPr>
        <w:t xml:space="preserve">现场巡检记录 </w:t>
      </w:r>
    </w:p>
    <w:tbl>
      <w:tblPr>
        <w:tblStyle w:val="7"/>
        <w:tblpPr w:leftFromText="180" w:rightFromText="180" w:vertAnchor="text" w:horzAnchor="page" w:tblpX="1599" w:tblpY="48"/>
        <w:tblOverlap w:val="never"/>
        <w:tblW w:w="512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2242"/>
        <w:gridCol w:w="1964"/>
        <w:gridCol w:w="1409"/>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000" w:type="pct"/>
            <w:gridSpan w:val="5"/>
          </w:tcPr>
          <w:p>
            <w:pPr>
              <w:pStyle w:val="2"/>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4"/>
                <w:szCs w:val="24"/>
                <w:lang w:val="en-US" w:eastAsia="zh-CN"/>
              </w:rPr>
              <w:t>进站时间：           离站时间：          检查日期</w:t>
            </w:r>
            <w:r>
              <w:rPr>
                <w:rFonts w:hint="eastAsia" w:ascii="仿宋_GB2312" w:hAnsi="仿宋_GB2312" w:eastAsia="仿宋_GB2312" w:cs="仿宋_GB2312"/>
                <w:sz w:val="32"/>
                <w:szCs w:val="3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tcPr>
          <w:p>
            <w:pPr>
              <w:pStyle w:val="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序号</w:t>
            </w:r>
          </w:p>
        </w:tc>
        <w:tc>
          <w:tcPr>
            <w:tcW w:w="2407" w:type="pct"/>
            <w:gridSpan w:val="2"/>
          </w:tcPr>
          <w:p>
            <w:pPr>
              <w:pStyle w:val="2"/>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检查内容</w:t>
            </w:r>
          </w:p>
        </w:tc>
        <w:tc>
          <w:tcPr>
            <w:tcW w:w="806" w:type="pct"/>
          </w:tcPr>
          <w:p>
            <w:pPr>
              <w:pStyle w:val="2"/>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记录</w:t>
            </w:r>
          </w:p>
        </w:tc>
        <w:tc>
          <w:tcPr>
            <w:tcW w:w="1227" w:type="pct"/>
          </w:tcPr>
          <w:p>
            <w:pPr>
              <w:pStyle w:val="2"/>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w:t>
            </w:r>
          </w:p>
        </w:tc>
        <w:tc>
          <w:tcPr>
            <w:tcW w:w="1283" w:type="pct"/>
            <w:vMerge w:val="restart"/>
            <w:vAlign w:val="top"/>
          </w:tcPr>
          <w:p>
            <w:pPr>
              <w:keepNext w:val="0"/>
              <w:keepLines w:val="0"/>
              <w:widowControl/>
              <w:suppressLineNumbers w:val="0"/>
              <w:ind w:firstLine="720" w:firstLineChars="30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直流屏</w:t>
            </w: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V1</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w:t>
            </w:r>
          </w:p>
        </w:tc>
        <w:tc>
          <w:tcPr>
            <w:tcW w:w="1283" w:type="pct"/>
            <w:vMerge w:val="continue"/>
            <w:vAlign w:val="top"/>
          </w:tcPr>
          <w:p>
            <w:pPr>
              <w:jc w:val="both"/>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V2</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3</w:t>
            </w:r>
          </w:p>
        </w:tc>
        <w:tc>
          <w:tcPr>
            <w:tcW w:w="1283" w:type="pct"/>
            <w:vMerge w:val="restart"/>
            <w:vAlign w:val="top"/>
          </w:tcPr>
          <w:p>
            <w:pPr>
              <w:keepNext w:val="0"/>
              <w:keepLines w:val="0"/>
              <w:widowControl/>
              <w:suppressLineNumbers w:val="0"/>
              <w:ind w:firstLine="720" w:firstLineChars="30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计量柜</w:t>
            </w: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电压</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4</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有功总电</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5</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有功峰电</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6</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有功谷电</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7</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无功总电</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8</w:t>
            </w:r>
          </w:p>
        </w:tc>
        <w:tc>
          <w:tcPr>
            <w:tcW w:w="1283" w:type="pct"/>
            <w:vMerge w:val="restart"/>
            <w:vAlign w:val="top"/>
          </w:tcPr>
          <w:p>
            <w:pPr>
              <w:keepNext w:val="0"/>
              <w:keepLines w:val="0"/>
              <w:widowControl/>
              <w:suppressLineNumbers w:val="0"/>
              <w:jc w:val="center"/>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1#变出线柜</w:t>
            </w: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A1</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9</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A2</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10</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A3</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11</w:t>
            </w:r>
          </w:p>
        </w:tc>
        <w:tc>
          <w:tcPr>
            <w:tcW w:w="128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变压器温度</w:t>
            </w: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A</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12</w:t>
            </w:r>
          </w:p>
        </w:tc>
        <w:tc>
          <w:tcPr>
            <w:tcW w:w="1283" w:type="pct"/>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B</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13</w:t>
            </w:r>
          </w:p>
        </w:tc>
        <w:tc>
          <w:tcPr>
            <w:tcW w:w="1283" w:type="pct"/>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C</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14</w:t>
            </w:r>
          </w:p>
        </w:tc>
        <w:tc>
          <w:tcPr>
            <w:tcW w:w="1283" w:type="pct"/>
            <w:vMerge w:val="restart"/>
            <w:vAlign w:val="top"/>
          </w:tcPr>
          <w:p>
            <w:pPr>
              <w:keepNext w:val="0"/>
              <w:keepLines w:val="0"/>
              <w:widowControl/>
              <w:suppressLineNumbers w:val="0"/>
              <w:jc w:val="center"/>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2#变出线柜</w:t>
            </w: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A1</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15</w:t>
            </w:r>
          </w:p>
        </w:tc>
        <w:tc>
          <w:tcPr>
            <w:tcW w:w="1283" w:type="pct"/>
            <w:vMerge w:val="continue"/>
            <w:vAlign w:val="top"/>
          </w:tcPr>
          <w:p>
            <w:pPr>
              <w:jc w:val="center"/>
              <w:rPr>
                <w:rFonts w:hint="eastAsia" w:ascii="仿宋_GB2312" w:hAnsi="仿宋_GB2312" w:eastAsia="仿宋_GB2312" w:cs="仿宋_GB2312"/>
                <w:color w:val="000000"/>
                <w:kern w:val="2"/>
                <w:sz w:val="24"/>
                <w:szCs w:val="24"/>
                <w:vertAlign w:val="baseline"/>
                <w:lang w:val="en-US" w:eastAsia="zh-CN" w:bidi="ar-SA"/>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A2</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16</w:t>
            </w:r>
          </w:p>
        </w:tc>
        <w:tc>
          <w:tcPr>
            <w:tcW w:w="1283" w:type="pct"/>
            <w:vMerge w:val="continue"/>
            <w:vAlign w:val="top"/>
          </w:tcPr>
          <w:p>
            <w:pPr>
              <w:jc w:val="center"/>
              <w:rPr>
                <w:rFonts w:hint="eastAsia" w:ascii="仿宋_GB2312" w:hAnsi="仿宋_GB2312" w:eastAsia="仿宋_GB2312" w:cs="仿宋_GB2312"/>
                <w:color w:val="000000"/>
                <w:kern w:val="2"/>
                <w:sz w:val="24"/>
                <w:szCs w:val="24"/>
                <w:vertAlign w:val="baseline"/>
                <w:lang w:val="en-US" w:eastAsia="zh-CN" w:bidi="ar-SA"/>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A3</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17</w:t>
            </w:r>
          </w:p>
        </w:tc>
        <w:tc>
          <w:tcPr>
            <w:tcW w:w="128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变压器温度</w:t>
            </w: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A</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18</w:t>
            </w:r>
          </w:p>
        </w:tc>
        <w:tc>
          <w:tcPr>
            <w:tcW w:w="1283" w:type="pct"/>
            <w:vMerge w:val="continue"/>
            <w:vAlign w:val="center"/>
          </w:tcPr>
          <w:p>
            <w:pPr>
              <w:jc w:val="center"/>
              <w:rPr>
                <w:rFonts w:hint="eastAsia" w:ascii="仿宋_GB2312" w:hAnsi="仿宋_GB2312" w:eastAsia="仿宋_GB2312" w:cs="仿宋_GB2312"/>
                <w:color w:val="000000"/>
                <w:kern w:val="2"/>
                <w:sz w:val="24"/>
                <w:szCs w:val="24"/>
                <w:vertAlign w:val="baseline"/>
                <w:lang w:val="en-US" w:eastAsia="zh-CN" w:bidi="ar-SA"/>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B</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19</w:t>
            </w:r>
          </w:p>
        </w:tc>
        <w:tc>
          <w:tcPr>
            <w:tcW w:w="1283" w:type="pct"/>
            <w:vMerge w:val="continue"/>
            <w:vAlign w:val="center"/>
          </w:tcPr>
          <w:p>
            <w:pPr>
              <w:jc w:val="center"/>
              <w:rPr>
                <w:rFonts w:hint="eastAsia" w:ascii="仿宋_GB2312" w:hAnsi="仿宋_GB2312" w:eastAsia="仿宋_GB2312" w:cs="仿宋_GB2312"/>
                <w:color w:val="000000"/>
                <w:kern w:val="2"/>
                <w:sz w:val="24"/>
                <w:szCs w:val="24"/>
                <w:vertAlign w:val="baseline"/>
                <w:lang w:val="en-US" w:eastAsia="zh-CN" w:bidi="ar-SA"/>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C</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20</w:t>
            </w:r>
          </w:p>
        </w:tc>
        <w:tc>
          <w:tcPr>
            <w:tcW w:w="1283" w:type="pct"/>
            <w:vMerge w:val="restart"/>
            <w:vAlign w:val="top"/>
          </w:tcPr>
          <w:p>
            <w:pPr>
              <w:keepNext w:val="0"/>
              <w:keepLines w:val="0"/>
              <w:widowControl/>
              <w:suppressLineNumbers w:val="0"/>
              <w:jc w:val="center"/>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3#变出线柜</w:t>
            </w: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A1</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21</w:t>
            </w:r>
          </w:p>
        </w:tc>
        <w:tc>
          <w:tcPr>
            <w:tcW w:w="1283" w:type="pct"/>
            <w:vMerge w:val="continue"/>
            <w:vAlign w:val="top"/>
          </w:tcPr>
          <w:p>
            <w:pPr>
              <w:jc w:val="center"/>
              <w:rPr>
                <w:rFonts w:hint="eastAsia" w:ascii="仿宋_GB2312" w:hAnsi="仿宋_GB2312" w:eastAsia="仿宋_GB2312" w:cs="仿宋_GB2312"/>
                <w:color w:val="000000"/>
                <w:kern w:val="2"/>
                <w:sz w:val="24"/>
                <w:szCs w:val="24"/>
                <w:vertAlign w:val="baseline"/>
                <w:lang w:val="en-US" w:eastAsia="zh-CN" w:bidi="ar-SA"/>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A2</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22</w:t>
            </w:r>
          </w:p>
        </w:tc>
        <w:tc>
          <w:tcPr>
            <w:tcW w:w="1283" w:type="pct"/>
            <w:vMerge w:val="continue"/>
            <w:vAlign w:val="top"/>
          </w:tcPr>
          <w:p>
            <w:pPr>
              <w:jc w:val="center"/>
              <w:rPr>
                <w:rFonts w:hint="eastAsia" w:ascii="仿宋_GB2312" w:hAnsi="仿宋_GB2312" w:eastAsia="仿宋_GB2312" w:cs="仿宋_GB2312"/>
                <w:color w:val="000000"/>
                <w:kern w:val="2"/>
                <w:sz w:val="24"/>
                <w:szCs w:val="24"/>
                <w:vertAlign w:val="baseline"/>
                <w:lang w:val="en-US" w:eastAsia="zh-CN" w:bidi="ar-SA"/>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A3</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23</w:t>
            </w:r>
          </w:p>
        </w:tc>
        <w:tc>
          <w:tcPr>
            <w:tcW w:w="1283" w:type="pct"/>
            <w:vMerge w:val="restart"/>
            <w:vAlign w:val="center"/>
          </w:tcPr>
          <w:p>
            <w:pPr>
              <w:keepNext w:val="0"/>
              <w:keepLines w:val="0"/>
              <w:widowControl/>
              <w:suppressLineNumbers w:val="0"/>
              <w:jc w:val="center"/>
              <w:textAlignment w:val="center"/>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变压器温度</w:t>
            </w: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24</w:t>
            </w:r>
          </w:p>
        </w:tc>
        <w:tc>
          <w:tcPr>
            <w:tcW w:w="1283" w:type="pct"/>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B</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25</w:t>
            </w:r>
          </w:p>
        </w:tc>
        <w:tc>
          <w:tcPr>
            <w:tcW w:w="1283" w:type="pct"/>
            <w:vMerge w:val="continue"/>
            <w:vAlign w:val="center"/>
          </w:tcPr>
          <w:p>
            <w:pPr>
              <w:jc w:val="center"/>
              <w:rPr>
                <w:rFonts w:hint="eastAsia" w:ascii="仿宋_GB2312" w:hAnsi="仿宋_GB2312" w:eastAsia="仿宋_GB2312" w:cs="仿宋_GB2312"/>
                <w:color w:val="000000"/>
                <w:kern w:val="2"/>
                <w:sz w:val="24"/>
                <w:szCs w:val="24"/>
                <w:vertAlign w:val="baseline"/>
                <w:lang w:val="en-US" w:eastAsia="zh-CN" w:bidi="ar-SA"/>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C</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26</w:t>
            </w:r>
          </w:p>
        </w:tc>
        <w:tc>
          <w:tcPr>
            <w:tcW w:w="1283" w:type="pct"/>
            <w:vMerge w:val="restart"/>
            <w:vAlign w:val="top"/>
          </w:tcPr>
          <w:p>
            <w:pPr>
              <w:keepNext w:val="0"/>
              <w:keepLines w:val="0"/>
              <w:widowControl/>
              <w:suppressLineNumbers w:val="0"/>
              <w:jc w:val="center"/>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4#变出线柜</w:t>
            </w: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color w:val="000000"/>
                <w:kern w:val="2"/>
                <w:sz w:val="24"/>
                <w:szCs w:val="24"/>
                <w:vertAlign w:val="baseline"/>
                <w:lang w:val="en-US" w:eastAsia="zh-CN" w:bidi="ar-SA"/>
              </w:rPr>
            </w:pPr>
            <w:r>
              <w:rPr>
                <w:rFonts w:hint="eastAsia" w:ascii="仿宋_GB2312" w:hAnsi="宋体" w:eastAsia="仿宋_GB2312" w:cs="仿宋_GB2312"/>
                <w:i w:val="0"/>
                <w:color w:val="000000"/>
                <w:kern w:val="0"/>
                <w:sz w:val="24"/>
                <w:szCs w:val="24"/>
                <w:u w:val="none"/>
                <w:lang w:val="en-US" w:eastAsia="zh-CN" w:bidi="ar"/>
              </w:rPr>
              <w:t>A1</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27</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A2</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28</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A3</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29</w:t>
            </w:r>
          </w:p>
        </w:tc>
        <w:tc>
          <w:tcPr>
            <w:tcW w:w="1283" w:type="pct"/>
            <w:vMerge w:val="restart"/>
            <w:vAlign w:val="top"/>
          </w:tcPr>
          <w:p>
            <w:pPr>
              <w:keepNext w:val="0"/>
              <w:keepLines w:val="0"/>
              <w:widowControl/>
              <w:suppressLineNumbers w:val="0"/>
              <w:jc w:val="center"/>
              <w:textAlignment w:val="top"/>
              <w:rPr>
                <w:rFonts w:hint="eastAsia" w:ascii="仿宋_GB2312" w:hAnsi="宋体" w:eastAsia="仿宋_GB2312" w:cs="仿宋_GB2312"/>
                <w:i w:val="0"/>
                <w:color w:val="000000"/>
                <w:kern w:val="0"/>
                <w:sz w:val="24"/>
                <w:szCs w:val="24"/>
                <w:u w:val="none"/>
                <w:lang w:val="en-US" w:eastAsia="zh-CN" w:bidi="ar"/>
              </w:rPr>
            </w:pPr>
          </w:p>
          <w:p>
            <w:pPr>
              <w:keepNext w:val="0"/>
              <w:keepLines w:val="0"/>
              <w:widowControl/>
              <w:suppressLineNumbers w:val="0"/>
              <w:jc w:val="center"/>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变压器温度</w:t>
            </w: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A</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30</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B</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31</w:t>
            </w:r>
          </w:p>
        </w:tc>
        <w:tc>
          <w:tcPr>
            <w:tcW w:w="1283" w:type="pct"/>
            <w:vMerge w:val="continue"/>
            <w:vAlign w:val="top"/>
          </w:tcPr>
          <w:p>
            <w:pPr>
              <w:jc w:val="center"/>
              <w:rPr>
                <w:rFonts w:hint="eastAsia" w:ascii="仿宋_GB2312" w:hAnsi="仿宋_GB2312" w:eastAsia="仿宋_GB2312" w:cs="仿宋_GB2312"/>
                <w:sz w:val="24"/>
                <w:szCs w:val="24"/>
                <w:vertAlign w:val="baseline"/>
                <w:lang w:val="en-US" w:eastAsia="zh-CN"/>
              </w:rPr>
            </w:pPr>
          </w:p>
        </w:tc>
        <w:tc>
          <w:tcPr>
            <w:tcW w:w="1124" w:type="pct"/>
            <w:vAlign w:val="top"/>
          </w:tcPr>
          <w:p>
            <w:pPr>
              <w:keepNext w:val="0"/>
              <w:keepLines w:val="0"/>
              <w:widowControl/>
              <w:suppressLineNumbers w:val="0"/>
              <w:jc w:val="both"/>
              <w:textAlignment w:val="top"/>
            </w:pPr>
            <w:r>
              <w:rPr>
                <w:rFonts w:hint="eastAsia" w:ascii="仿宋_GB2312" w:hAnsi="宋体" w:eastAsia="仿宋_GB2312" w:cs="仿宋_GB2312"/>
                <w:i w:val="0"/>
                <w:color w:val="000000"/>
                <w:kern w:val="0"/>
                <w:sz w:val="24"/>
                <w:szCs w:val="24"/>
                <w:u w:val="none"/>
                <w:lang w:val="en-US" w:eastAsia="zh-CN" w:bidi="ar"/>
              </w:rPr>
              <w:t>C</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58" w:type="pct"/>
            <w:vAlign w:val="top"/>
          </w:tcPr>
          <w:p>
            <w:pPr>
              <w:keepNext w:val="0"/>
              <w:keepLines w:val="0"/>
              <w:widowControl/>
              <w:suppressLineNumbers w:val="0"/>
              <w:jc w:val="both"/>
              <w:textAlignment w:val="top"/>
              <w:rPr>
                <w:rFonts w:hint="default"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32</w:t>
            </w:r>
          </w:p>
        </w:tc>
        <w:tc>
          <w:tcPr>
            <w:tcW w:w="2407" w:type="pct"/>
            <w:gridSpan w:val="2"/>
            <w:vAlign w:val="top"/>
          </w:tcPr>
          <w:p>
            <w:pPr>
              <w:keepNext w:val="0"/>
              <w:keepLines w:val="0"/>
              <w:widowControl/>
              <w:suppressLineNumbers w:val="0"/>
              <w:jc w:val="center"/>
              <w:textAlignment w:val="top"/>
              <w:rPr>
                <w:rFonts w:hint="eastAsia" w:ascii="仿宋_GB2312" w:hAnsi="仿宋_GB2312" w:eastAsia="仿宋_GB2312" w:cs="仿宋_GB2312"/>
                <w:sz w:val="24"/>
                <w:szCs w:val="24"/>
                <w:vertAlign w:val="baseline"/>
                <w:lang w:val="en-US" w:eastAsia="zh-CN"/>
              </w:rPr>
            </w:pPr>
            <w:r>
              <w:rPr>
                <w:rFonts w:hint="eastAsia" w:ascii="仿宋_GB2312" w:hAnsi="宋体" w:eastAsia="仿宋_GB2312" w:cs="仿宋_GB2312"/>
                <w:i w:val="0"/>
                <w:color w:val="000000"/>
                <w:kern w:val="0"/>
                <w:sz w:val="24"/>
                <w:szCs w:val="24"/>
                <w:u w:val="none"/>
                <w:lang w:val="en-US" w:eastAsia="zh-CN" w:bidi="ar"/>
              </w:rPr>
              <w:t>配电间室温</w:t>
            </w:r>
          </w:p>
        </w:tc>
        <w:tc>
          <w:tcPr>
            <w:tcW w:w="806" w:type="pct"/>
            <w:vAlign w:val="top"/>
          </w:tcPr>
          <w:p>
            <w:pPr>
              <w:jc w:val="both"/>
              <w:rPr>
                <w:rFonts w:hint="eastAsia" w:ascii="仿宋_GB2312" w:hAnsi="仿宋_GB2312" w:eastAsia="仿宋_GB2312" w:cs="仿宋_GB2312"/>
                <w:sz w:val="24"/>
                <w:szCs w:val="24"/>
                <w:vertAlign w:val="baseline"/>
                <w:lang w:val="en-US" w:eastAsia="zh-CN"/>
              </w:rPr>
            </w:pPr>
          </w:p>
        </w:tc>
        <w:tc>
          <w:tcPr>
            <w:tcW w:w="1227" w:type="pct"/>
            <w:vAlign w:val="top"/>
          </w:tcPr>
          <w:p>
            <w:pPr>
              <w:jc w:val="both"/>
              <w:rPr>
                <w:rFonts w:hint="eastAsia" w:ascii="仿宋_GB2312" w:hAnsi="仿宋_GB2312" w:eastAsia="仿宋_GB2312" w:cs="仿宋_GB2312"/>
                <w:sz w:val="24"/>
                <w:szCs w:val="24"/>
                <w:vertAlign w:val="baseline"/>
                <w:lang w:val="en-US" w:eastAsia="zh-CN"/>
              </w:rPr>
            </w:pPr>
          </w:p>
        </w:tc>
      </w:tr>
    </w:tbl>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巡检人员：                      用户确认：</w:t>
      </w:r>
    </w:p>
    <w:p>
      <w:pPr>
        <w:jc w:val="center"/>
        <w:rPr>
          <w:rFonts w:hint="eastAsia" w:ascii="仿宋_GB2312" w:eastAsia="仿宋_GB2312"/>
          <w:b/>
          <w:sz w:val="32"/>
        </w:rPr>
      </w:pPr>
      <w:r>
        <w:rPr>
          <w:rFonts w:hint="eastAsia" w:ascii="仿宋_GB2312" w:hAnsi="仿宋_GB2312" w:eastAsia="仿宋_GB2312" w:cs="仿宋_GB2312"/>
          <w:sz w:val="32"/>
          <w:szCs w:val="32"/>
          <w:lang w:val="en-US" w:eastAsia="zh-CN"/>
        </w:rPr>
        <w:t xml:space="preserve">附件二 </w:t>
      </w:r>
      <w:r>
        <w:rPr>
          <w:rFonts w:hint="eastAsia" w:ascii="仿宋_GB2312" w:eastAsia="仿宋_GB2312"/>
          <w:b/>
          <w:sz w:val="32"/>
          <w:lang w:val="en-US" w:eastAsia="zh-CN"/>
        </w:rPr>
        <w:t>高 压 配 电 房 维 保 服 务</w:t>
      </w:r>
      <w:r>
        <w:rPr>
          <w:rFonts w:hint="eastAsia" w:ascii="仿宋_GB2312" w:eastAsia="仿宋_GB2312"/>
          <w:b/>
          <w:sz w:val="32"/>
        </w:rPr>
        <w:t xml:space="preserve"> 情 况</w:t>
      </w:r>
      <w:r>
        <w:rPr>
          <w:rFonts w:hint="eastAsia" w:ascii="仿宋_GB2312" w:eastAsia="仿宋_GB2312"/>
          <w:b/>
          <w:sz w:val="32"/>
          <w:lang w:val="en-US" w:eastAsia="zh-CN"/>
        </w:rPr>
        <w:t xml:space="preserve"> 周</w:t>
      </w:r>
      <w:r>
        <w:rPr>
          <w:rFonts w:hint="eastAsia" w:ascii="仿宋_GB2312" w:eastAsia="仿宋_GB2312"/>
          <w:b/>
          <w:sz w:val="32"/>
        </w:rPr>
        <w:t xml:space="preserve"> 检 表</w:t>
      </w:r>
    </w:p>
    <w:p>
      <w:pPr>
        <w:rPr>
          <w:rFonts w:hint="default" w:ascii="仿宋_GB2312" w:eastAsia="仿宋_GB2312"/>
          <w:sz w:val="24"/>
          <w:u w:val="single"/>
          <w:lang w:val="en-US" w:eastAsia="zh-CN"/>
        </w:rPr>
      </w:pPr>
      <w:r>
        <w:rPr>
          <w:rFonts w:hint="eastAsia" w:ascii="仿宋_GB2312" w:eastAsia="仿宋_GB2312"/>
          <w:sz w:val="30"/>
        </w:rPr>
        <w:t xml:space="preserve">                                                                                                              </w:t>
      </w:r>
      <w:r>
        <w:rPr>
          <w:rFonts w:hint="eastAsia" w:ascii="仿宋_GB2312" w:eastAsia="仿宋_GB2312"/>
          <w:sz w:val="24"/>
        </w:rPr>
        <w:t>检查人</w:t>
      </w:r>
      <w:r>
        <w:rPr>
          <w:rFonts w:hint="eastAsia" w:ascii="仿宋_GB2312" w:eastAsia="仿宋_GB2312"/>
          <w:sz w:val="24"/>
          <w:u w:val="single"/>
        </w:rPr>
        <w:t xml:space="preserve">:            </w:t>
      </w:r>
      <w:r>
        <w:rPr>
          <w:rFonts w:hint="eastAsia" w:ascii="仿宋_GB2312" w:eastAsia="仿宋_GB2312"/>
          <w:sz w:val="24"/>
          <w:u w:val="single"/>
          <w:lang w:eastAsia="zh-CN"/>
        </w:rPr>
        <w:t>（</w:t>
      </w:r>
      <w:r>
        <w:rPr>
          <w:rFonts w:hint="eastAsia" w:ascii="仿宋_GB2312" w:eastAsia="仿宋_GB2312"/>
          <w:sz w:val="24"/>
          <w:u w:val="single"/>
          <w:lang w:val="en-US" w:eastAsia="zh-CN"/>
        </w:rPr>
        <w:t>有高压电工证</w:t>
      </w:r>
      <w:r>
        <w:rPr>
          <w:rFonts w:hint="eastAsia" w:ascii="仿宋_GB2312" w:eastAsia="仿宋_GB2312"/>
          <w:sz w:val="24"/>
          <w:u w:val="single"/>
          <w:lang w:eastAsia="zh-CN"/>
        </w:rPr>
        <w:t>）</w:t>
      </w:r>
      <w:r>
        <w:rPr>
          <w:rFonts w:hint="eastAsia" w:ascii="仿宋_GB2312" w:eastAsia="仿宋_GB2312"/>
          <w:sz w:val="24"/>
          <w:u w:val="none"/>
          <w:lang w:val="en-US" w:eastAsia="zh-CN"/>
        </w:rPr>
        <w:t xml:space="preserve">                       日期：</w:t>
      </w:r>
      <w:r>
        <w:rPr>
          <w:rFonts w:hint="eastAsia" w:ascii="仿宋_GB2312" w:eastAsia="仿宋_GB2312"/>
          <w:sz w:val="24"/>
          <w:u w:val="single"/>
          <w:lang w:val="en-US" w:eastAsia="zh-CN"/>
        </w:rPr>
        <w:t xml:space="preserve">              </w:t>
      </w:r>
    </w:p>
    <w:p>
      <w:pPr>
        <w:rPr>
          <w:rFonts w:hint="eastAsia" w:ascii="仿宋_GB2312" w:eastAsia="仿宋_GB2312"/>
          <w:sz w:val="24"/>
          <w:u w:val="single"/>
        </w:rPr>
      </w:pPr>
    </w:p>
    <w:tbl>
      <w:tblPr>
        <w:tblStyle w:val="6"/>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436"/>
        <w:gridCol w:w="695"/>
        <w:gridCol w:w="1124"/>
        <w:gridCol w:w="1009"/>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20" w:type="pct"/>
            <w:noWrap w:val="0"/>
            <w:vAlign w:val="top"/>
          </w:tcPr>
          <w:p>
            <w:pPr>
              <w:rPr>
                <w:rFonts w:hint="eastAsia" w:ascii="仿宋_GB2312" w:eastAsia="仿宋_GB2312"/>
                <w:b/>
                <w:sz w:val="24"/>
              </w:rPr>
            </w:pPr>
          </w:p>
        </w:tc>
        <w:tc>
          <w:tcPr>
            <w:tcW w:w="1430" w:type="pct"/>
            <w:noWrap w:val="0"/>
            <w:vAlign w:val="top"/>
          </w:tcPr>
          <w:p>
            <w:pPr>
              <w:rPr>
                <w:rFonts w:hint="eastAsia" w:ascii="仿宋_GB2312" w:eastAsia="仿宋_GB2312"/>
                <w:b/>
                <w:sz w:val="24"/>
              </w:rPr>
            </w:pPr>
            <w:r>
              <w:rPr>
                <w:rFonts w:hint="eastAsia" w:ascii="仿宋_GB2312" w:eastAsia="仿宋_GB2312"/>
                <w:b/>
                <w:sz w:val="24"/>
              </w:rPr>
              <w:t>检查项目</w:t>
            </w:r>
          </w:p>
        </w:tc>
        <w:tc>
          <w:tcPr>
            <w:tcW w:w="408" w:type="pct"/>
            <w:noWrap w:val="0"/>
            <w:vAlign w:val="top"/>
          </w:tcPr>
          <w:p>
            <w:pPr>
              <w:rPr>
                <w:rFonts w:hint="eastAsia" w:ascii="仿宋_GB2312" w:eastAsia="仿宋_GB2312"/>
                <w:b/>
                <w:sz w:val="24"/>
              </w:rPr>
            </w:pPr>
            <w:r>
              <w:rPr>
                <w:rFonts w:hint="eastAsia" w:ascii="仿宋_GB2312" w:eastAsia="仿宋_GB2312"/>
                <w:b/>
                <w:sz w:val="24"/>
              </w:rPr>
              <w:t>分值</w:t>
            </w:r>
          </w:p>
        </w:tc>
        <w:tc>
          <w:tcPr>
            <w:tcW w:w="660" w:type="pct"/>
            <w:noWrap w:val="0"/>
            <w:vAlign w:val="top"/>
          </w:tcPr>
          <w:p>
            <w:pPr>
              <w:rPr>
                <w:rFonts w:hint="eastAsia" w:ascii="仿宋_GB2312" w:eastAsia="仿宋_GB2312"/>
                <w:b/>
                <w:sz w:val="24"/>
              </w:rPr>
            </w:pPr>
            <w:r>
              <w:rPr>
                <w:rFonts w:hint="eastAsia" w:ascii="仿宋_GB2312" w:eastAsia="仿宋_GB2312"/>
                <w:b/>
                <w:sz w:val="24"/>
              </w:rPr>
              <w:t>被扣分</w:t>
            </w:r>
          </w:p>
        </w:tc>
        <w:tc>
          <w:tcPr>
            <w:tcW w:w="592" w:type="pct"/>
            <w:noWrap w:val="0"/>
            <w:vAlign w:val="top"/>
          </w:tcPr>
          <w:p>
            <w:pPr>
              <w:rPr>
                <w:rFonts w:hint="eastAsia" w:ascii="仿宋_GB2312" w:eastAsia="仿宋_GB2312"/>
                <w:b/>
                <w:sz w:val="24"/>
              </w:rPr>
            </w:pPr>
            <w:r>
              <w:rPr>
                <w:rFonts w:hint="eastAsia" w:ascii="仿宋_GB2312" w:eastAsia="仿宋_GB2312"/>
                <w:b/>
                <w:sz w:val="24"/>
              </w:rPr>
              <w:t>实得分</w:t>
            </w:r>
          </w:p>
        </w:tc>
        <w:tc>
          <w:tcPr>
            <w:tcW w:w="1287" w:type="pct"/>
            <w:noWrap w:val="0"/>
            <w:vAlign w:val="top"/>
          </w:tcPr>
          <w:p>
            <w:pPr>
              <w:rPr>
                <w:rFonts w:hint="eastAsia" w:ascii="仿宋_GB2312" w:eastAsia="仿宋_GB2312"/>
                <w:b/>
                <w:sz w:val="24"/>
              </w:rPr>
            </w:pPr>
            <w:r>
              <w:rPr>
                <w:rFonts w:hint="eastAsia" w:ascii="仿宋_GB2312" w:eastAsia="仿宋_GB2312"/>
                <w:b/>
                <w:sz w:val="24"/>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restart"/>
            <w:noWrap w:val="0"/>
            <w:vAlign w:val="center"/>
          </w:tcPr>
          <w:p>
            <w:pPr>
              <w:jc w:val="center"/>
              <w:rPr>
                <w:rFonts w:hint="eastAsia" w:ascii="仿宋_GB2312" w:eastAsia="仿宋_GB2312"/>
                <w:sz w:val="24"/>
                <w:lang w:val="en-US" w:eastAsia="zh-CN"/>
              </w:rPr>
            </w:pPr>
          </w:p>
          <w:p>
            <w:pPr>
              <w:jc w:val="center"/>
              <w:rPr>
                <w:rFonts w:hint="eastAsia" w:ascii="仿宋_GB2312" w:eastAsia="仿宋_GB2312"/>
                <w:sz w:val="24"/>
                <w:lang w:val="en-US" w:eastAsia="zh-CN"/>
              </w:rPr>
            </w:pPr>
          </w:p>
          <w:p>
            <w:pPr>
              <w:jc w:val="center"/>
              <w:rPr>
                <w:rFonts w:hint="eastAsia" w:ascii="仿宋_GB2312" w:eastAsia="仿宋_GB2312"/>
                <w:sz w:val="24"/>
                <w:lang w:val="en-US" w:eastAsia="zh-CN"/>
              </w:rPr>
            </w:pPr>
          </w:p>
          <w:p>
            <w:pPr>
              <w:jc w:val="center"/>
              <w:rPr>
                <w:rFonts w:hint="eastAsia" w:ascii="仿宋_GB2312" w:eastAsia="仿宋_GB2312"/>
                <w:sz w:val="24"/>
                <w:lang w:val="en-US" w:eastAsia="zh-CN"/>
              </w:rPr>
            </w:pPr>
          </w:p>
          <w:p>
            <w:pPr>
              <w:jc w:val="center"/>
              <w:rPr>
                <w:rFonts w:hint="eastAsia" w:ascii="仿宋_GB2312" w:eastAsia="仿宋_GB2312"/>
                <w:sz w:val="24"/>
              </w:rPr>
            </w:pPr>
            <w:r>
              <w:rPr>
                <w:rFonts w:hint="eastAsia" w:ascii="仿宋_GB2312" w:eastAsia="仿宋_GB2312"/>
                <w:sz w:val="24"/>
                <w:lang w:val="en-US" w:eastAsia="zh-CN"/>
              </w:rPr>
              <w:t>服务</w:t>
            </w:r>
          </w:p>
          <w:p>
            <w:pPr>
              <w:jc w:val="center"/>
              <w:rPr>
                <w:rFonts w:hint="eastAsia" w:ascii="仿宋_GB2312" w:eastAsia="仿宋_GB2312"/>
                <w:sz w:val="24"/>
              </w:rPr>
            </w:pPr>
          </w:p>
          <w:p>
            <w:pPr>
              <w:jc w:val="center"/>
              <w:rPr>
                <w:rFonts w:hint="eastAsia" w:ascii="仿宋_GB2312" w:eastAsia="仿宋_GB2312"/>
                <w:sz w:val="24"/>
                <w:lang w:val="en-US" w:eastAsia="zh-CN"/>
              </w:rPr>
            </w:pPr>
            <w:r>
              <w:rPr>
                <w:rFonts w:hint="eastAsia" w:ascii="仿宋_GB2312" w:eastAsia="仿宋_GB2312"/>
                <w:sz w:val="24"/>
                <w:lang w:val="en-US" w:eastAsia="zh-CN"/>
              </w:rPr>
              <w:t>52</w:t>
            </w:r>
            <w:r>
              <w:rPr>
                <w:rFonts w:hint="eastAsia" w:ascii="仿宋_GB2312" w:eastAsia="仿宋_GB2312"/>
                <w:sz w:val="24"/>
              </w:rPr>
              <w:t>分</w:t>
            </w: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p>
            <w:pPr>
              <w:rPr>
                <w:rFonts w:hint="eastAsia" w:ascii="仿宋_GB2312" w:eastAsia="仿宋_GB2312"/>
                <w:sz w:val="24"/>
              </w:rPr>
            </w:pPr>
          </w:p>
        </w:tc>
        <w:tc>
          <w:tcPr>
            <w:tcW w:w="1430" w:type="pct"/>
            <w:noWrap w:val="0"/>
            <w:vAlign w:val="center"/>
          </w:tcPr>
          <w:p>
            <w:pPr>
              <w:spacing w:line="240" w:lineRule="auto"/>
              <w:jc w:val="both"/>
              <w:rPr>
                <w:rFonts w:hint="eastAsia" w:ascii="仿宋_GB2312" w:eastAsia="仿宋_GB2312"/>
                <w:sz w:val="24"/>
              </w:rPr>
            </w:pPr>
            <w:r>
              <w:rPr>
                <w:rFonts w:hint="eastAsia" w:ascii="仿宋_GB2312" w:eastAsia="仿宋_GB2312"/>
                <w:sz w:val="24"/>
                <w:lang w:val="en-US" w:eastAsia="zh-CN"/>
              </w:rPr>
              <w:t>出勤情况</w:t>
            </w:r>
          </w:p>
        </w:tc>
        <w:tc>
          <w:tcPr>
            <w:tcW w:w="408" w:type="pct"/>
            <w:noWrap w:val="0"/>
            <w:vAlign w:val="top"/>
          </w:tcPr>
          <w:p>
            <w:pPr>
              <w:rPr>
                <w:rFonts w:hint="default" w:ascii="仿宋_GB2312" w:eastAsia="仿宋_GB2312"/>
                <w:sz w:val="24"/>
                <w:lang w:val="en-US"/>
              </w:rPr>
            </w:pPr>
            <w:r>
              <w:rPr>
                <w:rFonts w:hint="eastAsia" w:ascii="仿宋_GB2312" w:eastAsia="仿宋_GB2312"/>
                <w:sz w:val="24"/>
                <w:lang w:val="en-US" w:eastAsia="zh-CN"/>
              </w:rPr>
              <w:t>7</w:t>
            </w:r>
          </w:p>
        </w:tc>
        <w:tc>
          <w:tcPr>
            <w:tcW w:w="660" w:type="pct"/>
            <w:noWrap w:val="0"/>
            <w:vAlign w:val="top"/>
          </w:tcPr>
          <w:p>
            <w:pPr>
              <w:rPr>
                <w:rFonts w:hint="eastAsia" w:ascii="仿宋_GB2312" w:eastAsia="仿宋_GB2312"/>
                <w:sz w:val="24"/>
              </w:rPr>
            </w:pPr>
          </w:p>
        </w:tc>
        <w:tc>
          <w:tcPr>
            <w:tcW w:w="592" w:type="pct"/>
            <w:noWrap w:val="0"/>
            <w:vAlign w:val="top"/>
          </w:tcPr>
          <w:p>
            <w:pPr>
              <w:rPr>
                <w:rFonts w:hint="eastAsia" w:ascii="仿宋_GB2312" w:eastAsia="仿宋_GB2312"/>
                <w:sz w:val="24"/>
              </w:rPr>
            </w:pPr>
          </w:p>
        </w:tc>
        <w:tc>
          <w:tcPr>
            <w:tcW w:w="1287" w:type="pct"/>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rPr>
            </w:pPr>
          </w:p>
        </w:tc>
        <w:tc>
          <w:tcPr>
            <w:tcW w:w="1430" w:type="pct"/>
            <w:noWrap w:val="0"/>
            <w:vAlign w:val="center"/>
          </w:tcPr>
          <w:p>
            <w:pPr>
              <w:spacing w:line="240" w:lineRule="auto"/>
              <w:jc w:val="both"/>
              <w:rPr>
                <w:rFonts w:hint="default" w:ascii="仿宋_GB2312" w:eastAsia="仿宋_GB2312"/>
                <w:sz w:val="24"/>
                <w:lang w:val="en-US"/>
              </w:rPr>
            </w:pPr>
            <w:r>
              <w:rPr>
                <w:rFonts w:hint="eastAsia" w:ascii="仿宋_GB2312" w:eastAsia="仿宋_GB2312"/>
                <w:sz w:val="24"/>
                <w:lang w:val="en-US" w:eastAsia="zh-CN"/>
              </w:rPr>
              <w:t>保养作业记录台账</w:t>
            </w:r>
          </w:p>
        </w:tc>
        <w:tc>
          <w:tcPr>
            <w:tcW w:w="408" w:type="pct"/>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7</w:t>
            </w:r>
          </w:p>
        </w:tc>
        <w:tc>
          <w:tcPr>
            <w:tcW w:w="660" w:type="pct"/>
            <w:noWrap w:val="0"/>
            <w:vAlign w:val="top"/>
          </w:tcPr>
          <w:p>
            <w:pPr>
              <w:rPr>
                <w:rFonts w:hint="eastAsia" w:ascii="仿宋_GB2312" w:eastAsia="仿宋_GB2312"/>
                <w:sz w:val="24"/>
              </w:rPr>
            </w:pPr>
          </w:p>
        </w:tc>
        <w:tc>
          <w:tcPr>
            <w:tcW w:w="592" w:type="pct"/>
            <w:noWrap w:val="0"/>
            <w:vAlign w:val="top"/>
          </w:tcPr>
          <w:p>
            <w:pPr>
              <w:rPr>
                <w:rFonts w:hint="eastAsia" w:ascii="仿宋_GB2312" w:eastAsia="仿宋_GB2312"/>
                <w:sz w:val="24"/>
              </w:rPr>
            </w:pPr>
          </w:p>
        </w:tc>
        <w:tc>
          <w:tcPr>
            <w:tcW w:w="1287" w:type="pct"/>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rPr>
            </w:pPr>
          </w:p>
        </w:tc>
        <w:tc>
          <w:tcPr>
            <w:tcW w:w="1430" w:type="pct"/>
            <w:noWrap w:val="0"/>
            <w:vAlign w:val="center"/>
          </w:tcPr>
          <w:p>
            <w:pPr>
              <w:spacing w:line="240" w:lineRule="auto"/>
              <w:jc w:val="both"/>
              <w:rPr>
                <w:rFonts w:hint="eastAsia" w:ascii="仿宋_GB2312" w:eastAsia="仿宋_GB2312"/>
                <w:sz w:val="24"/>
              </w:rPr>
            </w:pPr>
            <w:r>
              <w:rPr>
                <w:rFonts w:hint="eastAsia" w:ascii="仿宋_GB2312" w:eastAsia="仿宋_GB2312"/>
                <w:sz w:val="24"/>
                <w:lang w:val="en-US" w:eastAsia="zh-CN"/>
              </w:rPr>
              <w:t>仪容仪表/言行举止</w:t>
            </w:r>
          </w:p>
        </w:tc>
        <w:tc>
          <w:tcPr>
            <w:tcW w:w="408" w:type="pct"/>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6</w:t>
            </w:r>
          </w:p>
        </w:tc>
        <w:tc>
          <w:tcPr>
            <w:tcW w:w="660" w:type="pct"/>
            <w:noWrap w:val="0"/>
            <w:vAlign w:val="top"/>
          </w:tcPr>
          <w:p>
            <w:pPr>
              <w:rPr>
                <w:rFonts w:hint="eastAsia" w:ascii="仿宋_GB2312" w:eastAsia="仿宋_GB2312"/>
                <w:sz w:val="24"/>
              </w:rPr>
            </w:pPr>
          </w:p>
        </w:tc>
        <w:tc>
          <w:tcPr>
            <w:tcW w:w="592" w:type="pct"/>
            <w:noWrap w:val="0"/>
            <w:vAlign w:val="top"/>
          </w:tcPr>
          <w:p>
            <w:pPr>
              <w:rPr>
                <w:rFonts w:hint="eastAsia" w:ascii="仿宋_GB2312" w:eastAsia="仿宋_GB2312"/>
                <w:sz w:val="24"/>
              </w:rPr>
            </w:pPr>
          </w:p>
        </w:tc>
        <w:tc>
          <w:tcPr>
            <w:tcW w:w="1287" w:type="pct"/>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rPr>
            </w:pPr>
          </w:p>
        </w:tc>
        <w:tc>
          <w:tcPr>
            <w:tcW w:w="1430" w:type="pct"/>
            <w:noWrap w:val="0"/>
            <w:vAlign w:val="center"/>
          </w:tcPr>
          <w:p>
            <w:pPr>
              <w:spacing w:line="240" w:lineRule="auto"/>
              <w:jc w:val="both"/>
              <w:rPr>
                <w:rFonts w:hint="default" w:ascii="仿宋_GB2312" w:eastAsia="仿宋_GB2312"/>
                <w:sz w:val="24"/>
                <w:lang w:val="en-US"/>
              </w:rPr>
            </w:pPr>
            <w:r>
              <w:rPr>
                <w:rFonts w:hint="eastAsia" w:ascii="仿宋_GB2312" w:eastAsia="仿宋_GB2312"/>
                <w:sz w:val="24"/>
                <w:lang w:val="en-US" w:eastAsia="zh-CN"/>
              </w:rPr>
              <w:t>安全操作规范</w:t>
            </w:r>
          </w:p>
        </w:tc>
        <w:tc>
          <w:tcPr>
            <w:tcW w:w="408" w:type="pct"/>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7</w:t>
            </w:r>
          </w:p>
        </w:tc>
        <w:tc>
          <w:tcPr>
            <w:tcW w:w="660" w:type="pct"/>
            <w:noWrap w:val="0"/>
            <w:vAlign w:val="top"/>
          </w:tcPr>
          <w:p>
            <w:pPr>
              <w:rPr>
                <w:rFonts w:hint="eastAsia" w:ascii="仿宋_GB2312" w:eastAsia="仿宋_GB2312"/>
                <w:sz w:val="24"/>
              </w:rPr>
            </w:pPr>
          </w:p>
        </w:tc>
        <w:tc>
          <w:tcPr>
            <w:tcW w:w="592" w:type="pct"/>
            <w:noWrap w:val="0"/>
            <w:vAlign w:val="top"/>
          </w:tcPr>
          <w:p>
            <w:pPr>
              <w:rPr>
                <w:rFonts w:hint="eastAsia" w:ascii="仿宋_GB2312" w:eastAsia="仿宋_GB2312"/>
                <w:sz w:val="24"/>
              </w:rPr>
            </w:pPr>
          </w:p>
        </w:tc>
        <w:tc>
          <w:tcPr>
            <w:tcW w:w="1287" w:type="pct"/>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rPr>
            </w:pPr>
          </w:p>
        </w:tc>
        <w:tc>
          <w:tcPr>
            <w:tcW w:w="1430" w:type="pct"/>
            <w:noWrap w:val="0"/>
            <w:vAlign w:val="center"/>
          </w:tcPr>
          <w:p>
            <w:pPr>
              <w:spacing w:line="240" w:lineRule="auto"/>
              <w:jc w:val="both"/>
              <w:rPr>
                <w:rFonts w:hint="default" w:ascii="仿宋_GB2312" w:eastAsia="仿宋_GB2312"/>
                <w:sz w:val="24"/>
                <w:lang w:val="en-US" w:eastAsia="zh-CN"/>
              </w:rPr>
            </w:pPr>
            <w:r>
              <w:rPr>
                <w:rFonts w:hint="eastAsia" w:ascii="仿宋_GB2312" w:eastAsia="仿宋_GB2312"/>
                <w:sz w:val="24"/>
                <w:lang w:val="en-US" w:eastAsia="zh-CN"/>
              </w:rPr>
              <w:t>特种设备操作证</w:t>
            </w:r>
          </w:p>
        </w:tc>
        <w:tc>
          <w:tcPr>
            <w:tcW w:w="408" w:type="pct"/>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6</w:t>
            </w:r>
          </w:p>
        </w:tc>
        <w:tc>
          <w:tcPr>
            <w:tcW w:w="660" w:type="pct"/>
            <w:noWrap w:val="0"/>
            <w:vAlign w:val="top"/>
          </w:tcPr>
          <w:p>
            <w:pPr>
              <w:rPr>
                <w:rFonts w:hint="eastAsia" w:ascii="仿宋_GB2312" w:eastAsia="仿宋_GB2312"/>
                <w:sz w:val="24"/>
              </w:rPr>
            </w:pPr>
          </w:p>
        </w:tc>
        <w:tc>
          <w:tcPr>
            <w:tcW w:w="592" w:type="pct"/>
            <w:noWrap w:val="0"/>
            <w:vAlign w:val="top"/>
          </w:tcPr>
          <w:p>
            <w:pPr>
              <w:rPr>
                <w:rFonts w:hint="eastAsia" w:ascii="仿宋_GB2312" w:eastAsia="仿宋_GB2312"/>
                <w:sz w:val="24"/>
              </w:rPr>
            </w:pPr>
          </w:p>
        </w:tc>
        <w:tc>
          <w:tcPr>
            <w:tcW w:w="1287" w:type="pct"/>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center"/>
          </w:tcPr>
          <w:p>
            <w:pPr>
              <w:jc w:val="center"/>
              <w:rPr>
                <w:rFonts w:hint="eastAsia" w:ascii="仿宋_GB2312" w:eastAsia="仿宋_GB2312"/>
                <w:sz w:val="24"/>
              </w:rPr>
            </w:pPr>
          </w:p>
        </w:tc>
        <w:tc>
          <w:tcPr>
            <w:tcW w:w="1430" w:type="pct"/>
            <w:noWrap w:val="0"/>
            <w:vAlign w:val="center"/>
          </w:tcPr>
          <w:p>
            <w:pPr>
              <w:spacing w:line="240" w:lineRule="auto"/>
              <w:jc w:val="both"/>
              <w:rPr>
                <w:rFonts w:hint="eastAsia" w:ascii="仿宋_GB2312" w:eastAsia="仿宋_GB2312"/>
                <w:sz w:val="24"/>
              </w:rPr>
            </w:pPr>
            <w:r>
              <w:rPr>
                <w:rFonts w:hint="eastAsia" w:ascii="仿宋_GB2312" w:eastAsia="仿宋_GB2312"/>
                <w:sz w:val="24"/>
                <w:lang w:val="en-US" w:eastAsia="zh-CN"/>
              </w:rPr>
              <w:t>响应时间</w:t>
            </w:r>
          </w:p>
        </w:tc>
        <w:tc>
          <w:tcPr>
            <w:tcW w:w="408" w:type="pct"/>
            <w:noWrap w:val="0"/>
            <w:vAlign w:val="top"/>
          </w:tcPr>
          <w:p>
            <w:pPr>
              <w:rPr>
                <w:rFonts w:hint="default" w:ascii="仿宋_GB2312" w:eastAsia="仿宋_GB2312"/>
                <w:sz w:val="24"/>
                <w:lang w:val="en-US" w:eastAsia="zh-CN"/>
              </w:rPr>
            </w:pPr>
            <w:r>
              <w:rPr>
                <w:rFonts w:hint="eastAsia" w:ascii="仿宋_GB2312" w:eastAsia="仿宋_GB2312"/>
                <w:sz w:val="24"/>
                <w:lang w:val="en-US" w:eastAsia="zh-CN"/>
              </w:rPr>
              <w:t>6</w:t>
            </w:r>
          </w:p>
        </w:tc>
        <w:tc>
          <w:tcPr>
            <w:tcW w:w="660" w:type="pct"/>
            <w:noWrap w:val="0"/>
            <w:vAlign w:val="top"/>
          </w:tcPr>
          <w:p>
            <w:pPr>
              <w:rPr>
                <w:rFonts w:hint="eastAsia" w:ascii="仿宋_GB2312" w:eastAsia="仿宋_GB2312"/>
                <w:sz w:val="24"/>
              </w:rPr>
            </w:pPr>
          </w:p>
        </w:tc>
        <w:tc>
          <w:tcPr>
            <w:tcW w:w="592" w:type="pct"/>
            <w:noWrap w:val="0"/>
            <w:vAlign w:val="top"/>
          </w:tcPr>
          <w:p>
            <w:pPr>
              <w:rPr>
                <w:rFonts w:hint="eastAsia" w:ascii="仿宋_GB2312" w:eastAsia="仿宋_GB2312"/>
                <w:sz w:val="24"/>
              </w:rPr>
            </w:pPr>
          </w:p>
        </w:tc>
        <w:tc>
          <w:tcPr>
            <w:tcW w:w="1287" w:type="pct"/>
            <w:noWrap w:val="0"/>
            <w:vAlign w:val="top"/>
          </w:tcPr>
          <w:p>
            <w:pP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rPr>
            </w:pPr>
          </w:p>
        </w:tc>
        <w:tc>
          <w:tcPr>
            <w:tcW w:w="1430" w:type="pct"/>
            <w:noWrap w:val="0"/>
            <w:vAlign w:val="center"/>
          </w:tcPr>
          <w:p>
            <w:pPr>
              <w:spacing w:line="240" w:lineRule="auto"/>
              <w:jc w:val="both"/>
              <w:rPr>
                <w:rFonts w:hint="eastAsia" w:ascii="仿宋_GB2312" w:hAnsi="Times New Roman" w:eastAsia="仿宋_GB2312" w:cs="Times New Roman"/>
                <w:sz w:val="24"/>
                <w:lang w:val="en-US" w:eastAsia="zh-CN"/>
              </w:rPr>
            </w:pPr>
            <w:r>
              <w:rPr>
                <w:rFonts w:hint="eastAsia" w:ascii="仿宋_GB2312" w:eastAsia="仿宋_GB2312"/>
                <w:sz w:val="24"/>
                <w:lang w:val="en-US" w:eastAsia="zh-CN"/>
              </w:rPr>
              <w:t>维（修）保现场清理</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rPr>
            </w:pPr>
          </w:p>
        </w:tc>
        <w:tc>
          <w:tcPr>
            <w:tcW w:w="1430" w:type="pct"/>
            <w:noWrap w:val="0"/>
            <w:vAlign w:val="center"/>
          </w:tcPr>
          <w:p>
            <w:pPr>
              <w:spacing w:line="240" w:lineRule="auto"/>
              <w:jc w:val="both"/>
              <w:rPr>
                <w:rFonts w:hint="eastAsia"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专业技术</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7</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restart"/>
            <w:noWrap w:val="0"/>
            <w:vAlign w:val="top"/>
          </w:tcPr>
          <w:p>
            <w:pPr>
              <w:jc w:val="center"/>
              <w:rPr>
                <w:rFonts w:hint="eastAsia" w:ascii="仿宋_GB2312" w:eastAsia="仿宋_GB2312"/>
                <w:sz w:val="24"/>
                <w:lang w:val="en-US" w:eastAsia="zh-CN"/>
              </w:rPr>
            </w:pPr>
          </w:p>
          <w:p>
            <w:pPr>
              <w:rPr>
                <w:rFonts w:hint="eastAsia" w:ascii="仿宋_GB2312" w:eastAsia="仿宋_GB2312"/>
                <w:sz w:val="24"/>
                <w:u w:val="none"/>
                <w:lang w:val="en-US" w:eastAsia="zh-CN"/>
              </w:rPr>
            </w:pPr>
          </w:p>
          <w:p>
            <w:pPr>
              <w:rPr>
                <w:rFonts w:hint="eastAsia" w:ascii="仿宋_GB2312" w:eastAsia="仿宋_GB2312"/>
                <w:sz w:val="24"/>
                <w:u w:val="none"/>
                <w:lang w:val="en-US" w:eastAsia="zh-CN"/>
              </w:rPr>
            </w:pPr>
          </w:p>
          <w:p>
            <w:pPr>
              <w:rPr>
                <w:rFonts w:hint="eastAsia" w:ascii="仿宋_GB2312" w:eastAsia="仿宋_GB2312"/>
                <w:sz w:val="24"/>
                <w:u w:val="none"/>
                <w:lang w:val="en-US" w:eastAsia="zh-CN"/>
              </w:rPr>
            </w:pPr>
          </w:p>
          <w:p>
            <w:pPr>
              <w:ind w:firstLine="240" w:firstLineChars="100"/>
              <w:rPr>
                <w:rFonts w:hint="eastAsia" w:ascii="仿宋_GB2312" w:eastAsia="仿宋_GB2312"/>
                <w:sz w:val="24"/>
                <w:u w:val="none"/>
                <w:lang w:val="en-US" w:eastAsia="zh-CN"/>
              </w:rPr>
            </w:pPr>
            <w:r>
              <w:rPr>
                <w:rFonts w:hint="eastAsia" w:ascii="仿宋_GB2312" w:eastAsia="仿宋_GB2312"/>
                <w:sz w:val="24"/>
                <w:u w:val="none"/>
                <w:lang w:val="en-US" w:eastAsia="zh-CN"/>
              </w:rPr>
              <w:t>变电站</w:t>
            </w:r>
          </w:p>
          <w:p>
            <w:pPr>
              <w:ind w:firstLine="240" w:firstLineChars="100"/>
              <w:rPr>
                <w:rFonts w:hint="eastAsia" w:ascii="仿宋_GB2312" w:eastAsia="仿宋_GB2312"/>
                <w:sz w:val="24"/>
                <w:u w:val="none"/>
                <w:lang w:val="en-US" w:eastAsia="zh-CN"/>
              </w:rPr>
            </w:pPr>
            <w:r>
              <w:rPr>
                <w:rFonts w:hint="eastAsia" w:ascii="仿宋_GB2312" w:eastAsia="仿宋_GB2312"/>
                <w:sz w:val="24"/>
                <w:u w:val="none"/>
                <w:lang w:val="en-US" w:eastAsia="zh-CN"/>
              </w:rPr>
              <w:t>现场</w:t>
            </w:r>
          </w:p>
          <w:p>
            <w:pPr>
              <w:ind w:firstLine="240" w:firstLineChars="100"/>
              <w:rPr>
                <w:rFonts w:hint="default" w:ascii="仿宋_GB2312" w:eastAsia="仿宋_GB2312"/>
                <w:sz w:val="24"/>
                <w:u w:val="none"/>
                <w:lang w:val="en-US" w:eastAsia="zh-CN"/>
              </w:rPr>
            </w:pPr>
            <w:r>
              <w:rPr>
                <w:rFonts w:hint="eastAsia" w:ascii="仿宋_GB2312" w:eastAsia="仿宋_GB2312"/>
                <w:sz w:val="24"/>
                <w:u w:val="none"/>
                <w:lang w:val="en-US" w:eastAsia="zh-CN"/>
              </w:rPr>
              <w:t>48分</w:t>
            </w:r>
          </w:p>
        </w:tc>
        <w:tc>
          <w:tcPr>
            <w:tcW w:w="1430" w:type="pct"/>
            <w:noWrap w:val="0"/>
            <w:vAlign w:val="bottom"/>
          </w:tcPr>
          <w:p>
            <w:pPr>
              <w:spacing w:line="240" w:lineRule="auto"/>
              <w:jc w:val="both"/>
              <w:rPr>
                <w:rFonts w:hint="default" w:ascii="仿宋_GB2312" w:hAnsi="Times New Roman" w:eastAsia="仿宋_GB2312" w:cs="Times New Roman"/>
                <w:sz w:val="24"/>
                <w:u w:val="none"/>
                <w:lang w:val="en-US" w:eastAsia="zh-CN"/>
              </w:rPr>
            </w:pPr>
            <w:r>
              <w:rPr>
                <w:rFonts w:hint="eastAsia" w:ascii="仿宋_GB2312" w:hAnsi="Times New Roman" w:eastAsia="仿宋_GB2312" w:cs="Times New Roman"/>
                <w:sz w:val="24"/>
                <w:u w:val="none"/>
                <w:lang w:val="en-US" w:eastAsia="zh-CN"/>
              </w:rPr>
              <w:t>配电房内是否有异物</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u w:val="none"/>
                <w:lang w:val="en-US" w:eastAsia="zh-CN"/>
              </w:rPr>
            </w:pPr>
          </w:p>
        </w:tc>
        <w:tc>
          <w:tcPr>
            <w:tcW w:w="1430" w:type="pct"/>
            <w:noWrap w:val="0"/>
            <w:vAlign w:val="bottom"/>
          </w:tcPr>
          <w:p>
            <w:pPr>
              <w:spacing w:line="240" w:lineRule="auto"/>
              <w:jc w:val="both"/>
              <w:rPr>
                <w:rFonts w:hint="default" w:ascii="仿宋_GB2312" w:hAnsi="Times New Roman" w:eastAsia="仿宋_GB2312" w:cs="Times New Roman"/>
                <w:sz w:val="24"/>
                <w:u w:val="none"/>
                <w:lang w:val="en-US" w:eastAsia="zh-CN"/>
              </w:rPr>
            </w:pPr>
            <w:r>
              <w:rPr>
                <w:rFonts w:hint="eastAsia" w:ascii="仿宋_GB2312" w:hAnsi="Times New Roman" w:eastAsia="仿宋_GB2312" w:cs="Times New Roman"/>
                <w:sz w:val="24"/>
                <w:u w:val="none"/>
                <w:lang w:val="en-US" w:eastAsia="zh-CN"/>
              </w:rPr>
              <w:t>电缆沟内是否有积水</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u w:val="none"/>
                <w:lang w:val="en-US" w:eastAsia="zh-CN"/>
              </w:rPr>
            </w:pPr>
          </w:p>
        </w:tc>
        <w:tc>
          <w:tcPr>
            <w:tcW w:w="1430" w:type="pct"/>
            <w:noWrap w:val="0"/>
            <w:vAlign w:val="bottom"/>
          </w:tcPr>
          <w:p>
            <w:pPr>
              <w:spacing w:line="240" w:lineRule="auto"/>
              <w:jc w:val="both"/>
              <w:rPr>
                <w:rFonts w:hint="default" w:ascii="仿宋_GB2312" w:hAnsi="Times New Roman" w:eastAsia="仿宋_GB2312" w:cs="Times New Roman"/>
                <w:sz w:val="24"/>
                <w:u w:val="none"/>
                <w:lang w:val="en-US" w:eastAsia="zh-CN"/>
              </w:rPr>
            </w:pPr>
            <w:r>
              <w:rPr>
                <w:rFonts w:hint="eastAsia" w:ascii="仿宋_GB2312" w:hAnsi="Times New Roman" w:eastAsia="仿宋_GB2312" w:cs="Times New Roman"/>
                <w:sz w:val="24"/>
                <w:u w:val="none"/>
                <w:lang w:val="en-US" w:eastAsia="zh-CN"/>
              </w:rPr>
              <w:t>门窗封闭、空洞封闭情况</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u w:val="none"/>
                <w:lang w:val="en-US" w:eastAsia="zh-CN"/>
              </w:rPr>
            </w:pPr>
          </w:p>
        </w:tc>
        <w:tc>
          <w:tcPr>
            <w:tcW w:w="1430" w:type="pct"/>
            <w:noWrap w:val="0"/>
            <w:vAlign w:val="bottom"/>
          </w:tcPr>
          <w:p>
            <w:pPr>
              <w:spacing w:line="240" w:lineRule="auto"/>
              <w:jc w:val="both"/>
              <w:rPr>
                <w:rFonts w:hint="default" w:ascii="仿宋_GB2312" w:hAnsi="Times New Roman" w:eastAsia="仿宋_GB2312" w:cs="Times New Roman"/>
                <w:sz w:val="24"/>
                <w:u w:val="none"/>
                <w:lang w:val="en-US" w:eastAsia="zh-CN"/>
              </w:rPr>
            </w:pPr>
            <w:r>
              <w:rPr>
                <w:rFonts w:hint="eastAsia" w:ascii="仿宋_GB2312" w:hAnsi="Times New Roman" w:eastAsia="仿宋_GB2312" w:cs="Times New Roman"/>
                <w:sz w:val="24"/>
                <w:u w:val="none"/>
                <w:lang w:val="en-US" w:eastAsia="zh-CN"/>
              </w:rPr>
              <w:t>设备散热情况</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trPr>
        <w:tc>
          <w:tcPr>
            <w:tcW w:w="620" w:type="pct"/>
            <w:vMerge w:val="continue"/>
            <w:noWrap w:val="0"/>
            <w:vAlign w:val="top"/>
          </w:tcPr>
          <w:p>
            <w:pPr>
              <w:ind w:firstLine="240" w:firstLineChars="100"/>
              <w:rPr>
                <w:rFonts w:hint="default" w:ascii="仿宋_GB2312" w:eastAsia="仿宋_GB2312"/>
                <w:sz w:val="24"/>
                <w:u w:val="none"/>
                <w:lang w:val="en-US" w:eastAsia="zh-CN"/>
              </w:rPr>
            </w:pPr>
          </w:p>
        </w:tc>
        <w:tc>
          <w:tcPr>
            <w:tcW w:w="1430" w:type="pct"/>
            <w:noWrap w:val="0"/>
            <w:vAlign w:val="bottom"/>
          </w:tcPr>
          <w:p>
            <w:pPr>
              <w:spacing w:line="240" w:lineRule="auto"/>
              <w:jc w:val="both"/>
              <w:rPr>
                <w:rFonts w:hint="default" w:ascii="仿宋_GB2312" w:hAnsi="Times New Roman" w:eastAsia="仿宋_GB2312" w:cs="Times New Roman"/>
                <w:kern w:val="2"/>
                <w:sz w:val="24"/>
                <w:u w:val="none"/>
                <w:lang w:val="en-US" w:eastAsia="zh-CN" w:bidi="ar-SA"/>
              </w:rPr>
            </w:pPr>
            <w:r>
              <w:rPr>
                <w:rFonts w:hint="eastAsia" w:ascii="仿宋_GB2312" w:hAnsi="Times New Roman" w:eastAsia="仿宋_GB2312" w:cs="Times New Roman"/>
                <w:sz w:val="24"/>
                <w:u w:val="none"/>
                <w:lang w:val="en-US" w:eastAsia="zh-CN"/>
              </w:rPr>
              <w:t>有无燃烧异味</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u w:val="none"/>
                <w:lang w:val="en-US" w:eastAsia="zh-CN"/>
              </w:rPr>
            </w:pPr>
          </w:p>
        </w:tc>
        <w:tc>
          <w:tcPr>
            <w:tcW w:w="1430" w:type="pct"/>
            <w:noWrap w:val="0"/>
            <w:vAlign w:val="bottom"/>
          </w:tcPr>
          <w:p>
            <w:pPr>
              <w:spacing w:line="240" w:lineRule="auto"/>
              <w:jc w:val="both"/>
              <w:rPr>
                <w:rFonts w:hint="default" w:ascii="仿宋_GB2312" w:hAnsi="Times New Roman" w:eastAsia="仿宋_GB2312" w:cs="Times New Roman"/>
                <w:kern w:val="2"/>
                <w:sz w:val="24"/>
                <w:u w:val="none"/>
                <w:lang w:val="en-US" w:eastAsia="zh-CN" w:bidi="ar-SA"/>
              </w:rPr>
            </w:pPr>
            <w:r>
              <w:rPr>
                <w:rFonts w:hint="eastAsia" w:ascii="仿宋_GB2312" w:hAnsi="Times New Roman" w:eastAsia="仿宋_GB2312" w:cs="Times New Roman"/>
                <w:kern w:val="2"/>
                <w:sz w:val="24"/>
                <w:u w:val="none"/>
                <w:lang w:val="en-US" w:eastAsia="zh-CN" w:bidi="ar-SA"/>
              </w:rPr>
              <w:t>声音是否正常</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vMerge w:val="continue"/>
            <w:noWrap w:val="0"/>
            <w:vAlign w:val="top"/>
          </w:tcPr>
          <w:p>
            <w:pPr>
              <w:rPr>
                <w:rFonts w:hint="eastAsia" w:ascii="仿宋_GB2312" w:eastAsia="仿宋_GB2312"/>
                <w:sz w:val="24"/>
                <w:u w:val="none"/>
                <w:lang w:val="en-US" w:eastAsia="zh-CN"/>
              </w:rPr>
            </w:pPr>
          </w:p>
        </w:tc>
        <w:tc>
          <w:tcPr>
            <w:tcW w:w="1430" w:type="pct"/>
            <w:noWrap w:val="0"/>
            <w:vAlign w:val="bottom"/>
          </w:tcPr>
          <w:p>
            <w:pPr>
              <w:spacing w:line="240" w:lineRule="auto"/>
              <w:jc w:val="both"/>
              <w:rPr>
                <w:rFonts w:hint="default" w:ascii="仿宋_GB2312" w:hAnsi="Times New Roman" w:eastAsia="仿宋_GB2312" w:cs="Times New Roman"/>
                <w:kern w:val="2"/>
                <w:sz w:val="24"/>
                <w:u w:val="none"/>
                <w:lang w:val="en-US" w:eastAsia="zh-CN" w:bidi="ar-SA"/>
              </w:rPr>
            </w:pPr>
            <w:r>
              <w:rPr>
                <w:rFonts w:hint="eastAsia" w:ascii="仿宋_GB2312" w:hAnsi="Times New Roman" w:eastAsia="仿宋_GB2312" w:cs="Times New Roman"/>
                <w:sz w:val="24"/>
                <w:u w:val="none"/>
                <w:lang w:val="en-US" w:eastAsia="zh-CN"/>
              </w:rPr>
              <w:t>警示牌、提示牌是否完整</w:t>
            </w:r>
          </w:p>
        </w:tc>
        <w:tc>
          <w:tcPr>
            <w:tcW w:w="408" w:type="pct"/>
            <w:noWrap w:val="0"/>
            <w:vAlign w:val="top"/>
          </w:tcPr>
          <w:p>
            <w:pPr>
              <w:spacing w:line="240" w:lineRule="atLeast"/>
              <w:rPr>
                <w:rFonts w:hint="default" w:ascii="仿宋_GB2312" w:hAnsi="Times New Roman" w:eastAsia="仿宋_GB2312" w:cs="Times New Roman"/>
                <w:sz w:val="24"/>
                <w:lang w:val="en-US" w:eastAsia="zh-CN"/>
              </w:rPr>
            </w:pPr>
            <w:r>
              <w:rPr>
                <w:rFonts w:hint="eastAsia" w:ascii="仿宋_GB2312" w:hAnsi="Times New Roman" w:eastAsia="仿宋_GB2312" w:cs="Times New Roman"/>
                <w:sz w:val="24"/>
                <w:lang w:val="en-US" w:eastAsia="zh-CN"/>
              </w:rPr>
              <w:t>6</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20" w:type="pct"/>
            <w:noWrap w:val="0"/>
            <w:vAlign w:val="top"/>
          </w:tcPr>
          <w:p>
            <w:pPr>
              <w:rPr>
                <w:rFonts w:hint="eastAsia" w:ascii="仿宋_GB2312" w:eastAsia="仿宋_GB2312"/>
                <w:sz w:val="24"/>
                <w:lang w:val="en-US" w:eastAsia="zh-CN"/>
              </w:rPr>
            </w:pPr>
            <w:r>
              <w:rPr>
                <w:rFonts w:hint="eastAsia" w:ascii="仿宋_GB2312" w:eastAsia="仿宋_GB2312"/>
                <w:sz w:val="24"/>
                <w:lang w:val="en-US" w:eastAsia="zh-CN"/>
              </w:rPr>
              <w:t>总计</w:t>
            </w:r>
          </w:p>
          <w:p>
            <w:pPr>
              <w:rPr>
                <w:rFonts w:hint="eastAsia" w:ascii="仿宋_GB2312" w:eastAsia="仿宋_GB2312"/>
                <w:kern w:val="2"/>
                <w:sz w:val="24"/>
                <w:lang w:val="en-US" w:eastAsia="zh-CN" w:bidi="ar-SA"/>
              </w:rPr>
            </w:pPr>
            <w:r>
              <w:rPr>
                <w:rFonts w:hint="eastAsia" w:ascii="仿宋_GB2312" w:eastAsia="仿宋_GB2312"/>
                <w:sz w:val="24"/>
                <w:lang w:val="en-US" w:eastAsia="zh-CN"/>
              </w:rPr>
              <w:t>得分</w:t>
            </w:r>
          </w:p>
        </w:tc>
        <w:tc>
          <w:tcPr>
            <w:tcW w:w="1430" w:type="pct"/>
            <w:noWrap w:val="0"/>
            <w:vAlign w:val="center"/>
          </w:tcPr>
          <w:p>
            <w:pPr>
              <w:spacing w:line="240" w:lineRule="auto"/>
              <w:jc w:val="both"/>
              <w:rPr>
                <w:rFonts w:hint="eastAsia" w:ascii="仿宋_GB2312" w:hAnsi="Times New Roman" w:eastAsia="仿宋_GB2312" w:cs="Times New Roman"/>
                <w:kern w:val="2"/>
                <w:sz w:val="24"/>
                <w:u w:val="single"/>
                <w:lang w:val="en-US" w:eastAsia="zh-CN" w:bidi="ar-SA"/>
              </w:rPr>
            </w:pPr>
          </w:p>
        </w:tc>
        <w:tc>
          <w:tcPr>
            <w:tcW w:w="408" w:type="pct"/>
            <w:noWrap w:val="0"/>
            <w:vAlign w:val="top"/>
          </w:tcPr>
          <w:p>
            <w:pPr>
              <w:spacing w:line="240" w:lineRule="atLeast"/>
              <w:rPr>
                <w:rFonts w:hint="eastAsia" w:ascii="仿宋_GB2312" w:hAnsi="Times New Roman" w:eastAsia="仿宋_GB2312" w:cs="Times New Roman"/>
                <w:kern w:val="2"/>
                <w:sz w:val="24"/>
                <w:lang w:val="en-US" w:eastAsia="zh-CN" w:bidi="ar-SA"/>
              </w:rPr>
            </w:pPr>
            <w:r>
              <w:rPr>
                <w:rFonts w:hint="eastAsia" w:ascii="仿宋_GB2312" w:hAnsi="Times New Roman" w:eastAsia="仿宋_GB2312" w:cs="Times New Roman"/>
                <w:sz w:val="24"/>
                <w:lang w:val="en-US" w:eastAsia="zh-CN"/>
              </w:rPr>
              <w:t>100</w:t>
            </w:r>
          </w:p>
        </w:tc>
        <w:tc>
          <w:tcPr>
            <w:tcW w:w="660" w:type="pct"/>
            <w:noWrap w:val="0"/>
            <w:vAlign w:val="top"/>
          </w:tcPr>
          <w:p>
            <w:pPr>
              <w:spacing w:line="240" w:lineRule="atLeast"/>
              <w:rPr>
                <w:rFonts w:hint="eastAsia" w:ascii="仿宋_GB2312" w:hAnsi="Times New Roman" w:eastAsia="仿宋_GB2312" w:cs="Times New Roman"/>
                <w:sz w:val="24"/>
                <w:lang w:val="en-US" w:eastAsia="zh-CN"/>
              </w:rPr>
            </w:pPr>
          </w:p>
        </w:tc>
        <w:tc>
          <w:tcPr>
            <w:tcW w:w="592" w:type="pct"/>
            <w:noWrap w:val="0"/>
            <w:vAlign w:val="top"/>
          </w:tcPr>
          <w:p>
            <w:pPr>
              <w:spacing w:line="240" w:lineRule="atLeast"/>
              <w:rPr>
                <w:rFonts w:hint="eastAsia" w:ascii="仿宋_GB2312" w:hAnsi="Times New Roman" w:eastAsia="仿宋_GB2312" w:cs="Times New Roman"/>
                <w:sz w:val="24"/>
                <w:lang w:val="en-US" w:eastAsia="zh-CN"/>
              </w:rPr>
            </w:pPr>
          </w:p>
        </w:tc>
        <w:tc>
          <w:tcPr>
            <w:tcW w:w="1287" w:type="pct"/>
            <w:noWrap w:val="0"/>
            <w:vAlign w:val="top"/>
          </w:tcPr>
          <w:p>
            <w:pPr>
              <w:spacing w:line="240" w:lineRule="atLeast"/>
              <w:rPr>
                <w:rFonts w:hint="eastAsia" w:ascii="仿宋_GB2312" w:hAnsi="Times New Roman" w:eastAsia="仿宋_GB2312" w:cs="Times New Roman"/>
                <w:sz w:val="24"/>
                <w:lang w:val="en-US" w:eastAsia="zh-CN"/>
              </w:rPr>
            </w:pPr>
          </w:p>
        </w:tc>
      </w:tr>
    </w:tbl>
    <w:p>
      <w:pPr>
        <w:spacing w:line="360" w:lineRule="auto"/>
        <w:ind w:left="-420"/>
        <w:rPr>
          <w:rFonts w:hint="eastAsia" w:ascii="仿宋_GB2312" w:hAnsi="宋体" w:eastAsia="仿宋_GB2312"/>
          <w:b/>
          <w:sz w:val="28"/>
        </w:rPr>
      </w:pPr>
    </w:p>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2"/>
        <w:rPr>
          <w:rFonts w:hint="default" w:ascii="仿宋_GB2312" w:hAnsi="仿宋_GB2312" w:eastAsia="仿宋_GB2312" w:cs="仿宋_GB2312"/>
          <w:sz w:val="32"/>
          <w:szCs w:val="32"/>
          <w:lang w:val="en-US" w:eastAsia="zh-CN"/>
        </w:rPr>
      </w:pPr>
    </w:p>
    <w:p>
      <w:pPr>
        <w:pStyle w:val="3"/>
        <w:snapToGrid w:val="0"/>
        <w:spacing w:line="240" w:lineRule="atLeast"/>
        <w:ind w:left="-737"/>
        <w:jc w:val="center"/>
        <w:rPr>
          <w:u w:val="none"/>
        </w:rPr>
      </w:pPr>
      <w:r>
        <w:rPr>
          <w:rFonts w:hint="eastAsia" w:ascii="黑体" w:hAnsi="Times New Roman" w:eastAsia="黑体" w:cs="Times New Roman"/>
          <w:b/>
          <w:sz w:val="36"/>
          <w:lang w:val="en-US" w:eastAsia="zh-CN"/>
        </w:rPr>
        <w:t>高压配电房维保服务</w:t>
      </w:r>
      <w:r>
        <w:rPr>
          <w:rFonts w:hint="eastAsia" w:ascii="黑体" w:eastAsia="黑体"/>
          <w:b/>
          <w:sz w:val="36"/>
        </w:rPr>
        <w:t>情况（月）考评</w:t>
      </w:r>
      <w:r>
        <w:rPr>
          <w:u w:val="none"/>
        </w:rPr>
        <w:t xml:space="preserve">                                                                                                                                                  </w:t>
      </w:r>
    </w:p>
    <w:tbl>
      <w:tblPr>
        <w:tblStyle w:val="6"/>
        <w:tblpPr w:leftFromText="180" w:rightFromText="180" w:vertAnchor="text" w:horzAnchor="page" w:tblpX="1871" w:tblpY="1117"/>
        <w:tblOverlap w:val="never"/>
        <w:tblW w:w="90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7"/>
        <w:gridCol w:w="987"/>
        <w:gridCol w:w="1173"/>
        <w:gridCol w:w="810"/>
        <w:gridCol w:w="975"/>
        <w:gridCol w:w="1050"/>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227" w:type="dxa"/>
            <w:noWrap w:val="0"/>
            <w:vAlign w:val="bottom"/>
          </w:tcPr>
          <w:p>
            <w:pPr>
              <w:jc w:val="center"/>
              <w:rPr>
                <w:rFonts w:hint="eastAsia" w:ascii="仿宋_GB2312" w:eastAsia="仿宋_GB2312"/>
                <w:sz w:val="24"/>
              </w:rPr>
            </w:pPr>
          </w:p>
        </w:tc>
        <w:tc>
          <w:tcPr>
            <w:tcW w:w="2160" w:type="dxa"/>
            <w:gridSpan w:val="2"/>
            <w:noWrap w:val="0"/>
            <w:vAlign w:val="bottom"/>
          </w:tcPr>
          <w:p>
            <w:pPr>
              <w:jc w:val="center"/>
              <w:rPr>
                <w:rFonts w:hint="eastAsia" w:ascii="仿宋_GB2312" w:eastAsia="仿宋_GB2312"/>
                <w:kern w:val="2"/>
                <w:sz w:val="24"/>
                <w:lang w:val="en-US" w:eastAsia="zh-CN" w:bidi="ar-SA"/>
              </w:rPr>
            </w:pPr>
            <w:r>
              <w:rPr>
                <w:rFonts w:hint="eastAsia" w:ascii="仿宋_GB2312" w:eastAsia="仿宋_GB2312"/>
                <w:sz w:val="24"/>
              </w:rPr>
              <w:t>考评项目</w:t>
            </w:r>
          </w:p>
        </w:tc>
        <w:tc>
          <w:tcPr>
            <w:tcW w:w="810" w:type="dxa"/>
            <w:noWrap w:val="0"/>
            <w:vAlign w:val="center"/>
          </w:tcPr>
          <w:p>
            <w:pPr>
              <w:jc w:val="center"/>
              <w:rPr>
                <w:rFonts w:hint="eastAsia" w:ascii="仿宋_GB2312" w:eastAsia="仿宋_GB2312"/>
                <w:sz w:val="24"/>
              </w:rPr>
            </w:pPr>
            <w:r>
              <w:rPr>
                <w:rFonts w:hint="eastAsia" w:ascii="仿宋_GB2312" w:eastAsia="仿宋_GB2312"/>
                <w:sz w:val="24"/>
              </w:rPr>
              <w:t>分值</w:t>
            </w:r>
          </w:p>
        </w:tc>
        <w:tc>
          <w:tcPr>
            <w:tcW w:w="975" w:type="dxa"/>
            <w:noWrap w:val="0"/>
            <w:vAlign w:val="center"/>
          </w:tcPr>
          <w:p>
            <w:pPr>
              <w:jc w:val="center"/>
              <w:rPr>
                <w:rFonts w:hint="eastAsia" w:ascii="仿宋_GB2312" w:eastAsia="仿宋_GB2312"/>
                <w:sz w:val="24"/>
              </w:rPr>
            </w:pPr>
            <w:r>
              <w:rPr>
                <w:rFonts w:hint="eastAsia" w:ascii="仿宋_GB2312" w:eastAsia="仿宋_GB2312"/>
                <w:sz w:val="24"/>
              </w:rPr>
              <w:t>被扣分</w:t>
            </w:r>
          </w:p>
        </w:tc>
        <w:tc>
          <w:tcPr>
            <w:tcW w:w="1050" w:type="dxa"/>
            <w:noWrap w:val="0"/>
            <w:vAlign w:val="center"/>
          </w:tcPr>
          <w:p>
            <w:pPr>
              <w:jc w:val="center"/>
              <w:rPr>
                <w:rFonts w:hint="eastAsia" w:ascii="仿宋_GB2312" w:eastAsia="仿宋_GB2312"/>
                <w:sz w:val="24"/>
              </w:rPr>
            </w:pPr>
            <w:r>
              <w:rPr>
                <w:rFonts w:hint="eastAsia" w:ascii="仿宋_GB2312" w:eastAsia="仿宋_GB2312"/>
                <w:sz w:val="24"/>
              </w:rPr>
              <w:t>实得分</w:t>
            </w:r>
          </w:p>
        </w:tc>
        <w:tc>
          <w:tcPr>
            <w:tcW w:w="2847" w:type="dxa"/>
            <w:noWrap w:val="0"/>
            <w:vAlign w:val="center"/>
          </w:tcPr>
          <w:p>
            <w:pPr>
              <w:jc w:val="center"/>
              <w:rPr>
                <w:rFonts w:hint="eastAsia" w:ascii="仿宋_GB2312" w:eastAsia="仿宋_GB2312"/>
                <w:sz w:val="24"/>
              </w:rPr>
            </w:pPr>
            <w:r>
              <w:rPr>
                <w:rFonts w:hint="eastAsia" w:ascii="仿宋_GB2312" w:eastAsia="仿宋_GB2312"/>
                <w:sz w:val="24"/>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1227" w:type="dxa"/>
            <w:noWrap w:val="0"/>
            <w:vAlign w:val="center"/>
          </w:tcPr>
          <w:p>
            <w:pPr>
              <w:spacing w:line="240" w:lineRule="atLeast"/>
              <w:ind w:firstLine="240" w:firstLineChars="100"/>
              <w:rPr>
                <w:rFonts w:hint="eastAsia" w:ascii="仿宋_GB2312" w:eastAsia="仿宋_GB2312"/>
                <w:sz w:val="24"/>
              </w:rPr>
            </w:pPr>
            <w:r>
              <w:rPr>
                <w:rFonts w:hint="eastAsia" w:ascii="仿宋_GB2312" w:eastAsia="仿宋_GB2312"/>
                <w:sz w:val="24"/>
              </w:rPr>
              <w:t>（一）</w:t>
            </w:r>
          </w:p>
          <w:p>
            <w:pPr>
              <w:spacing w:line="240" w:lineRule="atLeast"/>
              <w:jc w:val="center"/>
              <w:rPr>
                <w:rFonts w:hint="eastAsia" w:ascii="仿宋_GB2312" w:eastAsia="仿宋_GB2312"/>
                <w:sz w:val="24"/>
              </w:rPr>
            </w:pPr>
            <w:r>
              <w:rPr>
                <w:rFonts w:hint="eastAsia" w:ascii="仿宋_GB2312" w:eastAsia="仿宋_GB2312"/>
                <w:sz w:val="24"/>
                <w:lang w:val="en-US" w:eastAsia="zh-CN"/>
              </w:rPr>
              <w:t>出</w:t>
            </w:r>
            <w:r>
              <w:rPr>
                <w:rFonts w:hint="eastAsia" w:ascii="仿宋_GB2312" w:eastAsia="仿宋_GB2312"/>
                <w:sz w:val="24"/>
              </w:rPr>
              <w:t>勤情况</w:t>
            </w:r>
          </w:p>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共5分</w:t>
            </w: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lang w:val="en-US" w:eastAsia="zh-CN"/>
              </w:rPr>
              <w:t>每周保养出勤情况</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27" w:type="dxa"/>
            <w:vMerge w:val="restart"/>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二</w:t>
            </w:r>
            <w:r>
              <w:rPr>
                <w:rFonts w:hint="eastAsia" w:ascii="仿宋_GB2312" w:eastAsia="仿宋_GB2312"/>
                <w:sz w:val="24"/>
              </w:rPr>
              <w:t>）</w:t>
            </w:r>
          </w:p>
          <w:p>
            <w:pPr>
              <w:spacing w:line="240" w:lineRule="atLeast"/>
              <w:jc w:val="center"/>
              <w:rPr>
                <w:rFonts w:hint="eastAsia" w:ascii="仿宋_GB2312" w:eastAsia="仿宋_GB2312"/>
                <w:sz w:val="24"/>
              </w:rPr>
            </w:pPr>
            <w:r>
              <w:rPr>
                <w:rFonts w:hint="eastAsia" w:ascii="仿宋_GB2312" w:eastAsia="仿宋_GB2312"/>
                <w:sz w:val="24"/>
              </w:rPr>
              <w:t>仪表姿态</w:t>
            </w:r>
          </w:p>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共10分</w:t>
            </w: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lang w:val="en-US" w:eastAsia="zh-CN"/>
              </w:rPr>
              <w:t>着装情况</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27" w:type="dxa"/>
            <w:vMerge w:val="continue"/>
            <w:noWrap w:val="0"/>
            <w:vAlign w:val="center"/>
          </w:tcPr>
          <w:p>
            <w:pPr>
              <w:spacing w:line="240" w:lineRule="atLeast"/>
              <w:jc w:val="center"/>
              <w:rPr>
                <w:rFonts w:hint="default" w:ascii="仿宋_GB2312" w:eastAsia="仿宋_GB2312"/>
                <w:sz w:val="24"/>
                <w:lang w:val="en-US" w:eastAsia="zh-CN"/>
              </w:rPr>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lang w:val="en-US" w:eastAsia="zh-CN"/>
              </w:rPr>
              <w:t>言行仪表</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27" w:type="dxa"/>
            <w:vMerge w:val="restart"/>
            <w:noWrap w:val="0"/>
            <w:vAlign w:val="center"/>
          </w:tcPr>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（三）</w:t>
            </w:r>
          </w:p>
          <w:p>
            <w:pPr>
              <w:spacing w:line="240" w:lineRule="atLeast"/>
              <w:jc w:val="center"/>
              <w:rPr>
                <w:rFonts w:hint="eastAsia" w:ascii="仿宋_GB2312" w:eastAsia="仿宋_GB2312"/>
                <w:sz w:val="24"/>
                <w:lang w:val="en-US" w:eastAsia="zh-CN"/>
              </w:rPr>
            </w:pPr>
            <w:r>
              <w:rPr>
                <w:rFonts w:hint="eastAsia" w:ascii="仿宋_GB2312" w:eastAsia="仿宋_GB2312"/>
                <w:sz w:val="24"/>
                <w:lang w:val="en-US" w:eastAsia="zh-CN"/>
              </w:rPr>
              <w:t>服务情况</w:t>
            </w:r>
          </w:p>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共55分</w:t>
            </w: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lang w:val="en-US" w:eastAsia="zh-CN"/>
              </w:rPr>
              <w:t>保养记录情况</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27" w:type="dxa"/>
            <w:vMerge w:val="continue"/>
            <w:noWrap w:val="0"/>
            <w:vAlign w:val="center"/>
          </w:tcPr>
          <w:p>
            <w:pPr>
              <w:spacing w:line="240" w:lineRule="atLeast"/>
              <w:jc w:val="center"/>
              <w:rPr>
                <w:rFonts w:hint="eastAsia" w:ascii="仿宋_GB2312" w:eastAsia="仿宋_GB2312"/>
                <w:sz w:val="24"/>
              </w:rPr>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lang w:val="en-US" w:eastAsia="zh-CN"/>
              </w:rPr>
              <w:t>安全操作规范</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szCs w:val="24"/>
              </w:rPr>
            </w:pPr>
          </w:p>
        </w:tc>
        <w:tc>
          <w:tcPr>
            <w:tcW w:w="2847" w:type="dxa"/>
            <w:noWrap w:val="0"/>
            <w:vAlign w:val="center"/>
          </w:tcPr>
          <w:p>
            <w:pPr>
              <w:spacing w:line="240" w:lineRule="atLeas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27" w:type="dxa"/>
            <w:vMerge w:val="continue"/>
            <w:noWrap w:val="0"/>
            <w:vAlign w:val="center"/>
          </w:tcPr>
          <w:p>
            <w:pPr>
              <w:spacing w:line="240" w:lineRule="atLeast"/>
              <w:jc w:val="center"/>
              <w:rPr>
                <w:rFonts w:hint="eastAsia" w:ascii="仿宋_GB2312" w:eastAsia="仿宋_GB2312"/>
                <w:sz w:val="24"/>
              </w:rPr>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hAnsi="Times New Roman" w:eastAsia="仿宋_GB2312" w:cs="Times New Roman"/>
                <w:sz w:val="24"/>
                <w:lang w:val="en-US" w:eastAsia="zh-CN"/>
              </w:rPr>
              <w:t>专业技术</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27" w:type="dxa"/>
            <w:vMerge w:val="continue"/>
            <w:noWrap w:val="0"/>
            <w:vAlign w:val="center"/>
          </w:tcPr>
          <w:p>
            <w:pPr>
              <w:spacing w:line="240" w:lineRule="atLeast"/>
              <w:jc w:val="center"/>
              <w:rPr>
                <w:rFonts w:hint="eastAsia" w:ascii="仿宋_GB2312" w:eastAsia="仿宋_GB2312"/>
                <w:sz w:val="24"/>
              </w:rPr>
            </w:pPr>
          </w:p>
        </w:tc>
        <w:tc>
          <w:tcPr>
            <w:tcW w:w="2160" w:type="dxa"/>
            <w:gridSpan w:val="2"/>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维（修）保现场清理</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975" w:type="dxa"/>
            <w:noWrap w:val="0"/>
            <w:vAlign w:val="center"/>
          </w:tcPr>
          <w:p>
            <w:pPr>
              <w:spacing w:line="240" w:lineRule="atLeast"/>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atLeast"/>
        </w:trPr>
        <w:tc>
          <w:tcPr>
            <w:tcW w:w="1227" w:type="dxa"/>
            <w:vMerge w:val="continue"/>
            <w:noWrap w:val="0"/>
            <w:vAlign w:val="center"/>
          </w:tcPr>
          <w:p>
            <w:pPr>
              <w:spacing w:line="240" w:lineRule="atLeast"/>
              <w:jc w:val="center"/>
              <w:rPr>
                <w:rFonts w:hint="eastAsia" w:ascii="仿宋_GB2312" w:eastAsia="仿宋_GB2312"/>
                <w:sz w:val="24"/>
              </w:rPr>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lang w:val="en-US" w:eastAsia="zh-CN"/>
              </w:rPr>
              <w:t>响应时间</w:t>
            </w:r>
          </w:p>
        </w:tc>
        <w:tc>
          <w:tcPr>
            <w:tcW w:w="810" w:type="dxa"/>
            <w:noWrap w:val="0"/>
            <w:vAlign w:val="center"/>
          </w:tcPr>
          <w:p>
            <w:pPr>
              <w:spacing w:line="240" w:lineRule="atLeast"/>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975" w:type="dxa"/>
            <w:noWrap w:val="0"/>
            <w:vAlign w:val="center"/>
          </w:tcPr>
          <w:p>
            <w:pPr>
              <w:spacing w:line="240" w:lineRule="atLeast"/>
              <w:rPr>
                <w:rFonts w:hint="eastAsia" w:ascii="仿宋_GB2312" w:eastAsia="仿宋_GB2312"/>
                <w:sz w:val="24"/>
              </w:rPr>
            </w:pPr>
            <w:r>
              <w:rPr>
                <w:rFonts w:hint="eastAsia" w:ascii="仿宋_GB2312" w:eastAsia="仿宋_GB2312"/>
                <w:sz w:val="24"/>
              </w:rPr>
              <w:t xml:space="preserve">  </w:t>
            </w: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227" w:type="dxa"/>
            <w:vMerge w:val="restart"/>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（四）</w:t>
            </w:r>
          </w:p>
          <w:p>
            <w:pPr>
              <w:spacing w:line="240" w:lineRule="atLeast"/>
              <w:jc w:val="center"/>
              <w:rPr>
                <w:rFonts w:hint="eastAsia" w:ascii="仿宋_GB2312" w:eastAsia="仿宋_GB2312"/>
                <w:sz w:val="24"/>
              </w:rPr>
            </w:pPr>
            <w:r>
              <w:rPr>
                <w:rFonts w:hint="eastAsia" w:ascii="仿宋_GB2312" w:eastAsia="仿宋_GB2312"/>
                <w:sz w:val="24"/>
              </w:rPr>
              <w:t>自律情况</w:t>
            </w:r>
          </w:p>
          <w:p>
            <w:pPr>
              <w:spacing w:line="240" w:lineRule="atLeast"/>
              <w:jc w:val="center"/>
              <w:rPr>
                <w:rFonts w:hint="eastAsia" w:ascii="仿宋_GB2312" w:eastAsia="仿宋_GB2312"/>
                <w:sz w:val="24"/>
              </w:rPr>
            </w:pPr>
            <w:r>
              <w:rPr>
                <w:rFonts w:hint="eastAsia" w:ascii="仿宋_GB2312" w:eastAsia="仿宋_GB2312"/>
                <w:sz w:val="24"/>
              </w:rPr>
              <w:t>共20分</w:t>
            </w:r>
          </w:p>
          <w:p>
            <w:pPr>
              <w:spacing w:line="240" w:lineRule="atLeast"/>
              <w:jc w:val="center"/>
              <w:rPr>
                <w:rFonts w:hint="eastAsia" w:ascii="仿宋_GB2312" w:eastAsia="仿宋_GB2312"/>
                <w:kern w:val="2"/>
                <w:sz w:val="24"/>
                <w:lang w:val="en-US" w:eastAsia="zh-CN" w:bidi="ar-SA"/>
              </w:rPr>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脱岗情况</w:t>
            </w:r>
          </w:p>
        </w:tc>
        <w:tc>
          <w:tcPr>
            <w:tcW w:w="810" w:type="dxa"/>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10</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227" w:type="dxa"/>
            <w:vMerge w:val="continue"/>
            <w:noWrap w:val="0"/>
            <w:vAlign w:val="center"/>
          </w:tcPr>
          <w:p>
            <w:pPr>
              <w:spacing w:line="240" w:lineRule="atLeast"/>
              <w:rPr>
                <w:rFonts w:hint="eastAsia" w:ascii="仿宋_GB2312" w:eastAsia="仿宋_GB2312"/>
                <w:kern w:val="2"/>
                <w:sz w:val="24"/>
                <w:lang w:val="en-US" w:eastAsia="zh-CN" w:bidi="ar-SA"/>
              </w:rPr>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违规情况</w:t>
            </w:r>
          </w:p>
        </w:tc>
        <w:tc>
          <w:tcPr>
            <w:tcW w:w="810" w:type="dxa"/>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10</w:t>
            </w:r>
          </w:p>
        </w:tc>
        <w:tc>
          <w:tcPr>
            <w:tcW w:w="975" w:type="dxa"/>
            <w:noWrap w:val="0"/>
            <w:vAlign w:val="center"/>
          </w:tcPr>
          <w:p>
            <w:pPr>
              <w:spacing w:line="240" w:lineRule="atLeast"/>
              <w:rPr>
                <w:rFonts w:hint="eastAsia" w:ascii="仿宋_GB2312" w:eastAsia="仿宋_GB2312"/>
                <w:kern w:val="2"/>
                <w:sz w:val="24"/>
                <w:lang w:val="en-US" w:eastAsia="zh-CN" w:bidi="ar-SA"/>
              </w:rPr>
            </w:pPr>
          </w:p>
        </w:tc>
        <w:tc>
          <w:tcPr>
            <w:tcW w:w="1050" w:type="dxa"/>
            <w:noWrap w:val="0"/>
            <w:vAlign w:val="center"/>
          </w:tcPr>
          <w:p>
            <w:pPr>
              <w:spacing w:line="240" w:lineRule="atLeast"/>
              <w:rPr>
                <w:rFonts w:hint="eastAsia" w:ascii="仿宋_GB2312" w:eastAsia="仿宋_GB2312"/>
                <w:kern w:val="2"/>
                <w:sz w:val="24"/>
                <w:lang w:val="en-US" w:eastAsia="zh-CN" w:bidi="ar-SA"/>
              </w:rPr>
            </w:pPr>
          </w:p>
        </w:tc>
        <w:tc>
          <w:tcPr>
            <w:tcW w:w="2847" w:type="dxa"/>
            <w:noWrap w:val="0"/>
            <w:vAlign w:val="center"/>
          </w:tcPr>
          <w:p>
            <w:pPr>
              <w:spacing w:line="240" w:lineRule="atLeast"/>
              <w:rPr>
                <w:rFonts w:hint="eastAsia" w:ascii="仿宋_GB2312" w:eastAsia="仿宋_GB2312"/>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27" w:type="dxa"/>
            <w:vMerge w:val="restart"/>
            <w:noWrap w:val="0"/>
            <w:vAlign w:val="bottom"/>
          </w:tcPr>
          <w:p>
            <w:pPr>
              <w:spacing w:line="240" w:lineRule="atLeas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五</w:t>
            </w:r>
            <w:r>
              <w:rPr>
                <w:rFonts w:hint="eastAsia" w:ascii="仿宋_GB2312" w:eastAsia="仿宋_GB2312"/>
                <w:sz w:val="24"/>
              </w:rPr>
              <w:t>）</w:t>
            </w:r>
          </w:p>
          <w:p>
            <w:pPr>
              <w:spacing w:line="240" w:lineRule="atLeast"/>
              <w:jc w:val="center"/>
              <w:rPr>
                <w:rFonts w:hint="eastAsia" w:ascii="仿宋_GB2312" w:eastAsia="仿宋_GB2312"/>
                <w:sz w:val="24"/>
              </w:rPr>
            </w:pPr>
            <w:r>
              <w:rPr>
                <w:rFonts w:hint="eastAsia" w:ascii="仿宋_GB2312" w:eastAsia="仿宋_GB2312"/>
                <w:sz w:val="24"/>
              </w:rPr>
              <w:t>管理</w:t>
            </w:r>
          </w:p>
          <w:p>
            <w:pPr>
              <w:spacing w:line="240" w:lineRule="atLeast"/>
              <w:jc w:val="center"/>
              <w:rPr>
                <w:rFonts w:hint="eastAsia" w:ascii="仿宋_GB2312" w:eastAsia="仿宋_GB2312"/>
                <w:sz w:val="24"/>
              </w:rPr>
            </w:pPr>
            <w:r>
              <w:rPr>
                <w:rFonts w:hint="eastAsia" w:ascii="仿宋_GB2312" w:eastAsia="仿宋_GB2312"/>
                <w:sz w:val="24"/>
              </w:rPr>
              <w:t>共1</w:t>
            </w:r>
            <w:r>
              <w:rPr>
                <w:rFonts w:hint="eastAsia" w:ascii="仿宋_GB2312" w:eastAsia="仿宋_GB2312"/>
                <w:sz w:val="24"/>
                <w:lang w:val="en-US" w:eastAsia="zh-CN"/>
              </w:rPr>
              <w:t>0</w:t>
            </w:r>
            <w:r>
              <w:rPr>
                <w:rFonts w:hint="eastAsia" w:ascii="仿宋_GB2312" w:eastAsia="仿宋_GB2312"/>
                <w:sz w:val="24"/>
              </w:rPr>
              <w:t>分</w:t>
            </w:r>
          </w:p>
          <w:p>
            <w:pPr>
              <w:spacing w:line="240" w:lineRule="atLeast"/>
              <w:jc w:val="center"/>
              <w:rPr>
                <w:rFonts w:hint="eastAsia" w:ascii="仿宋_GB2312" w:eastAsia="仿宋_GB2312"/>
                <w:sz w:val="24"/>
              </w:rPr>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完善</w:t>
            </w:r>
            <w:r>
              <w:rPr>
                <w:rFonts w:hint="eastAsia" w:ascii="仿宋_GB2312" w:eastAsia="仿宋_GB2312"/>
                <w:sz w:val="24"/>
                <w:lang w:val="en-US" w:eastAsia="zh-CN"/>
              </w:rPr>
              <w:t>与整改情况</w:t>
            </w:r>
          </w:p>
        </w:tc>
        <w:tc>
          <w:tcPr>
            <w:tcW w:w="810" w:type="dxa"/>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5</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1227" w:type="dxa"/>
            <w:vMerge w:val="continue"/>
            <w:noWrap w:val="0"/>
            <w:vAlign w:val="center"/>
          </w:tcPr>
          <w:p>
            <w:pPr>
              <w:spacing w:line="240" w:lineRule="atLeast"/>
            </w:pPr>
          </w:p>
        </w:tc>
        <w:tc>
          <w:tcPr>
            <w:tcW w:w="2160" w:type="dxa"/>
            <w:gridSpan w:val="2"/>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执行、培训、考核</w:t>
            </w:r>
          </w:p>
        </w:tc>
        <w:tc>
          <w:tcPr>
            <w:tcW w:w="810" w:type="dxa"/>
            <w:noWrap w:val="0"/>
            <w:vAlign w:val="center"/>
          </w:tcPr>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lang w:val="en-US" w:eastAsia="zh-CN"/>
              </w:rPr>
              <w:t>5</w:t>
            </w:r>
          </w:p>
        </w:tc>
        <w:tc>
          <w:tcPr>
            <w:tcW w:w="975" w:type="dxa"/>
            <w:noWrap w:val="0"/>
            <w:vAlign w:val="center"/>
          </w:tcPr>
          <w:p>
            <w:pPr>
              <w:spacing w:line="240" w:lineRule="atLeast"/>
              <w:rPr>
                <w:rFonts w:hint="eastAsia" w:ascii="仿宋_GB2312" w:eastAsia="仿宋_GB2312"/>
                <w:kern w:val="2"/>
                <w:sz w:val="24"/>
                <w:lang w:val="en-US" w:eastAsia="zh-CN" w:bidi="ar-SA"/>
              </w:rPr>
            </w:pPr>
          </w:p>
        </w:tc>
        <w:tc>
          <w:tcPr>
            <w:tcW w:w="1050" w:type="dxa"/>
            <w:noWrap w:val="0"/>
            <w:vAlign w:val="center"/>
          </w:tcPr>
          <w:p>
            <w:pPr>
              <w:spacing w:line="240" w:lineRule="atLeast"/>
              <w:rPr>
                <w:rFonts w:hint="eastAsia" w:ascii="仿宋_GB2312" w:eastAsia="仿宋_GB2312"/>
                <w:kern w:val="2"/>
                <w:sz w:val="24"/>
                <w:lang w:val="en-US" w:eastAsia="zh-CN" w:bidi="ar-SA"/>
              </w:rPr>
            </w:pPr>
          </w:p>
        </w:tc>
        <w:tc>
          <w:tcPr>
            <w:tcW w:w="2847" w:type="dxa"/>
            <w:noWrap w:val="0"/>
            <w:vAlign w:val="center"/>
          </w:tcPr>
          <w:p>
            <w:pPr>
              <w:spacing w:line="240" w:lineRule="atLeast"/>
              <w:rPr>
                <w:rFonts w:hint="eastAsia" w:ascii="仿宋_GB2312" w:eastAsia="仿宋_GB2312"/>
                <w:kern w:val="2"/>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trPr>
        <w:tc>
          <w:tcPr>
            <w:tcW w:w="1227"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w:t>
            </w:r>
            <w:r>
              <w:rPr>
                <w:rFonts w:hint="eastAsia" w:ascii="仿宋_GB2312" w:eastAsia="仿宋_GB2312"/>
                <w:sz w:val="24"/>
                <w:lang w:val="en-US" w:eastAsia="zh-CN"/>
              </w:rPr>
              <w:t>六</w:t>
            </w:r>
            <w:r>
              <w:rPr>
                <w:rFonts w:hint="eastAsia" w:ascii="仿宋_GB2312" w:eastAsia="仿宋_GB2312"/>
                <w:sz w:val="24"/>
              </w:rPr>
              <w:t>）</w:t>
            </w:r>
          </w:p>
          <w:p>
            <w:pPr>
              <w:spacing w:line="240" w:lineRule="atLeast"/>
              <w:jc w:val="center"/>
              <w:rPr>
                <w:rFonts w:hint="eastAsia" w:ascii="仿宋_GB2312" w:eastAsia="仿宋_GB2312"/>
                <w:sz w:val="24"/>
              </w:rPr>
            </w:pPr>
            <w:r>
              <w:rPr>
                <w:rFonts w:hint="eastAsia" w:ascii="仿宋_GB2312" w:eastAsia="仿宋_GB2312"/>
                <w:sz w:val="24"/>
              </w:rPr>
              <w:t>其他</w:t>
            </w:r>
          </w:p>
          <w:p>
            <w:pPr>
              <w:spacing w:line="240" w:lineRule="atLeast"/>
              <w:jc w:val="center"/>
              <w:rPr>
                <w:rFonts w:hint="eastAsia" w:ascii="仿宋_GB2312" w:eastAsia="仿宋_GB2312"/>
                <w:sz w:val="24"/>
              </w:rPr>
            </w:pPr>
            <w:r>
              <w:rPr>
                <w:rFonts w:hint="eastAsia" w:ascii="仿宋_GB2312" w:eastAsia="仿宋_GB2312"/>
                <w:sz w:val="24"/>
              </w:rPr>
              <w:t>责任事件</w:t>
            </w:r>
          </w:p>
        </w:tc>
        <w:tc>
          <w:tcPr>
            <w:tcW w:w="2160" w:type="dxa"/>
            <w:gridSpan w:val="2"/>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发生其他</w:t>
            </w:r>
            <w:r>
              <w:rPr>
                <w:rFonts w:hint="eastAsia" w:ascii="仿宋_GB2312" w:eastAsia="仿宋_GB2312"/>
                <w:sz w:val="24"/>
                <w:lang w:val="en-US" w:eastAsia="zh-CN"/>
              </w:rPr>
              <w:t>配电房保养</w:t>
            </w:r>
            <w:r>
              <w:rPr>
                <w:rFonts w:hint="eastAsia" w:ascii="仿宋_GB2312" w:eastAsia="仿宋_GB2312"/>
                <w:sz w:val="24"/>
              </w:rPr>
              <w:t>责任事件，酌情</w:t>
            </w:r>
          </w:p>
          <w:p>
            <w:pPr>
              <w:spacing w:line="240" w:lineRule="atLeast"/>
              <w:jc w:val="center"/>
              <w:rPr>
                <w:rFonts w:hint="eastAsia" w:ascii="仿宋_GB2312" w:eastAsia="仿宋_GB2312"/>
                <w:kern w:val="2"/>
                <w:sz w:val="24"/>
                <w:lang w:val="en-US" w:eastAsia="zh-CN" w:bidi="ar-SA"/>
              </w:rPr>
            </w:pPr>
            <w:r>
              <w:rPr>
                <w:rFonts w:hint="eastAsia" w:ascii="仿宋_GB2312" w:eastAsia="仿宋_GB2312"/>
                <w:sz w:val="24"/>
              </w:rPr>
              <w:t>扣除1—20分</w:t>
            </w:r>
          </w:p>
        </w:tc>
        <w:tc>
          <w:tcPr>
            <w:tcW w:w="810"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2214" w:type="dxa"/>
            <w:gridSpan w:val="2"/>
            <w:noWrap w:val="0"/>
            <w:vAlign w:val="center"/>
          </w:tcPr>
          <w:p>
            <w:pPr>
              <w:spacing w:line="240" w:lineRule="atLeast"/>
              <w:jc w:val="center"/>
              <w:rPr>
                <w:rFonts w:hint="eastAsia" w:ascii="仿宋_GB2312" w:eastAsia="仿宋_GB2312"/>
                <w:sz w:val="24"/>
              </w:rPr>
            </w:pPr>
          </w:p>
        </w:tc>
        <w:tc>
          <w:tcPr>
            <w:tcW w:w="1173" w:type="dxa"/>
            <w:noWrap w:val="0"/>
            <w:vAlign w:val="center"/>
          </w:tcPr>
          <w:p>
            <w:pPr>
              <w:spacing w:line="240" w:lineRule="atLeast"/>
              <w:jc w:val="center"/>
              <w:rPr>
                <w:rFonts w:hint="eastAsia" w:ascii="仿宋_GB2312" w:eastAsia="仿宋_GB2312"/>
                <w:sz w:val="24"/>
              </w:rPr>
            </w:pPr>
          </w:p>
        </w:tc>
        <w:tc>
          <w:tcPr>
            <w:tcW w:w="810"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100</w:t>
            </w:r>
          </w:p>
        </w:tc>
        <w:tc>
          <w:tcPr>
            <w:tcW w:w="975" w:type="dxa"/>
            <w:noWrap w:val="0"/>
            <w:vAlign w:val="center"/>
          </w:tcPr>
          <w:p>
            <w:pPr>
              <w:spacing w:line="240" w:lineRule="atLeast"/>
              <w:jc w:val="center"/>
              <w:rPr>
                <w:rFonts w:hint="eastAsia" w:ascii="仿宋_GB2312" w:eastAsia="仿宋_GB2312"/>
                <w:sz w:val="24"/>
              </w:rPr>
            </w:pPr>
          </w:p>
        </w:tc>
        <w:tc>
          <w:tcPr>
            <w:tcW w:w="1050" w:type="dxa"/>
            <w:noWrap w:val="0"/>
            <w:vAlign w:val="center"/>
          </w:tcPr>
          <w:p>
            <w:pPr>
              <w:spacing w:line="240" w:lineRule="atLeast"/>
              <w:jc w:val="center"/>
              <w:rPr>
                <w:rFonts w:hint="eastAsia" w:ascii="仿宋_GB2312" w:eastAsia="仿宋_GB2312"/>
                <w:sz w:val="24"/>
              </w:rPr>
            </w:pPr>
          </w:p>
        </w:tc>
        <w:tc>
          <w:tcPr>
            <w:tcW w:w="2847" w:type="dxa"/>
            <w:noWrap w:val="0"/>
            <w:vAlign w:val="center"/>
          </w:tcPr>
          <w:p>
            <w:pPr>
              <w:spacing w:line="240" w:lineRule="atLeast"/>
              <w:jc w:val="center"/>
              <w:rPr>
                <w:rFonts w:hint="eastAsia" w:ascii="仿宋_GB2312" w:eastAsia="仿宋_GB2312"/>
                <w:sz w:val="24"/>
              </w:rPr>
            </w:pPr>
            <w:r>
              <w:rPr>
                <w:rFonts w:hint="eastAsia" w:ascii="仿宋_GB2312" w:eastAsia="仿宋_GB2312"/>
                <w:sz w:val="24"/>
              </w:rPr>
              <w:t>（考评说明附后）</w:t>
            </w:r>
          </w:p>
        </w:tc>
      </w:tr>
    </w:tbl>
    <w:p>
      <w:pPr>
        <w:jc w:val="right"/>
        <w:rPr>
          <w:rFonts w:hint="eastAsia" w:ascii="仿宋_GB2312" w:eastAsia="仿宋_GB2312"/>
          <w:sz w:val="28"/>
        </w:rPr>
      </w:pPr>
      <w:r>
        <w:rPr>
          <w:rFonts w:hint="eastAsia" w:ascii="黑体" w:eastAsia="黑体"/>
          <w:b/>
          <w:sz w:val="28"/>
        </w:rPr>
        <w:t>年</w:t>
      </w:r>
      <w:r>
        <w:rPr>
          <w:rFonts w:hint="eastAsia" w:ascii="黑体" w:eastAsia="黑体"/>
          <w:b/>
          <w:sz w:val="28"/>
          <w:lang w:val="en-US" w:eastAsia="zh-CN"/>
        </w:rPr>
        <w:t xml:space="preserve">   </w:t>
      </w:r>
      <w:r>
        <w:rPr>
          <w:rFonts w:hint="eastAsia" w:ascii="黑体" w:eastAsia="黑体"/>
          <w:b/>
          <w:sz w:val="28"/>
        </w:rPr>
        <w:t>月</w:t>
      </w:r>
    </w:p>
    <w:p>
      <w:pPr>
        <w:rPr>
          <w:rFonts w:hint="eastAsia" w:ascii="仿宋_GB2312" w:eastAsia="仿宋_GB2312"/>
          <w:b/>
          <w:sz w:val="28"/>
        </w:rPr>
      </w:pPr>
    </w:p>
    <w:p>
      <w:pPr>
        <w:rPr>
          <w:rFonts w:hint="eastAsia" w:ascii="仿宋_GB2312" w:eastAsia="仿宋_GB2312"/>
          <w:b/>
          <w:sz w:val="28"/>
        </w:rPr>
      </w:pPr>
    </w:p>
    <w:p>
      <w:pPr>
        <w:rPr>
          <w:rFonts w:hint="eastAsia" w:ascii="仿宋_GB2312" w:eastAsia="仿宋_GB2312"/>
          <w:b/>
          <w:sz w:val="28"/>
        </w:rPr>
      </w:pPr>
    </w:p>
    <w:p>
      <w:pPr>
        <w:rPr>
          <w:rFonts w:hint="eastAsia" w:ascii="仿宋_GB2312" w:eastAsia="仿宋_GB2312"/>
          <w:b/>
          <w:sz w:val="28"/>
        </w:rPr>
      </w:pPr>
    </w:p>
    <w:p>
      <w:pPr>
        <w:rPr>
          <w:rFonts w:hint="eastAsia" w:ascii="仿宋_GB2312" w:eastAsia="仿宋_GB2312"/>
          <w:b/>
          <w:sz w:val="28"/>
        </w:rPr>
      </w:pPr>
    </w:p>
    <w:p>
      <w:pPr>
        <w:rPr>
          <w:rFonts w:hint="eastAsia" w:ascii="仿宋_GB2312" w:eastAsia="仿宋_GB2312"/>
          <w:b/>
          <w:sz w:val="28"/>
        </w:rPr>
      </w:pPr>
    </w:p>
    <w:p>
      <w:pPr>
        <w:rPr>
          <w:rFonts w:hint="eastAsia" w:ascii="仿宋_GB2312" w:eastAsia="仿宋_GB2312"/>
          <w:b/>
          <w:sz w:val="24"/>
          <w:szCs w:val="24"/>
        </w:rPr>
      </w:pPr>
      <w:r>
        <w:rPr>
          <w:rFonts w:hint="eastAsia" w:ascii="仿宋_GB2312" w:eastAsia="仿宋_GB2312"/>
          <w:b/>
          <w:sz w:val="24"/>
          <w:szCs w:val="24"/>
        </w:rPr>
        <w:t>考评说明：</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rPr>
        <w:t>此考评表为月报表。每月月初由</w:t>
      </w:r>
      <w:r>
        <w:rPr>
          <w:rFonts w:hint="eastAsia" w:ascii="仿宋_GB2312" w:eastAsia="仿宋_GB2312"/>
          <w:sz w:val="24"/>
          <w:szCs w:val="24"/>
          <w:lang w:val="en-US" w:eastAsia="zh-CN"/>
        </w:rPr>
        <w:t>综合保障部</w:t>
      </w:r>
      <w:r>
        <w:rPr>
          <w:rFonts w:hint="eastAsia" w:ascii="仿宋_GB2312" w:eastAsia="仿宋_GB2312"/>
          <w:sz w:val="24"/>
          <w:szCs w:val="24"/>
        </w:rPr>
        <w:t>汇总，报</w:t>
      </w:r>
      <w:r>
        <w:rPr>
          <w:rFonts w:hint="eastAsia" w:ascii="仿宋_GB2312" w:eastAsia="仿宋_GB2312"/>
          <w:sz w:val="24"/>
          <w:szCs w:val="24"/>
          <w:lang w:val="en-US" w:eastAsia="zh-CN"/>
        </w:rPr>
        <w:t>高压配电房维保公司</w:t>
      </w:r>
      <w:r>
        <w:rPr>
          <w:rFonts w:hint="eastAsia" w:ascii="仿宋_GB2312" w:eastAsia="仿宋_GB2312"/>
          <w:sz w:val="24"/>
          <w:szCs w:val="24"/>
        </w:rPr>
        <w:t>领导。</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lang w:val="en-US" w:eastAsia="zh-CN"/>
        </w:rPr>
        <w:t>高压配电房维保</w:t>
      </w:r>
      <w:r>
        <w:rPr>
          <w:rFonts w:hint="eastAsia" w:ascii="仿宋_GB2312" w:eastAsia="仿宋_GB2312"/>
          <w:sz w:val="24"/>
          <w:szCs w:val="24"/>
        </w:rPr>
        <w:t>工作接受公司领导、综合保障部经理及</w:t>
      </w:r>
      <w:r>
        <w:rPr>
          <w:rFonts w:hint="eastAsia" w:ascii="仿宋_GB2312" w:eastAsia="仿宋_GB2312"/>
          <w:sz w:val="24"/>
          <w:szCs w:val="24"/>
          <w:lang w:val="en-US" w:eastAsia="zh-CN"/>
        </w:rPr>
        <w:t>安全质量管理部</w:t>
      </w:r>
      <w:r>
        <w:rPr>
          <w:rFonts w:hint="eastAsia" w:ascii="仿宋_GB2312" w:eastAsia="仿宋_GB2312"/>
          <w:sz w:val="24"/>
          <w:szCs w:val="24"/>
        </w:rPr>
        <w:t>人员检查，并接受公司各部人员监督。</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lang w:val="en-US" w:eastAsia="zh-CN"/>
        </w:rPr>
        <w:t>高压配电房维保</w:t>
      </w:r>
      <w:r>
        <w:rPr>
          <w:rFonts w:hint="eastAsia" w:ascii="仿宋_GB2312" w:eastAsia="仿宋_GB2312"/>
          <w:sz w:val="24"/>
          <w:szCs w:val="24"/>
        </w:rPr>
        <w:t>人员严格按照《</w:t>
      </w:r>
      <w:r>
        <w:rPr>
          <w:rFonts w:hint="eastAsia" w:ascii="仿宋_GB2312" w:eastAsia="仿宋_GB2312"/>
          <w:sz w:val="24"/>
          <w:szCs w:val="24"/>
          <w:lang w:val="en-US" w:eastAsia="zh-CN"/>
        </w:rPr>
        <w:t>国家电网公司电力安全工作规程（变电部分）</w:t>
      </w:r>
      <w:r>
        <w:rPr>
          <w:rFonts w:hint="eastAsia" w:ascii="仿宋_GB2312" w:eastAsia="仿宋_GB2312"/>
          <w:sz w:val="24"/>
          <w:szCs w:val="24"/>
        </w:rPr>
        <w:t>》</w:t>
      </w:r>
      <w:r>
        <w:rPr>
          <w:rFonts w:hint="eastAsia" w:ascii="仿宋_GB2312" w:eastAsia="仿宋_GB2312"/>
          <w:sz w:val="24"/>
          <w:szCs w:val="24"/>
          <w:lang w:val="en-US" w:eastAsia="zh-CN"/>
        </w:rPr>
        <w:t>Q/GDW1799.1-2013</w:t>
      </w:r>
      <w:r>
        <w:rPr>
          <w:rFonts w:hint="eastAsia" w:ascii="仿宋_GB2312" w:eastAsia="仿宋_GB2312"/>
          <w:sz w:val="24"/>
          <w:szCs w:val="24"/>
        </w:rPr>
        <w:t>操作</w:t>
      </w:r>
      <w:r>
        <w:rPr>
          <w:rFonts w:hint="eastAsia" w:ascii="仿宋_GB2312" w:eastAsia="仿宋_GB2312"/>
          <w:sz w:val="24"/>
          <w:szCs w:val="24"/>
          <w:lang w:val="en-US" w:eastAsia="zh-CN"/>
        </w:rPr>
        <w:t>执行，</w:t>
      </w:r>
      <w:r>
        <w:rPr>
          <w:rFonts w:hint="eastAsia" w:ascii="仿宋_GB2312" w:eastAsia="仿宋_GB2312"/>
          <w:sz w:val="24"/>
          <w:szCs w:val="24"/>
        </w:rPr>
        <w:t>处理问题</w:t>
      </w:r>
      <w:r>
        <w:rPr>
          <w:rFonts w:hint="eastAsia" w:ascii="仿宋_GB2312" w:eastAsia="仿宋_GB2312"/>
          <w:sz w:val="24"/>
          <w:szCs w:val="24"/>
          <w:lang w:val="en-US" w:eastAsia="zh-CN"/>
        </w:rPr>
        <w:t>及时、恰当</w:t>
      </w:r>
      <w:r>
        <w:rPr>
          <w:rFonts w:hint="eastAsia" w:ascii="仿宋_GB2312" w:eastAsia="仿宋_GB2312"/>
          <w:sz w:val="24"/>
          <w:szCs w:val="24"/>
        </w:rPr>
        <w:t>。表中相应项目合格得满分。</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rPr>
        <w:t>表中各项如有一项当月出现第一次不合格。扣1分。当月出现第二次不合格，加扣到2分。第三次为4分。依次类推。</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rPr>
        <w:t>自律项目中“违规情况”出现问题，第一次10分全扣并报综合保障部及</w:t>
      </w:r>
      <w:r>
        <w:rPr>
          <w:rFonts w:hint="eastAsia" w:ascii="仿宋_GB2312" w:eastAsia="仿宋_GB2312"/>
          <w:sz w:val="24"/>
          <w:szCs w:val="24"/>
          <w:lang w:val="en-US" w:eastAsia="zh-CN"/>
        </w:rPr>
        <w:t>保洁公司</w:t>
      </w:r>
      <w:r>
        <w:rPr>
          <w:rFonts w:hint="eastAsia" w:ascii="仿宋_GB2312" w:eastAsia="仿宋_GB2312"/>
          <w:sz w:val="24"/>
          <w:szCs w:val="24"/>
        </w:rPr>
        <w:t>领导。</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四</w:t>
      </w:r>
      <w:r>
        <w:rPr>
          <w:rFonts w:hint="eastAsia" w:ascii="仿宋_GB2312" w:eastAsia="仿宋_GB2312"/>
          <w:sz w:val="24"/>
          <w:szCs w:val="24"/>
          <w:lang w:eastAsia="zh-CN"/>
        </w:rPr>
        <w:t>）</w:t>
      </w:r>
      <w:r>
        <w:rPr>
          <w:rFonts w:hint="eastAsia" w:ascii="仿宋_GB2312" w:eastAsia="仿宋_GB2312"/>
          <w:sz w:val="24"/>
          <w:szCs w:val="24"/>
          <w:lang w:val="en-US" w:eastAsia="zh-CN"/>
        </w:rPr>
        <w:t>其他责任事件考核依据《进入公司须知》，《上海机场中航佳美航空食品有限公司及外部人员不规范行为细则的管理规定（第四版）》。</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rPr>
        <w:t>每月</w:t>
      </w:r>
      <w:r>
        <w:rPr>
          <w:rFonts w:hint="eastAsia" w:ascii="仿宋_GB2312" w:eastAsia="仿宋_GB2312"/>
          <w:sz w:val="24"/>
          <w:szCs w:val="24"/>
          <w:lang w:val="en-US" w:eastAsia="zh-CN"/>
        </w:rPr>
        <w:t>高压配电房维保服务</w:t>
      </w:r>
      <w:r>
        <w:rPr>
          <w:rFonts w:hint="eastAsia" w:ascii="仿宋_GB2312" w:eastAsia="仿宋_GB2312"/>
          <w:sz w:val="24"/>
          <w:szCs w:val="24"/>
        </w:rPr>
        <w:t>考评得90分（含）以上为合格。每月</w:t>
      </w:r>
      <w:r>
        <w:rPr>
          <w:rFonts w:hint="eastAsia" w:ascii="仿宋_GB2312" w:eastAsia="仿宋_GB2312"/>
          <w:sz w:val="24"/>
          <w:szCs w:val="24"/>
          <w:lang w:val="en-US" w:eastAsia="zh-CN"/>
        </w:rPr>
        <w:t>高压配电房维保服务</w:t>
      </w:r>
      <w:r>
        <w:rPr>
          <w:rFonts w:hint="eastAsia" w:ascii="仿宋_GB2312" w:eastAsia="仿宋_GB2312"/>
          <w:sz w:val="24"/>
          <w:szCs w:val="24"/>
        </w:rPr>
        <w:t>考评得90分（不含）以下时，</w:t>
      </w:r>
      <w:r>
        <w:rPr>
          <w:rFonts w:hint="eastAsia" w:ascii="仿宋_GB2312" w:eastAsia="仿宋_GB2312"/>
          <w:sz w:val="24"/>
          <w:szCs w:val="24"/>
          <w:lang w:eastAsia="zh-CN"/>
        </w:rPr>
        <w:t>我司</w:t>
      </w:r>
      <w:r>
        <w:rPr>
          <w:rFonts w:hint="eastAsia" w:ascii="仿宋_GB2312" w:eastAsia="仿宋_GB2312"/>
          <w:sz w:val="24"/>
          <w:szCs w:val="24"/>
        </w:rPr>
        <w:t>需按照如下比例扣除</w:t>
      </w:r>
      <w:r>
        <w:rPr>
          <w:rFonts w:hint="eastAsia" w:ascii="仿宋_GB2312" w:eastAsia="仿宋_GB2312"/>
          <w:sz w:val="24"/>
          <w:szCs w:val="24"/>
          <w:lang w:eastAsia="zh-CN"/>
        </w:rPr>
        <w:t>供应商</w:t>
      </w:r>
      <w:r>
        <w:rPr>
          <w:rFonts w:hint="eastAsia" w:ascii="仿宋_GB2312" w:eastAsia="仿宋_GB2312"/>
          <w:sz w:val="24"/>
          <w:szCs w:val="24"/>
        </w:rPr>
        <w:t>当月</w:t>
      </w:r>
      <w:r>
        <w:rPr>
          <w:rFonts w:hint="eastAsia" w:ascii="仿宋_GB2312" w:eastAsia="仿宋_GB2312"/>
          <w:sz w:val="24"/>
          <w:szCs w:val="24"/>
          <w:lang w:val="en-US" w:eastAsia="zh-CN"/>
        </w:rPr>
        <w:t>高压配电房维保服务</w:t>
      </w:r>
      <w:r>
        <w:rPr>
          <w:rFonts w:hint="eastAsia" w:ascii="仿宋_GB2312" w:eastAsia="仿宋_GB2312"/>
          <w:sz w:val="24"/>
          <w:szCs w:val="24"/>
        </w:rPr>
        <w:t>费：当得分介于86至90分（含86分、不含90分）时，每低于合格分数一分扣除当月</w:t>
      </w:r>
      <w:r>
        <w:rPr>
          <w:rFonts w:hint="eastAsia" w:ascii="仿宋_GB2312" w:eastAsia="仿宋_GB2312"/>
          <w:sz w:val="24"/>
          <w:szCs w:val="24"/>
          <w:lang w:val="en-US" w:eastAsia="zh-CN"/>
        </w:rPr>
        <w:t>高压配电房维保</w:t>
      </w:r>
      <w:r>
        <w:rPr>
          <w:rFonts w:hint="eastAsia" w:ascii="仿宋_GB2312" w:eastAsia="仿宋_GB2312"/>
          <w:sz w:val="24"/>
          <w:szCs w:val="24"/>
        </w:rPr>
        <w:t>服务费1%；当得分介于81至86分（含81分、不含86分）时，每低于合格分数一分扣除当月</w:t>
      </w:r>
      <w:r>
        <w:rPr>
          <w:rFonts w:hint="eastAsia" w:ascii="仿宋_GB2312" w:eastAsia="仿宋_GB2312"/>
          <w:sz w:val="24"/>
          <w:szCs w:val="24"/>
          <w:lang w:val="en-US" w:eastAsia="zh-CN"/>
        </w:rPr>
        <w:t>高压配电房维保</w:t>
      </w:r>
      <w:r>
        <w:rPr>
          <w:rFonts w:hint="eastAsia" w:ascii="仿宋_GB2312" w:eastAsia="仿宋_GB2312"/>
          <w:sz w:val="24"/>
          <w:szCs w:val="24"/>
        </w:rPr>
        <w:t>服务费2%；当得分低于80分（含）时，每低于合格分数一分扣除当月</w:t>
      </w:r>
      <w:r>
        <w:rPr>
          <w:rFonts w:hint="eastAsia" w:ascii="仿宋_GB2312" w:eastAsia="仿宋_GB2312"/>
          <w:sz w:val="24"/>
          <w:szCs w:val="24"/>
          <w:lang w:val="en-US" w:eastAsia="zh-CN"/>
        </w:rPr>
        <w:t>高压配电房维保</w:t>
      </w:r>
      <w:r>
        <w:rPr>
          <w:rFonts w:hint="eastAsia" w:ascii="仿宋_GB2312" w:eastAsia="仿宋_GB2312"/>
          <w:sz w:val="24"/>
          <w:szCs w:val="24"/>
        </w:rPr>
        <w:t>服务费3%；</w:t>
      </w:r>
    </w:p>
    <w:p>
      <w:pPr>
        <w:numPr>
          <w:ilvl w:val="0"/>
          <w:numId w:val="2"/>
        </w:numPr>
        <w:ind w:firstLine="480" w:firstLineChars="200"/>
        <w:rPr>
          <w:rFonts w:hint="eastAsia" w:ascii="仿宋_GB2312" w:eastAsia="仿宋_GB2312"/>
          <w:sz w:val="24"/>
          <w:szCs w:val="24"/>
        </w:rPr>
      </w:pPr>
      <w:r>
        <w:rPr>
          <w:rFonts w:hint="eastAsia" w:ascii="仿宋_GB2312" w:eastAsia="仿宋_GB2312"/>
          <w:sz w:val="24"/>
          <w:szCs w:val="24"/>
        </w:rPr>
        <w:t>本考评表由</w:t>
      </w:r>
      <w:r>
        <w:rPr>
          <w:rFonts w:hint="eastAsia" w:ascii="仿宋_GB2312" w:eastAsia="仿宋_GB2312"/>
          <w:sz w:val="24"/>
          <w:szCs w:val="24"/>
          <w:lang w:val="en-US" w:eastAsia="zh-CN"/>
        </w:rPr>
        <w:t>综合保障部</w:t>
      </w:r>
      <w:r>
        <w:rPr>
          <w:rFonts w:hint="eastAsia" w:ascii="仿宋_GB2312" w:eastAsia="仿宋_GB2312"/>
          <w:sz w:val="24"/>
          <w:szCs w:val="24"/>
        </w:rPr>
        <w:t>负责解释。</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sectPr>
      <w:pgSz w:w="11906" w:h="16838"/>
      <w:pgMar w:top="646" w:right="1800" w:bottom="93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7AE566"/>
    <w:multiLevelType w:val="singleLevel"/>
    <w:tmpl w:val="847AE566"/>
    <w:lvl w:ilvl="0" w:tentative="0">
      <w:start w:val="7"/>
      <w:numFmt w:val="decimal"/>
      <w:suff w:val="nothing"/>
      <w:lvlText w:val="（%1）"/>
      <w:lvlJc w:val="left"/>
    </w:lvl>
  </w:abstractNum>
  <w:abstractNum w:abstractNumId="1">
    <w:nsid w:val="E4171FB4"/>
    <w:multiLevelType w:val="singleLevel"/>
    <w:tmpl w:val="E4171FB4"/>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201D4"/>
    <w:rsid w:val="000550E3"/>
    <w:rsid w:val="00061DD7"/>
    <w:rsid w:val="00073587"/>
    <w:rsid w:val="000849F7"/>
    <w:rsid w:val="00084E14"/>
    <w:rsid w:val="000C170A"/>
    <w:rsid w:val="000E2B02"/>
    <w:rsid w:val="0013221E"/>
    <w:rsid w:val="001348E1"/>
    <w:rsid w:val="00171287"/>
    <w:rsid w:val="00180EAA"/>
    <w:rsid w:val="001C5795"/>
    <w:rsid w:val="001D0FAB"/>
    <w:rsid w:val="00201FAD"/>
    <w:rsid w:val="00214170"/>
    <w:rsid w:val="00223D20"/>
    <w:rsid w:val="00226EAE"/>
    <w:rsid w:val="002327A9"/>
    <w:rsid w:val="002B2046"/>
    <w:rsid w:val="002E107B"/>
    <w:rsid w:val="00325204"/>
    <w:rsid w:val="00362239"/>
    <w:rsid w:val="00371A25"/>
    <w:rsid w:val="003D05AB"/>
    <w:rsid w:val="003D1E41"/>
    <w:rsid w:val="003F31BE"/>
    <w:rsid w:val="00400996"/>
    <w:rsid w:val="00406426"/>
    <w:rsid w:val="00406574"/>
    <w:rsid w:val="00407C9D"/>
    <w:rsid w:val="00407CA1"/>
    <w:rsid w:val="00436531"/>
    <w:rsid w:val="004614B0"/>
    <w:rsid w:val="004A5B5D"/>
    <w:rsid w:val="004C6A98"/>
    <w:rsid w:val="00514B39"/>
    <w:rsid w:val="00551F28"/>
    <w:rsid w:val="0056617B"/>
    <w:rsid w:val="005709EB"/>
    <w:rsid w:val="00594C13"/>
    <w:rsid w:val="005B08D1"/>
    <w:rsid w:val="005C3C14"/>
    <w:rsid w:val="006030BF"/>
    <w:rsid w:val="0062742F"/>
    <w:rsid w:val="006913D3"/>
    <w:rsid w:val="006C0293"/>
    <w:rsid w:val="006E092D"/>
    <w:rsid w:val="0070497D"/>
    <w:rsid w:val="007106B6"/>
    <w:rsid w:val="00724476"/>
    <w:rsid w:val="00731B46"/>
    <w:rsid w:val="00736CD6"/>
    <w:rsid w:val="00747086"/>
    <w:rsid w:val="00762A19"/>
    <w:rsid w:val="00794D8C"/>
    <w:rsid w:val="007A72FA"/>
    <w:rsid w:val="007B0156"/>
    <w:rsid w:val="007C11D9"/>
    <w:rsid w:val="00804D24"/>
    <w:rsid w:val="0085224A"/>
    <w:rsid w:val="008A28DF"/>
    <w:rsid w:val="008A7E4C"/>
    <w:rsid w:val="008C17EF"/>
    <w:rsid w:val="008D37C2"/>
    <w:rsid w:val="008F001A"/>
    <w:rsid w:val="0090411D"/>
    <w:rsid w:val="00971051"/>
    <w:rsid w:val="00981A68"/>
    <w:rsid w:val="00983571"/>
    <w:rsid w:val="009A49D2"/>
    <w:rsid w:val="009A6AC9"/>
    <w:rsid w:val="009B0260"/>
    <w:rsid w:val="009B317D"/>
    <w:rsid w:val="00A442D9"/>
    <w:rsid w:val="00A47B16"/>
    <w:rsid w:val="00A96368"/>
    <w:rsid w:val="00AB3BE8"/>
    <w:rsid w:val="00AF7503"/>
    <w:rsid w:val="00B72329"/>
    <w:rsid w:val="00B747B2"/>
    <w:rsid w:val="00B863E1"/>
    <w:rsid w:val="00BF7988"/>
    <w:rsid w:val="00C21429"/>
    <w:rsid w:val="00C6029A"/>
    <w:rsid w:val="00C6721F"/>
    <w:rsid w:val="00CA3B76"/>
    <w:rsid w:val="00CC1EA5"/>
    <w:rsid w:val="00CC4E45"/>
    <w:rsid w:val="00CD6B6B"/>
    <w:rsid w:val="00CE6F2E"/>
    <w:rsid w:val="00D07988"/>
    <w:rsid w:val="00D2321C"/>
    <w:rsid w:val="00D3022D"/>
    <w:rsid w:val="00D477D1"/>
    <w:rsid w:val="00D75620"/>
    <w:rsid w:val="00DE258D"/>
    <w:rsid w:val="00E0025A"/>
    <w:rsid w:val="00E17ADC"/>
    <w:rsid w:val="00E5322E"/>
    <w:rsid w:val="00E96F5B"/>
    <w:rsid w:val="00EC4A37"/>
    <w:rsid w:val="00EC621F"/>
    <w:rsid w:val="00ED5206"/>
    <w:rsid w:val="00F61A1A"/>
    <w:rsid w:val="00F9084B"/>
    <w:rsid w:val="01155E73"/>
    <w:rsid w:val="02F12047"/>
    <w:rsid w:val="038D13F5"/>
    <w:rsid w:val="07FD0A5D"/>
    <w:rsid w:val="08046AB0"/>
    <w:rsid w:val="0AA65A60"/>
    <w:rsid w:val="0B613EDC"/>
    <w:rsid w:val="0E111F50"/>
    <w:rsid w:val="0F415EE5"/>
    <w:rsid w:val="107965E8"/>
    <w:rsid w:val="10823E3C"/>
    <w:rsid w:val="123162E1"/>
    <w:rsid w:val="245F5A32"/>
    <w:rsid w:val="24E42141"/>
    <w:rsid w:val="26E96223"/>
    <w:rsid w:val="2E466710"/>
    <w:rsid w:val="30543114"/>
    <w:rsid w:val="34593BEB"/>
    <w:rsid w:val="37B0491D"/>
    <w:rsid w:val="381D6738"/>
    <w:rsid w:val="3BE927DA"/>
    <w:rsid w:val="3DCF4F0F"/>
    <w:rsid w:val="3F355AA6"/>
    <w:rsid w:val="3F5822A2"/>
    <w:rsid w:val="42050A86"/>
    <w:rsid w:val="42C2256A"/>
    <w:rsid w:val="431A203C"/>
    <w:rsid w:val="4FDE438F"/>
    <w:rsid w:val="50BE1AE9"/>
    <w:rsid w:val="537D6D40"/>
    <w:rsid w:val="55A33EB3"/>
    <w:rsid w:val="5A726E9D"/>
    <w:rsid w:val="5BDF2864"/>
    <w:rsid w:val="5CCE7B36"/>
    <w:rsid w:val="5DFD1613"/>
    <w:rsid w:val="5F6C1325"/>
    <w:rsid w:val="63326DAF"/>
    <w:rsid w:val="64E757E9"/>
    <w:rsid w:val="66191A7F"/>
    <w:rsid w:val="671B7E51"/>
    <w:rsid w:val="6B927153"/>
    <w:rsid w:val="6D70111B"/>
    <w:rsid w:val="6E5A7CE9"/>
    <w:rsid w:val="6FA6553D"/>
    <w:rsid w:val="70747E32"/>
    <w:rsid w:val="71235A4F"/>
    <w:rsid w:val="7342240A"/>
    <w:rsid w:val="7363020A"/>
    <w:rsid w:val="78C11F7D"/>
    <w:rsid w:val="79F5428E"/>
    <w:rsid w:val="7BF41DC0"/>
    <w:rsid w:val="7F531DC3"/>
    <w:rsid w:val="7FC465AF"/>
    <w:rsid w:val="7FE65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outlineLvl w:val="0"/>
    </w:pPr>
    <w:rPr>
      <w:u w:val="single"/>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color w:val="000000"/>
      <w:sz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列出段落1"/>
    <w:qFormat/>
    <w:uiPriority w:val="34"/>
    <w:pPr>
      <w:widowControl w:val="0"/>
      <w:ind w:firstLine="420" w:firstLineChars="200"/>
      <w:jc w:val="both"/>
    </w:pPr>
    <w:rPr>
      <w:rFonts w:ascii="等线" w:hAnsi="等线" w:eastAsia="等线" w:cs="Times New Roman"/>
      <w:kern w:val="2"/>
      <w:sz w:val="21"/>
      <w:szCs w:val="22"/>
      <w:lang w:val="en-US" w:eastAsia="zh-CN" w:bidi="ar-SA"/>
    </w:rPr>
  </w:style>
  <w:style w:type="paragraph" w:styleId="11">
    <w:name w:val="List Paragraph"/>
    <w:basedOn w:val="1"/>
    <w:qFormat/>
    <w:uiPriority w:val="34"/>
    <w:pPr>
      <w:ind w:firstLine="420" w:firstLineChars="200"/>
    </w:pPr>
    <w:rPr>
      <w:rFonts w:ascii="等线" w:hAnsi="等线" w:eastAsia="等线" w:cs="Times New Roman"/>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font01"/>
    <w:basedOn w:val="8"/>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233</Words>
  <Characters>1331</Characters>
  <Lines>11</Lines>
  <Paragraphs>3</Paragraphs>
  <TotalTime>2</TotalTime>
  <ScaleCrop>false</ScaleCrop>
  <LinksUpToDate>false</LinksUpToDate>
  <CharactersWithSpaces>1561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2019-09-04T07:33:00Z</dcterms:created>
  <dc:creator>Wang, Frankie</dc:creator>
  <cp:lastModifiedBy>叶细婷</cp:lastModifiedBy>
  <cp:lastPrinted>2024-08-27T01:37:00Z</cp:lastPrinted>
  <dcterms:modified xsi:type="dcterms:W3CDTF">2025-04-19T06:40:17Z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ies>
</file>